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E417B" w14:textId="7C08843D" w:rsidR="00CD76B7" w:rsidRDefault="000A3B20" w:rsidP="000A3B20">
      <w:pPr>
        <w:pStyle w:val="Heading1"/>
      </w:pPr>
      <w:r w:rsidRPr="00CA4858">
        <w:t xml:space="preserve">State </w:t>
      </w:r>
      <w:r>
        <w:t>o</w:t>
      </w:r>
      <w:r w:rsidRPr="00CA4858">
        <w:t>f Colorado</w:t>
      </w:r>
      <w:r>
        <w:t xml:space="preserve"> Grant Agreement</w:t>
      </w:r>
      <w:r w:rsidRPr="00CA4858">
        <w:t xml:space="preserve"> </w:t>
      </w:r>
    </w:p>
    <w:p w14:paraId="1C7B79F1" w14:textId="793F3947" w:rsidR="00F75CDC" w:rsidRDefault="001B3A7A" w:rsidP="000A3B20">
      <w:pPr>
        <w:pStyle w:val="Heading2"/>
      </w:pPr>
      <w:bookmarkStart w:id="0" w:name="_Toc42082575"/>
      <w:r w:rsidRPr="00B1037C">
        <w:t>Cover Page</w:t>
      </w:r>
      <w:r w:rsidR="0064173C">
        <w:t>s</w:t>
      </w:r>
      <w:bookmarkEnd w:id="0"/>
    </w:p>
    <w:p w14:paraId="4174041E" w14:textId="77777777" w:rsidR="00E95760" w:rsidRDefault="00E95760" w:rsidP="000A3B20">
      <w:pPr>
        <w:pStyle w:val="Heading3"/>
        <w:numPr>
          <w:ilvl w:val="0"/>
          <w:numId w:val="0"/>
        </w:numPr>
        <w:ind w:left="360" w:hanging="360"/>
        <w:sectPr w:rsidR="00E95760" w:rsidSect="001B3A7A">
          <w:headerReference w:type="default" r:id="rId11"/>
          <w:footerReference w:type="default" r:id="rId12"/>
          <w:headerReference w:type="first" r:id="rId13"/>
          <w:footerReference w:type="first" r:id="rId14"/>
          <w:footnotePr>
            <w:numFmt w:val="chicago"/>
            <w:numRestart w:val="eachSect"/>
          </w:footnotePr>
          <w:pgSz w:w="12240" w:h="15840" w:code="1"/>
          <w:pgMar w:top="1152" w:right="1152" w:bottom="1152" w:left="1152" w:header="720" w:footer="720" w:gutter="0"/>
          <w:pgNumType w:start="1"/>
          <w:cols w:space="720"/>
          <w:docGrid w:linePitch="272"/>
        </w:sectPr>
      </w:pPr>
    </w:p>
    <w:p w14:paraId="4DFFF285" w14:textId="77777777" w:rsidR="000A3B20" w:rsidRDefault="000A3B20" w:rsidP="000A3B20">
      <w:pPr>
        <w:pStyle w:val="Heading3"/>
        <w:numPr>
          <w:ilvl w:val="0"/>
          <w:numId w:val="0"/>
        </w:numPr>
        <w:ind w:left="360" w:hanging="360"/>
      </w:pPr>
      <w:r>
        <w:t>State Agency</w:t>
      </w:r>
    </w:p>
    <w:p w14:paraId="1D80F3AF" w14:textId="79D3327C" w:rsidR="000A3B20" w:rsidRPr="000A3B20" w:rsidRDefault="000A3B20" w:rsidP="000A3B20">
      <w:pPr>
        <w:pStyle w:val="2024CoverPage"/>
      </w:pPr>
      <w:r>
        <w:t>[Insert Department or IHE’s Full Legal Name]</w:t>
      </w:r>
    </w:p>
    <w:p w14:paraId="27DB1250" w14:textId="77777777" w:rsidR="000A3B20" w:rsidRPr="00DF09B0" w:rsidRDefault="000A3B20" w:rsidP="004A7FD2">
      <w:pPr>
        <w:pStyle w:val="Heading3"/>
        <w:numPr>
          <w:ilvl w:val="0"/>
          <w:numId w:val="0"/>
        </w:numPr>
        <w:ind w:left="360" w:hanging="360"/>
      </w:pPr>
      <w:r w:rsidRPr="00DF09B0">
        <w:t>Grantee</w:t>
      </w:r>
    </w:p>
    <w:p w14:paraId="1A5A5B6F" w14:textId="75137500" w:rsidR="000A3B20" w:rsidRPr="00F75394" w:rsidRDefault="00443B63" w:rsidP="004A7FD2">
      <w:pPr>
        <w:pStyle w:val="2024CoverPage"/>
        <w:rPr>
          <w:b/>
        </w:rPr>
      </w:pPr>
      <w:r w:rsidRPr="00E95760">
        <w:rPr>
          <w:b/>
          <w:sz w:val="28"/>
          <w:szCs w:val="28"/>
        </w:rPr>
        <w:fldChar w:fldCharType="begin">
          <w:ffData>
            <w:name w:val="Check1"/>
            <w:enabled/>
            <w:calcOnExit w:val="0"/>
            <w:statusText w:type="text" w:val="The Ute Mountain Ute Tribe"/>
            <w:checkBox>
              <w:sizeAuto/>
              <w:default w:val="0"/>
            </w:checkBox>
          </w:ffData>
        </w:fldChar>
      </w:r>
      <w:bookmarkStart w:id="1" w:name="Check1"/>
      <w:r w:rsidRPr="00E95760">
        <w:rPr>
          <w:b/>
          <w:sz w:val="28"/>
          <w:szCs w:val="28"/>
        </w:rPr>
        <w:instrText xml:space="preserve"> FORMCHECKBOX </w:instrText>
      </w:r>
      <w:r w:rsidR="00A0414C">
        <w:rPr>
          <w:b/>
          <w:sz w:val="28"/>
          <w:szCs w:val="28"/>
        </w:rPr>
      </w:r>
      <w:r w:rsidR="00A0414C">
        <w:rPr>
          <w:b/>
          <w:sz w:val="28"/>
          <w:szCs w:val="28"/>
        </w:rPr>
        <w:fldChar w:fldCharType="separate"/>
      </w:r>
      <w:r w:rsidRPr="00E95760">
        <w:rPr>
          <w:b/>
          <w:sz w:val="28"/>
          <w:szCs w:val="28"/>
        </w:rPr>
        <w:fldChar w:fldCharType="end"/>
      </w:r>
      <w:bookmarkEnd w:id="1"/>
      <w:r w:rsidR="000A3B20" w:rsidRPr="00E95760">
        <w:rPr>
          <w:sz w:val="28"/>
          <w:szCs w:val="28"/>
        </w:rPr>
        <w:t xml:space="preserve"> </w:t>
      </w:r>
      <w:r w:rsidR="000A3B20" w:rsidRPr="00F75394">
        <w:t>The Ute Mountain Ute Tribe</w:t>
      </w:r>
    </w:p>
    <w:p w14:paraId="17727909" w14:textId="088B07D3" w:rsidR="000A3B20" w:rsidRDefault="00E474C8" w:rsidP="004A7FD2">
      <w:pPr>
        <w:pStyle w:val="2024CoverPage"/>
        <w:rPr>
          <w:b/>
        </w:rPr>
      </w:pPr>
      <w:r>
        <w:rPr>
          <w:b/>
          <w:sz w:val="28"/>
          <w:szCs w:val="28"/>
        </w:rPr>
        <w:fldChar w:fldCharType="begin">
          <w:ffData>
            <w:name w:val=""/>
            <w:enabled/>
            <w:calcOnExit w:val="0"/>
            <w:statusText w:type="text" w:val="The Southern Ute Indian Tribe"/>
            <w:checkBox>
              <w:sizeAuto/>
              <w:default w:val="0"/>
            </w:checkBox>
          </w:ffData>
        </w:fldChar>
      </w:r>
      <w:r>
        <w:rPr>
          <w:b/>
          <w:sz w:val="28"/>
          <w:szCs w:val="28"/>
        </w:rPr>
        <w:instrText xml:space="preserve"> FORMCHECKBOX </w:instrText>
      </w:r>
      <w:r w:rsidR="00A0414C">
        <w:rPr>
          <w:b/>
          <w:sz w:val="28"/>
          <w:szCs w:val="28"/>
        </w:rPr>
      </w:r>
      <w:r w:rsidR="00A0414C">
        <w:rPr>
          <w:b/>
          <w:sz w:val="28"/>
          <w:szCs w:val="28"/>
        </w:rPr>
        <w:fldChar w:fldCharType="separate"/>
      </w:r>
      <w:r>
        <w:rPr>
          <w:b/>
          <w:sz w:val="28"/>
          <w:szCs w:val="28"/>
        </w:rPr>
        <w:fldChar w:fldCharType="end"/>
      </w:r>
      <w:r w:rsidR="00E95760">
        <w:rPr>
          <w:b/>
          <w:sz w:val="28"/>
          <w:szCs w:val="28"/>
        </w:rPr>
        <w:t xml:space="preserve"> </w:t>
      </w:r>
      <w:r w:rsidR="000A3B20" w:rsidRPr="0067116E">
        <w:t>The Southern Ute Indian Tribe</w:t>
      </w:r>
    </w:p>
    <w:p w14:paraId="20AB0E3E" w14:textId="6B73C5E9" w:rsidR="004A7FD2" w:rsidRDefault="00E474C8" w:rsidP="00E95760">
      <w:pPr>
        <w:pStyle w:val="2024CoverPage"/>
        <w:ind w:left="450" w:hanging="450"/>
      </w:pPr>
      <w:r>
        <w:rPr>
          <w:sz w:val="28"/>
          <w:szCs w:val="28"/>
        </w:rPr>
        <w:fldChar w:fldCharType="begin">
          <w:ffData>
            <w:name w:val=""/>
            <w:enabled/>
            <w:calcOnExit w:val="0"/>
            <w:statusText w:type="text" w:val="Other Federally Recognized Native American Tribes"/>
            <w:checkBox>
              <w:sizeAuto/>
              <w:default w:val="0"/>
            </w:checkBox>
          </w:ffData>
        </w:fldChar>
      </w:r>
      <w:r>
        <w:rPr>
          <w:sz w:val="28"/>
          <w:szCs w:val="28"/>
        </w:rPr>
        <w:instrText xml:space="preserve"> FORMCHECKBOX </w:instrText>
      </w:r>
      <w:r w:rsidR="00A0414C">
        <w:rPr>
          <w:sz w:val="28"/>
          <w:szCs w:val="28"/>
        </w:rPr>
      </w:r>
      <w:r w:rsidR="00A0414C">
        <w:rPr>
          <w:sz w:val="28"/>
          <w:szCs w:val="28"/>
        </w:rPr>
        <w:fldChar w:fldCharType="separate"/>
      </w:r>
      <w:r>
        <w:rPr>
          <w:sz w:val="28"/>
          <w:szCs w:val="28"/>
        </w:rPr>
        <w:fldChar w:fldCharType="end"/>
      </w:r>
      <w:r w:rsidR="00E95760">
        <w:rPr>
          <w:sz w:val="28"/>
          <w:szCs w:val="28"/>
        </w:rPr>
        <w:t xml:space="preserve"> </w:t>
      </w:r>
      <w:r w:rsidR="000A3B20" w:rsidRPr="004A7FD2">
        <w:t>Other Federally Recognized Native American Tribes</w:t>
      </w:r>
      <w:r w:rsidR="000A3B20" w:rsidRPr="004A7FD2">
        <w:fldChar w:fldCharType="begin"/>
      </w:r>
      <w:r w:rsidR="000A3B20" w:rsidRPr="004A7FD2">
        <w:instrText xml:space="preserve"> MERGEFIELD "Grantee_full_legal_name" </w:instrText>
      </w:r>
      <w:r w:rsidR="000A3B20" w:rsidRPr="004A7FD2">
        <w:fldChar w:fldCharType="end"/>
      </w:r>
    </w:p>
    <w:p w14:paraId="613FD659" w14:textId="77777777" w:rsidR="004A7FD2" w:rsidRPr="0071500C" w:rsidRDefault="004A7FD2" w:rsidP="004A7FD2">
      <w:pPr>
        <w:pStyle w:val="Heading3"/>
        <w:numPr>
          <w:ilvl w:val="0"/>
          <w:numId w:val="0"/>
        </w:numPr>
        <w:ind w:left="360" w:hanging="360"/>
      </w:pPr>
      <w:r w:rsidRPr="0071500C">
        <w:t>Grantee UEI</w:t>
      </w:r>
    </w:p>
    <w:p w14:paraId="690F0CE4" w14:textId="77777777" w:rsidR="004A7FD2" w:rsidRDefault="004A7FD2" w:rsidP="00E95760">
      <w:pPr>
        <w:pStyle w:val="2024CoverPage"/>
      </w:pPr>
      <w:r>
        <w:t>[Insert Grantee UEI Number]</w:t>
      </w:r>
    </w:p>
    <w:p w14:paraId="62A75824" w14:textId="77777777" w:rsidR="00E95760" w:rsidRPr="0071500C" w:rsidRDefault="004A7FD2" w:rsidP="004A7FD2">
      <w:pPr>
        <w:tabs>
          <w:tab w:val="left" w:pos="5256"/>
        </w:tabs>
        <w:ind w:left="-54"/>
        <w:rPr>
          <w:b/>
        </w:rPr>
      </w:pPr>
      <w:r w:rsidRPr="0071500C">
        <w:rPr>
          <w:b/>
        </w:rPr>
        <w:t>Grant Issuance Date (Start Date):</w:t>
      </w:r>
    </w:p>
    <w:p w14:paraId="462C0EF8" w14:textId="7BAACDD5" w:rsidR="004A7FD2" w:rsidRPr="0071500C" w:rsidRDefault="004A7FD2" w:rsidP="00E95760">
      <w:pPr>
        <w:pStyle w:val="2024CoverPage"/>
      </w:pPr>
      <w:r w:rsidRPr="0071500C">
        <w:t>[Month Day, Year]</w:t>
      </w:r>
    </w:p>
    <w:p w14:paraId="6AEE2295" w14:textId="77777777" w:rsidR="00E95760" w:rsidRPr="0071500C" w:rsidRDefault="004A7FD2" w:rsidP="004A7FD2">
      <w:pPr>
        <w:tabs>
          <w:tab w:val="left" w:pos="5256"/>
        </w:tabs>
        <w:ind w:left="-54"/>
        <w:rPr>
          <w:b/>
        </w:rPr>
      </w:pPr>
      <w:r w:rsidRPr="0071500C">
        <w:rPr>
          <w:b/>
        </w:rPr>
        <w:t>Grant Expiration Date (End Date):</w:t>
      </w:r>
    </w:p>
    <w:p w14:paraId="706E6565" w14:textId="53AE9099" w:rsidR="004A7FD2" w:rsidRPr="0071500C" w:rsidRDefault="004A7FD2" w:rsidP="00E95760">
      <w:pPr>
        <w:pStyle w:val="2024CoverPage"/>
      </w:pPr>
      <w:r w:rsidRPr="0071500C">
        <w:t>[Month Day, Year]</w:t>
      </w:r>
    </w:p>
    <w:p w14:paraId="036968FC" w14:textId="77777777" w:rsidR="00E95760" w:rsidRDefault="004A7FD2" w:rsidP="00E95760">
      <w:pPr>
        <w:pStyle w:val="Heading3"/>
        <w:numPr>
          <w:ilvl w:val="0"/>
          <w:numId w:val="0"/>
        </w:numPr>
      </w:pPr>
      <w:r w:rsidRPr="004A7FD2">
        <w:t>Is this Award for Research and Development (R&amp;D)?</w:t>
      </w:r>
      <w:r>
        <w:t xml:space="preserve"> </w:t>
      </w:r>
    </w:p>
    <w:p w14:paraId="696EE2BE" w14:textId="5EA1E209" w:rsidR="004A7FD2" w:rsidRDefault="004A7FD2" w:rsidP="004A7FD2">
      <w:pPr>
        <w:pStyle w:val="2024CoverPage"/>
      </w:pPr>
      <w:r>
        <w:t>[Yes/No]</w:t>
      </w:r>
    </w:p>
    <w:p w14:paraId="3A5A573F" w14:textId="77777777" w:rsidR="004A7FD2" w:rsidRDefault="004A7FD2" w:rsidP="004A7FD2">
      <w:pPr>
        <w:pStyle w:val="Heading3"/>
        <w:numPr>
          <w:ilvl w:val="0"/>
          <w:numId w:val="0"/>
        </w:numPr>
        <w:ind w:left="360" w:hanging="360"/>
      </w:pPr>
      <w:r>
        <w:t>Grant Authority</w:t>
      </w:r>
    </w:p>
    <w:p w14:paraId="36D1DFBB" w14:textId="77777777" w:rsidR="004A7FD2" w:rsidRDefault="004A7FD2" w:rsidP="004A7FD2">
      <w:pPr>
        <w:pStyle w:val="2024CoverPage"/>
        <w:rPr>
          <w:b/>
        </w:rPr>
      </w:pPr>
      <w:r>
        <w:t>[</w:t>
      </w:r>
      <w:r w:rsidRPr="004E235E">
        <w:t>Insert brief description of the authority to enter into the Agreement. Include federal authority, if applicable</w:t>
      </w:r>
      <w:r>
        <w:rPr>
          <w:b/>
        </w:rPr>
        <w:t>]</w:t>
      </w:r>
    </w:p>
    <w:p w14:paraId="2133E2F3" w14:textId="343791F4" w:rsidR="004A7FD2" w:rsidRDefault="00E95760" w:rsidP="004A7FD2">
      <w:pPr>
        <w:pStyle w:val="Heading3"/>
        <w:numPr>
          <w:ilvl w:val="0"/>
          <w:numId w:val="0"/>
        </w:numPr>
        <w:ind w:left="360" w:hanging="360"/>
      </w:pPr>
      <w:r>
        <w:br w:type="column"/>
      </w:r>
      <w:r w:rsidR="004A7FD2">
        <w:t>Grant Number</w:t>
      </w:r>
    </w:p>
    <w:p w14:paraId="051A2D27" w14:textId="5E9650ED" w:rsidR="004A7FD2" w:rsidRDefault="004A7FD2" w:rsidP="004A7FD2">
      <w:pPr>
        <w:pStyle w:val="2024CoverPage"/>
      </w:pPr>
      <w:r>
        <w:t>[Insert Grant Number]</w:t>
      </w:r>
    </w:p>
    <w:p w14:paraId="1D99FB3B" w14:textId="6D1152BD" w:rsidR="000A3B20" w:rsidRDefault="000A3B20" w:rsidP="004A7FD2">
      <w:pPr>
        <w:pStyle w:val="Heading3"/>
        <w:numPr>
          <w:ilvl w:val="0"/>
          <w:numId w:val="0"/>
        </w:numPr>
        <w:ind w:left="360" w:hanging="360"/>
      </w:pPr>
      <w:r>
        <w:t xml:space="preserve">Grant </w:t>
      </w:r>
      <w:r w:rsidRPr="004A7FD2">
        <w:t>Amount</w:t>
      </w:r>
    </w:p>
    <w:p w14:paraId="3747B950" w14:textId="210B00CA" w:rsidR="000A3B20" w:rsidRDefault="000A3B20" w:rsidP="004A7FD2">
      <w:pPr>
        <w:ind w:firstLine="360"/>
      </w:pPr>
      <w:r>
        <w:t>Federal Award #</w:t>
      </w:r>
      <w:r w:rsidR="004A7FD2">
        <w:t>[20xx-xx-xxxx]</w:t>
      </w:r>
      <w:r>
        <w:t>:</w:t>
      </w:r>
      <w:r w:rsidR="004A7FD2">
        <w:t xml:space="preserve"> [$0.00]</w:t>
      </w:r>
    </w:p>
    <w:p w14:paraId="692576EA" w14:textId="575E1925" w:rsidR="004A7FD2" w:rsidRDefault="004A7FD2" w:rsidP="004A7FD2">
      <w:r>
        <w:tab/>
        <w:t>Federal Award #[20xx-xx-xxxx]: [$0.00]</w:t>
      </w:r>
    </w:p>
    <w:p w14:paraId="170D0DC7" w14:textId="730A1A2F" w:rsidR="004A7FD2" w:rsidRDefault="004A7FD2" w:rsidP="004A7FD2">
      <w:pPr>
        <w:ind w:firstLine="360"/>
      </w:pPr>
      <w:r>
        <w:t>Federal Award #[20xx-xx-xxxx]: [$0.00]</w:t>
      </w:r>
    </w:p>
    <w:p w14:paraId="43A37939" w14:textId="56C9671C" w:rsidR="004A7FD2" w:rsidRDefault="004A7FD2" w:rsidP="004A7FD2">
      <w:pPr>
        <w:ind w:firstLine="360"/>
      </w:pPr>
      <w:r>
        <w:t>Federal Award #[20xx-xx-xxxx]: [$0.00]</w:t>
      </w:r>
    </w:p>
    <w:p w14:paraId="610E3649" w14:textId="451EB4F4" w:rsidR="004A7FD2" w:rsidRDefault="004A7FD2" w:rsidP="004A7FD2">
      <w:pPr>
        <w:ind w:firstLine="360"/>
      </w:pPr>
      <w:r>
        <w:t>Federal Award #[20xx-xx-xxxx]: [$0.00]</w:t>
      </w:r>
    </w:p>
    <w:p w14:paraId="797621F5" w14:textId="21D6B26E" w:rsidR="000A3B20" w:rsidRPr="00E95760" w:rsidRDefault="000A3B20" w:rsidP="00E95760">
      <w:pPr>
        <w:pStyle w:val="2024CoverPage"/>
        <w:rPr>
          <w:b/>
          <w:bCs/>
        </w:rPr>
      </w:pPr>
      <w:r w:rsidRPr="00E95760">
        <w:rPr>
          <w:b/>
          <w:bCs/>
        </w:rPr>
        <w:t xml:space="preserve">Total Grant Funds Awarded: </w:t>
      </w:r>
      <w:r w:rsidR="004A7FD2" w:rsidRPr="00E95760">
        <w:rPr>
          <w:b/>
          <w:bCs/>
        </w:rPr>
        <w:t>[$0.00]</w:t>
      </w:r>
    </w:p>
    <w:p w14:paraId="2890E6BB" w14:textId="652011D8" w:rsidR="000A3B20" w:rsidRDefault="000A3B20" w:rsidP="004A7FD2">
      <w:pPr>
        <w:pStyle w:val="Heading3"/>
        <w:numPr>
          <w:ilvl w:val="0"/>
          <w:numId w:val="0"/>
        </w:numPr>
        <w:ind w:left="360" w:hanging="360"/>
      </w:pPr>
      <w:r>
        <w:t>Grantee Match Amount Required</w:t>
      </w:r>
    </w:p>
    <w:p w14:paraId="379C1AFC" w14:textId="11B4ACEF" w:rsidR="004A7FD2" w:rsidRDefault="004A7FD2" w:rsidP="004A7FD2">
      <w:pPr>
        <w:ind w:firstLine="360"/>
      </w:pPr>
      <w:r>
        <w:t>Federal Award #[20xx-xx-xxxx]: [$0.00]</w:t>
      </w:r>
    </w:p>
    <w:p w14:paraId="7AC403D8" w14:textId="207EBF47" w:rsidR="004A7FD2" w:rsidRDefault="004A7FD2" w:rsidP="004A7FD2">
      <w:r>
        <w:tab/>
        <w:t>Federal Award #[20xx-xx-xxxx]: [$0.00]</w:t>
      </w:r>
    </w:p>
    <w:p w14:paraId="4CD46E8D" w14:textId="3C908A79" w:rsidR="004A7FD2" w:rsidRDefault="004A7FD2" w:rsidP="004A7FD2">
      <w:pPr>
        <w:ind w:firstLine="360"/>
      </w:pPr>
      <w:r>
        <w:t>Federal Award #[20xx-xx-xxxx]: [$0.00]</w:t>
      </w:r>
    </w:p>
    <w:p w14:paraId="0CA20572" w14:textId="77518517" w:rsidR="004A7FD2" w:rsidRDefault="004A7FD2" w:rsidP="004A7FD2">
      <w:pPr>
        <w:ind w:firstLine="360"/>
      </w:pPr>
      <w:r>
        <w:t>Federal Award #[20xx-xx-xxxx]: [$0.00]</w:t>
      </w:r>
    </w:p>
    <w:p w14:paraId="6FAB7B25" w14:textId="07756FB4" w:rsidR="004A7FD2" w:rsidRDefault="004A7FD2" w:rsidP="004A7FD2">
      <w:pPr>
        <w:ind w:firstLine="360"/>
      </w:pPr>
      <w:r>
        <w:t>Federal Award #[20xx-xx-xxxx]: [$0.00]</w:t>
      </w:r>
    </w:p>
    <w:p w14:paraId="2691B655" w14:textId="56F37C93" w:rsidR="000A3B20" w:rsidRPr="00E95760" w:rsidRDefault="000A3B20" w:rsidP="00E95760">
      <w:pPr>
        <w:pStyle w:val="2024CoverPage"/>
        <w:rPr>
          <w:b/>
          <w:bCs/>
        </w:rPr>
      </w:pPr>
      <w:r w:rsidRPr="00E95760">
        <w:rPr>
          <w:b/>
          <w:bCs/>
        </w:rPr>
        <w:t>Total for all State Fiscal Years:</w:t>
      </w:r>
      <w:r w:rsidR="004A7FD2" w:rsidRPr="00E95760">
        <w:rPr>
          <w:b/>
          <w:bCs/>
        </w:rPr>
        <w:t xml:space="preserve"> [$0.00]</w:t>
      </w:r>
    </w:p>
    <w:p w14:paraId="64F3CEB9" w14:textId="336A15B1" w:rsidR="000A3B20" w:rsidRPr="00E95760" w:rsidRDefault="000A3B20" w:rsidP="004A7FD2">
      <w:pPr>
        <w:pStyle w:val="2024CoverPage"/>
        <w:rPr>
          <w:b/>
          <w:bCs/>
        </w:rPr>
      </w:pPr>
      <w:r w:rsidRPr="00E95760">
        <w:rPr>
          <w:b/>
          <w:bCs/>
        </w:rPr>
        <w:t>Match Percentage Required:</w:t>
      </w:r>
      <w:r w:rsidR="004A7FD2" w:rsidRPr="00E95760">
        <w:rPr>
          <w:b/>
          <w:bCs/>
        </w:rPr>
        <w:t xml:space="preserve"> [0%]</w:t>
      </w:r>
    </w:p>
    <w:p w14:paraId="784E6E96" w14:textId="5B35E6A6" w:rsidR="000A3B20" w:rsidRDefault="000A3B20" w:rsidP="004A7FD2">
      <w:pPr>
        <w:pStyle w:val="Heading3"/>
        <w:numPr>
          <w:ilvl w:val="0"/>
          <w:numId w:val="0"/>
        </w:numPr>
        <w:ind w:left="360" w:hanging="360"/>
      </w:pPr>
      <w:r>
        <w:t>Grant Description</w:t>
      </w:r>
    </w:p>
    <w:p w14:paraId="73F57975" w14:textId="7AC0D9FF" w:rsidR="000A3B20" w:rsidRDefault="004A7FD2" w:rsidP="004A7FD2">
      <w:pPr>
        <w:pStyle w:val="2024CoverPage"/>
      </w:pPr>
      <w:r>
        <w:t>[Insert brief description of the Grant Agreement]</w:t>
      </w:r>
    </w:p>
    <w:p w14:paraId="1ACEBA9B" w14:textId="77777777" w:rsidR="00E95760" w:rsidRDefault="00E95760" w:rsidP="004A7FD2">
      <w:pPr>
        <w:pStyle w:val="Heading3"/>
        <w:numPr>
          <w:ilvl w:val="0"/>
          <w:numId w:val="0"/>
        </w:numPr>
        <w:ind w:left="360" w:hanging="360"/>
        <w:sectPr w:rsidR="00E95760" w:rsidSect="00E95760">
          <w:footnotePr>
            <w:numFmt w:val="chicago"/>
            <w:numRestart w:val="eachSect"/>
          </w:footnotePr>
          <w:type w:val="continuous"/>
          <w:pgSz w:w="12240" w:h="15840" w:code="1"/>
          <w:pgMar w:top="1152" w:right="1152" w:bottom="1152" w:left="1152" w:header="720" w:footer="720" w:gutter="0"/>
          <w:pgNumType w:start="1"/>
          <w:cols w:num="2" w:space="180"/>
          <w:docGrid w:linePitch="272"/>
        </w:sectPr>
      </w:pPr>
    </w:p>
    <w:p w14:paraId="169D06AD" w14:textId="77777777" w:rsidR="000A3B20" w:rsidRDefault="000A3B20" w:rsidP="004A7FD2">
      <w:pPr>
        <w:pStyle w:val="Heading3"/>
        <w:numPr>
          <w:ilvl w:val="0"/>
          <w:numId w:val="0"/>
        </w:numPr>
        <w:ind w:left="360" w:hanging="360"/>
      </w:pPr>
      <w:r>
        <w:t>Agreement Purpose</w:t>
      </w:r>
    </w:p>
    <w:p w14:paraId="2115C615" w14:textId="0501D543" w:rsidR="000A3B20" w:rsidRPr="009B6823" w:rsidRDefault="004A7FD2" w:rsidP="004A7FD2">
      <w:pPr>
        <w:pStyle w:val="2024CoverPage"/>
        <w:rPr>
          <w:b/>
        </w:rPr>
      </w:pPr>
      <w:r>
        <w:t>[</w:t>
      </w:r>
      <w:r w:rsidRPr="004A7FD2">
        <w:t>Briefly describe the Agreement's purpose</w:t>
      </w:r>
      <w:r w:rsidR="00E95760">
        <w:t>]</w:t>
      </w:r>
      <w:r w:rsidRPr="004A7FD2">
        <w:t xml:space="preserve"> </w:t>
      </w:r>
      <w:r w:rsidR="00E95760">
        <w:t>[</w:t>
      </w:r>
      <w:r w:rsidRPr="004A7FD2">
        <w:t>Describe the selection process to address the OSC Competition Policy requirements.</w:t>
      </w:r>
      <w:r>
        <w:t>]</w:t>
      </w:r>
    </w:p>
    <w:p w14:paraId="5B5CE60C" w14:textId="77777777" w:rsidR="000A3B20" w:rsidRPr="0041730F" w:rsidRDefault="000A3B20" w:rsidP="00E95760">
      <w:pPr>
        <w:pStyle w:val="Heading3"/>
        <w:numPr>
          <w:ilvl w:val="0"/>
          <w:numId w:val="0"/>
        </w:numPr>
        <w:ind w:left="360" w:hanging="360"/>
      </w:pPr>
      <w:r w:rsidRPr="0041730F">
        <w:t>Grantee is an Indian Tribe</w:t>
      </w:r>
    </w:p>
    <w:p w14:paraId="15F25312" w14:textId="2F84DB94" w:rsidR="000A3B20" w:rsidRPr="0041730F" w:rsidRDefault="000A3B20" w:rsidP="004A7FD2">
      <w:pPr>
        <w:pStyle w:val="2024CoverPage"/>
        <w:rPr>
          <w:sz w:val="20"/>
          <w:szCs w:val="20"/>
        </w:rPr>
      </w:pPr>
      <w:commentRangeStart w:id="2"/>
      <w:r w:rsidRPr="0041730F">
        <w:rPr>
          <w:b/>
          <w:sz w:val="20"/>
          <w:szCs w:val="20"/>
        </w:rPr>
        <w:t>Ute Mountain Tribe:</w:t>
      </w:r>
      <w:r w:rsidRPr="0041730F">
        <w:rPr>
          <w:sz w:val="20"/>
          <w:szCs w:val="20"/>
        </w:rPr>
        <w:t xml:space="preserve"> The Grantee is a federally recognized trib</w:t>
      </w:r>
      <w:r>
        <w:rPr>
          <w:sz w:val="20"/>
          <w:szCs w:val="20"/>
        </w:rPr>
        <w:t>al nation</w:t>
      </w:r>
      <w:r w:rsidRPr="0041730F">
        <w:rPr>
          <w:sz w:val="20"/>
          <w:szCs w:val="20"/>
        </w:rPr>
        <w:t xml:space="preserve"> that is organized under a </w:t>
      </w:r>
      <w:r>
        <w:rPr>
          <w:sz w:val="20"/>
          <w:szCs w:val="20"/>
        </w:rPr>
        <w:t xml:space="preserve">tribal </w:t>
      </w:r>
      <w:r w:rsidRPr="0041730F">
        <w:rPr>
          <w:sz w:val="20"/>
          <w:szCs w:val="20"/>
        </w:rPr>
        <w:t xml:space="preserve">constitution, approved by the Secretary of the Interior pursuant to the Indian Reorganization Act of 1934, ch. 576, 48 Stat. 984 (codified as amended </w:t>
      </w:r>
      <w:r>
        <w:rPr>
          <w:sz w:val="20"/>
          <w:szCs w:val="20"/>
        </w:rPr>
        <w:t xml:space="preserve">and transferred </w:t>
      </w:r>
      <w:r w:rsidRPr="0041730F">
        <w:rPr>
          <w:sz w:val="20"/>
          <w:szCs w:val="20"/>
        </w:rPr>
        <w:t xml:space="preserve">at 25 U.S.C. § </w:t>
      </w:r>
      <w:r>
        <w:rPr>
          <w:sz w:val="20"/>
          <w:szCs w:val="20"/>
        </w:rPr>
        <w:t>5101</w:t>
      </w:r>
      <w:r w:rsidRPr="0041730F">
        <w:rPr>
          <w:sz w:val="20"/>
          <w:szCs w:val="20"/>
        </w:rPr>
        <w:t xml:space="preserve">, </w:t>
      </w:r>
      <w:r w:rsidRPr="00992E3C">
        <w:rPr>
          <w:i/>
          <w:iCs/>
          <w:sz w:val="20"/>
          <w:szCs w:val="20"/>
        </w:rPr>
        <w:t>et seq</w:t>
      </w:r>
      <w:r w:rsidRPr="0041730F">
        <w:rPr>
          <w:sz w:val="20"/>
          <w:szCs w:val="20"/>
        </w:rPr>
        <w:t xml:space="preserve">.). The Tribal Council (as defined below) is authorized to act for the Grantee by the Tribe’s constitution, as amended, adopted by the members of the Ute Mountain Ute Tribe on May 8, 1940, and approved by the Secretary of the Interior on June </w:t>
      </w:r>
      <w:r>
        <w:rPr>
          <w:sz w:val="20"/>
          <w:szCs w:val="20"/>
        </w:rPr>
        <w:t>6</w:t>
      </w:r>
      <w:r w:rsidRPr="0041730F">
        <w:rPr>
          <w:sz w:val="20"/>
          <w:szCs w:val="20"/>
        </w:rPr>
        <w:t>, 1940.</w:t>
      </w:r>
    </w:p>
    <w:p w14:paraId="0C69A4EC" w14:textId="77777777" w:rsidR="000A3B20" w:rsidRDefault="000A3B20" w:rsidP="004A7FD2">
      <w:pPr>
        <w:pStyle w:val="2024CoverPage"/>
        <w:rPr>
          <w:sz w:val="20"/>
          <w:szCs w:val="20"/>
        </w:rPr>
      </w:pPr>
      <w:r w:rsidRPr="0041730F">
        <w:rPr>
          <w:b/>
          <w:sz w:val="20"/>
          <w:szCs w:val="20"/>
        </w:rPr>
        <w:lastRenderedPageBreak/>
        <w:t>Southern Ute Indian Tribe:</w:t>
      </w:r>
      <w:r w:rsidRPr="0041730F">
        <w:rPr>
          <w:sz w:val="20"/>
          <w:szCs w:val="20"/>
        </w:rPr>
        <w:t xml:space="preserve"> The Grantee is a federally recognized trib</w:t>
      </w:r>
      <w:r>
        <w:rPr>
          <w:sz w:val="20"/>
          <w:szCs w:val="20"/>
        </w:rPr>
        <w:t>al nation</w:t>
      </w:r>
      <w:r w:rsidRPr="0041730F">
        <w:rPr>
          <w:sz w:val="20"/>
          <w:szCs w:val="20"/>
        </w:rPr>
        <w:t xml:space="preserve">, organized under a </w:t>
      </w:r>
      <w:r>
        <w:rPr>
          <w:sz w:val="20"/>
          <w:szCs w:val="20"/>
        </w:rPr>
        <w:t xml:space="preserve">tribal </w:t>
      </w:r>
      <w:r w:rsidRPr="0041730F">
        <w:rPr>
          <w:sz w:val="20"/>
          <w:szCs w:val="20"/>
        </w:rPr>
        <w:t xml:space="preserve">constitution, approved by the Secretary of the Interior on November 4, 1936, pursuant to the Indian Reorganization Act of 1934, ch. 576, 48 Stat. 984 (codified as amended </w:t>
      </w:r>
      <w:r>
        <w:rPr>
          <w:sz w:val="20"/>
          <w:szCs w:val="20"/>
        </w:rPr>
        <w:t xml:space="preserve">and transferred </w:t>
      </w:r>
      <w:r w:rsidRPr="0041730F">
        <w:rPr>
          <w:sz w:val="20"/>
          <w:szCs w:val="20"/>
        </w:rPr>
        <w:t xml:space="preserve">at 25 U.S.C. § </w:t>
      </w:r>
      <w:r>
        <w:rPr>
          <w:sz w:val="20"/>
          <w:szCs w:val="20"/>
        </w:rPr>
        <w:t>5101</w:t>
      </w:r>
      <w:r w:rsidRPr="0041730F">
        <w:rPr>
          <w:sz w:val="20"/>
          <w:szCs w:val="20"/>
        </w:rPr>
        <w:t xml:space="preserve">, </w:t>
      </w:r>
      <w:r w:rsidRPr="00992E3C">
        <w:rPr>
          <w:i/>
          <w:iCs/>
          <w:sz w:val="20"/>
          <w:szCs w:val="20"/>
        </w:rPr>
        <w:t>et seq</w:t>
      </w:r>
      <w:r w:rsidRPr="0041730F">
        <w:rPr>
          <w:sz w:val="20"/>
          <w:szCs w:val="20"/>
        </w:rPr>
        <w:t>.), and approved as amended on October 1, 1975 and August 27, 1991. The Tribal Council (as defined below) is authorized to act for the Grantee by the Tribe’s constitution.</w:t>
      </w:r>
      <w:commentRangeEnd w:id="2"/>
      <w:r w:rsidRPr="0041730F">
        <w:rPr>
          <w:noProof/>
          <w:sz w:val="20"/>
          <w:szCs w:val="20"/>
        </w:rPr>
        <w:commentReference w:id="2"/>
      </w:r>
    </w:p>
    <w:p w14:paraId="4BE89ADF" w14:textId="77777777" w:rsidR="000A3B20" w:rsidRPr="0041730F" w:rsidRDefault="000A3B20" w:rsidP="004A7FD2">
      <w:pPr>
        <w:pStyle w:val="2024CoverPage"/>
        <w:rPr>
          <w:sz w:val="20"/>
        </w:rPr>
      </w:pPr>
      <w:r w:rsidRPr="00992E3C">
        <w:rPr>
          <w:b/>
          <w:sz w:val="20"/>
          <w:szCs w:val="20"/>
        </w:rPr>
        <w:t>Other Federally Recognized Native American Tribes</w:t>
      </w:r>
      <w:r>
        <w:rPr>
          <w:sz w:val="20"/>
          <w:szCs w:val="20"/>
        </w:rPr>
        <w:t>: Any tribal government that is not a Ute Mountain Tribe or Southern Ute Indian Tribe.</w:t>
      </w:r>
    </w:p>
    <w:p w14:paraId="358A2C23" w14:textId="77777777" w:rsidR="000A3B20" w:rsidRDefault="000A3B20" w:rsidP="004A7FD2">
      <w:pPr>
        <w:pStyle w:val="Heading3"/>
        <w:numPr>
          <w:ilvl w:val="0"/>
          <w:numId w:val="0"/>
        </w:numPr>
        <w:ind w:left="360" w:hanging="360"/>
      </w:pPr>
      <w:r>
        <w:t>Exhibits and Order of Precedence</w:t>
      </w:r>
    </w:p>
    <w:p w14:paraId="10CC0D5D" w14:textId="77777777" w:rsidR="000A3B20" w:rsidRDefault="000A3B20" w:rsidP="004A7FD2">
      <w:pPr>
        <w:pStyle w:val="2024CoverPage"/>
        <w:rPr>
          <w:b/>
        </w:rPr>
      </w:pPr>
      <w:r w:rsidRPr="00316CAC">
        <w:t xml:space="preserve">The </w:t>
      </w:r>
      <w:r>
        <w:t>following Exhibits and attachments are included with this Agreement:</w:t>
      </w:r>
    </w:p>
    <w:p w14:paraId="7F2969AB" w14:textId="77777777" w:rsidR="000A3B20" w:rsidRPr="00056967" w:rsidRDefault="000A3B20" w:rsidP="00374AC5">
      <w:pPr>
        <w:pStyle w:val="2024CoverPage"/>
        <w:numPr>
          <w:ilvl w:val="0"/>
          <w:numId w:val="6"/>
        </w:numPr>
        <w:rPr>
          <w:b/>
        </w:rPr>
      </w:pPr>
      <w:r w:rsidRPr="00056967">
        <w:t>Exhibit A1, Sample Option Letter</w:t>
      </w:r>
    </w:p>
    <w:p w14:paraId="72C7D0DC" w14:textId="77777777" w:rsidR="000A3B20" w:rsidRPr="00056967" w:rsidRDefault="000A3B20" w:rsidP="00374AC5">
      <w:pPr>
        <w:pStyle w:val="2024CoverPage"/>
        <w:numPr>
          <w:ilvl w:val="0"/>
          <w:numId w:val="6"/>
        </w:numPr>
        <w:rPr>
          <w:b/>
        </w:rPr>
      </w:pPr>
      <w:r w:rsidRPr="00056967">
        <w:t>Exhibit A2, Sample Grant Funding Change Letter</w:t>
      </w:r>
    </w:p>
    <w:p w14:paraId="76A47EFB" w14:textId="77777777" w:rsidR="000A3B20" w:rsidRPr="00056967" w:rsidRDefault="000A3B20" w:rsidP="00374AC5">
      <w:pPr>
        <w:pStyle w:val="2024CoverPage"/>
        <w:numPr>
          <w:ilvl w:val="0"/>
          <w:numId w:val="6"/>
        </w:numPr>
        <w:rPr>
          <w:b/>
        </w:rPr>
      </w:pPr>
      <w:r w:rsidRPr="00056967">
        <w:t>Exhibit B, Grant Requirements</w:t>
      </w:r>
    </w:p>
    <w:p w14:paraId="1FA85527" w14:textId="77777777" w:rsidR="000A3B20" w:rsidRPr="00056967" w:rsidRDefault="000A3B20" w:rsidP="00374AC5">
      <w:pPr>
        <w:pStyle w:val="2024CoverPage"/>
        <w:numPr>
          <w:ilvl w:val="0"/>
          <w:numId w:val="6"/>
        </w:numPr>
        <w:rPr>
          <w:b/>
        </w:rPr>
      </w:pPr>
      <w:r w:rsidRPr="00056967">
        <w:t xml:space="preserve">Exhibit C, </w:t>
      </w:r>
      <w:r>
        <w:t>Statement of Work</w:t>
      </w:r>
    </w:p>
    <w:p w14:paraId="17D77749" w14:textId="77777777" w:rsidR="000A3B20" w:rsidRDefault="000A3B20" w:rsidP="00374AC5">
      <w:pPr>
        <w:pStyle w:val="2024CoverPage"/>
        <w:numPr>
          <w:ilvl w:val="0"/>
          <w:numId w:val="6"/>
        </w:numPr>
        <w:rPr>
          <w:b/>
        </w:rPr>
      </w:pPr>
      <w:r w:rsidRPr="00056967">
        <w:t xml:space="preserve">Exhibit D, </w:t>
      </w:r>
      <w:r w:rsidRPr="006D1E90">
        <w:t>Budget</w:t>
      </w:r>
    </w:p>
    <w:p w14:paraId="4007F540" w14:textId="77777777" w:rsidR="000A3B20" w:rsidRDefault="000A3B20" w:rsidP="00374AC5">
      <w:pPr>
        <w:pStyle w:val="2024CoverPage"/>
        <w:numPr>
          <w:ilvl w:val="0"/>
          <w:numId w:val="6"/>
        </w:numPr>
        <w:rPr>
          <w:b/>
        </w:rPr>
      </w:pPr>
      <w:r>
        <w:t>Exhibit E, Statement on Federal Assurances</w:t>
      </w:r>
    </w:p>
    <w:p w14:paraId="0C5867E7" w14:textId="77777777" w:rsidR="000A3B20" w:rsidRPr="006D1E90" w:rsidRDefault="000A3B20" w:rsidP="00374AC5">
      <w:pPr>
        <w:pStyle w:val="2024CoverPage"/>
        <w:numPr>
          <w:ilvl w:val="0"/>
          <w:numId w:val="6"/>
        </w:numPr>
        <w:rPr>
          <w:b/>
        </w:rPr>
      </w:pPr>
      <w:r>
        <w:t>Exhibit F, Federal Provisions</w:t>
      </w:r>
    </w:p>
    <w:p w14:paraId="5041DACD" w14:textId="77777777" w:rsidR="000A3B20" w:rsidRPr="009B6823" w:rsidRDefault="000A3B20" w:rsidP="004A7FD2">
      <w:pPr>
        <w:pStyle w:val="2024CoverPage"/>
      </w:pPr>
      <w:r w:rsidRPr="009B6823">
        <w:t xml:space="preserve">In the event of a conflict or inconsistency between this </w:t>
      </w:r>
      <w:r>
        <w:t>Agreement and any Exhibit</w:t>
      </w:r>
      <w:r w:rsidRPr="009B6823">
        <w:t xml:space="preserve"> or attachment</w:t>
      </w:r>
      <w:r>
        <w:t>,</w:t>
      </w:r>
      <w:r w:rsidRPr="009B6823">
        <w:t xml:space="preserve"> such conflict or inconsistency shall be resolved by reference to the documents in the following order of priority:</w:t>
      </w:r>
    </w:p>
    <w:p w14:paraId="0973D27A" w14:textId="77777777" w:rsidR="000A3B20" w:rsidRDefault="000A3B20" w:rsidP="00374AC5">
      <w:pPr>
        <w:pStyle w:val="2024CoverPage"/>
        <w:numPr>
          <w:ilvl w:val="0"/>
          <w:numId w:val="7"/>
        </w:numPr>
      </w:pPr>
      <w:r>
        <w:t>Exhibit E, Statement on Federal Assurances</w:t>
      </w:r>
    </w:p>
    <w:p w14:paraId="3B5E4A4B" w14:textId="77777777" w:rsidR="000A3B20" w:rsidRDefault="000A3B20" w:rsidP="00374AC5">
      <w:pPr>
        <w:pStyle w:val="2024CoverPage"/>
        <w:numPr>
          <w:ilvl w:val="0"/>
          <w:numId w:val="7"/>
        </w:numPr>
      </w:pPr>
      <w:r>
        <w:t>Exhibit F, Federal Provisions</w:t>
      </w:r>
    </w:p>
    <w:p w14:paraId="2B54ED06" w14:textId="77777777" w:rsidR="000A3B20" w:rsidRPr="00056967" w:rsidRDefault="000A3B20" w:rsidP="00374AC5">
      <w:pPr>
        <w:pStyle w:val="2024CoverPage"/>
        <w:numPr>
          <w:ilvl w:val="0"/>
          <w:numId w:val="7"/>
        </w:numPr>
      </w:pPr>
      <w:r w:rsidRPr="00056967">
        <w:t xml:space="preserve">Exhibit </w:t>
      </w:r>
      <w:r>
        <w:t>B, Grant</w:t>
      </w:r>
      <w:r w:rsidRPr="00056967">
        <w:t xml:space="preserve"> Requirements</w:t>
      </w:r>
    </w:p>
    <w:p w14:paraId="7415C77C" w14:textId="77777777" w:rsidR="000A3B20" w:rsidRPr="00056967" w:rsidRDefault="000A3B20" w:rsidP="00374AC5">
      <w:pPr>
        <w:pStyle w:val="2024CoverPage"/>
        <w:numPr>
          <w:ilvl w:val="0"/>
          <w:numId w:val="7"/>
        </w:numPr>
      </w:pPr>
      <w:r w:rsidRPr="00056967">
        <w:t>The provisions of the other sections of the main body of this Grant</w:t>
      </w:r>
    </w:p>
    <w:p w14:paraId="2A091D0D" w14:textId="77777777" w:rsidR="004A7FD2" w:rsidRDefault="000A3B20" w:rsidP="00374AC5">
      <w:pPr>
        <w:pStyle w:val="2024CoverPage"/>
        <w:numPr>
          <w:ilvl w:val="0"/>
          <w:numId w:val="7"/>
        </w:numPr>
      </w:pPr>
      <w:r w:rsidRPr="00056967">
        <w:t xml:space="preserve">Exhibit </w:t>
      </w:r>
      <w:r>
        <w:t>C</w:t>
      </w:r>
      <w:r w:rsidRPr="00056967">
        <w:t>, Statement of Work</w:t>
      </w:r>
    </w:p>
    <w:p w14:paraId="5392D862" w14:textId="61B9A558" w:rsidR="000A3B20" w:rsidRDefault="000A3B20" w:rsidP="00374AC5">
      <w:pPr>
        <w:pStyle w:val="2024CoverPage"/>
        <w:numPr>
          <w:ilvl w:val="0"/>
          <w:numId w:val="7"/>
        </w:numPr>
      </w:pPr>
      <w:r w:rsidRPr="00056967">
        <w:t xml:space="preserve">Exhibit </w:t>
      </w:r>
      <w:r>
        <w:t>D</w:t>
      </w:r>
      <w:r w:rsidRPr="00056967">
        <w:t>, Budget</w:t>
      </w:r>
    </w:p>
    <w:p w14:paraId="7BF7D30D" w14:textId="04ADD12C" w:rsidR="00E13F42" w:rsidRDefault="00E13F42" w:rsidP="00374AC5">
      <w:pPr>
        <w:pStyle w:val="2024CoverPage"/>
        <w:numPr>
          <w:ilvl w:val="0"/>
          <w:numId w:val="7"/>
        </w:numPr>
        <w:rPr>
          <w:lang w:val="fr-FR"/>
        </w:rPr>
      </w:pPr>
      <w:r w:rsidRPr="00E13F42">
        <w:rPr>
          <w:lang w:val="fr-FR"/>
        </w:rPr>
        <w:t xml:space="preserve">Exhibit A1, </w:t>
      </w:r>
      <w:proofErr w:type="spellStart"/>
      <w:r w:rsidRPr="00E13F42">
        <w:rPr>
          <w:lang w:val="fr-FR"/>
        </w:rPr>
        <w:t>Sample</w:t>
      </w:r>
      <w:proofErr w:type="spellEnd"/>
      <w:r w:rsidRPr="00E13F42">
        <w:rPr>
          <w:lang w:val="fr-FR"/>
        </w:rPr>
        <w:t xml:space="preserve"> Option </w:t>
      </w:r>
      <w:proofErr w:type="spellStart"/>
      <w:r w:rsidRPr="00E13F42">
        <w:rPr>
          <w:lang w:val="fr-FR"/>
        </w:rPr>
        <w:t>Le</w:t>
      </w:r>
      <w:r>
        <w:rPr>
          <w:lang w:val="fr-FR"/>
        </w:rPr>
        <w:t>tter</w:t>
      </w:r>
      <w:proofErr w:type="spellEnd"/>
    </w:p>
    <w:p w14:paraId="3BD26682" w14:textId="02699E25" w:rsidR="00E13F42" w:rsidRPr="00E13F42" w:rsidRDefault="00E13F42" w:rsidP="00374AC5">
      <w:pPr>
        <w:pStyle w:val="2024CoverPage"/>
        <w:numPr>
          <w:ilvl w:val="0"/>
          <w:numId w:val="7"/>
        </w:numPr>
      </w:pPr>
      <w:r w:rsidRPr="00E13F42">
        <w:t>Exhibit A2, Sample Grant Fund</w:t>
      </w:r>
      <w:r>
        <w:t>ing Change Letter</w:t>
      </w:r>
    </w:p>
    <w:p w14:paraId="43841141" w14:textId="77777777" w:rsidR="000A3B20" w:rsidRDefault="000A3B20" w:rsidP="004A7FD2">
      <w:pPr>
        <w:pStyle w:val="Heading3"/>
        <w:numPr>
          <w:ilvl w:val="0"/>
          <w:numId w:val="0"/>
        </w:numPr>
        <w:ind w:left="360" w:hanging="360"/>
      </w:pPr>
      <w:r>
        <w:t>P</w:t>
      </w:r>
      <w:r w:rsidRPr="00CA4858">
        <w:t xml:space="preserve">rincipal </w:t>
      </w:r>
      <w:r>
        <w:t>R</w:t>
      </w:r>
      <w:r w:rsidRPr="00CA4858">
        <w:t>epresentative</w:t>
      </w:r>
      <w:r>
        <w:t>s</w:t>
      </w:r>
    </w:p>
    <w:p w14:paraId="19A0FFD4" w14:textId="77777777" w:rsidR="001F3BB1" w:rsidRDefault="001F3BB1" w:rsidP="004A7FD2">
      <w:pPr>
        <w:pStyle w:val="Heading4"/>
        <w:numPr>
          <w:ilvl w:val="0"/>
          <w:numId w:val="0"/>
        </w:numPr>
        <w:sectPr w:rsidR="001F3BB1" w:rsidSect="00E95760">
          <w:footnotePr>
            <w:numFmt w:val="chicago"/>
            <w:numRestart w:val="eachSect"/>
          </w:footnotePr>
          <w:type w:val="continuous"/>
          <w:pgSz w:w="12240" w:h="15840" w:code="1"/>
          <w:pgMar w:top="1152" w:right="1152" w:bottom="1152" w:left="1152" w:header="720" w:footer="720" w:gutter="0"/>
          <w:pgNumType w:start="1"/>
          <w:cols w:space="720"/>
          <w:docGrid w:linePitch="272"/>
        </w:sectPr>
      </w:pPr>
    </w:p>
    <w:p w14:paraId="7295D3B8" w14:textId="77777777" w:rsidR="004A7FD2" w:rsidRDefault="000A3B20" w:rsidP="004A7FD2">
      <w:pPr>
        <w:pStyle w:val="Heading4"/>
        <w:numPr>
          <w:ilvl w:val="0"/>
          <w:numId w:val="0"/>
        </w:numPr>
      </w:pPr>
      <w:r w:rsidRPr="006A694E">
        <w:t>For the State:</w:t>
      </w:r>
    </w:p>
    <w:p w14:paraId="6F235C55" w14:textId="1CA83382" w:rsidR="004A7FD2" w:rsidRDefault="004A7FD2" w:rsidP="004A7FD2">
      <w:pPr>
        <w:pStyle w:val="2024CoverPage"/>
      </w:pPr>
      <w:r>
        <w:t>[Name]</w:t>
      </w:r>
    </w:p>
    <w:p w14:paraId="37AEDFFF" w14:textId="5EF82F9E" w:rsidR="004A7FD2" w:rsidRDefault="004A7FD2" w:rsidP="004A7FD2">
      <w:pPr>
        <w:pStyle w:val="2024CoverPage"/>
      </w:pPr>
      <w:r>
        <w:t>[Department Name]</w:t>
      </w:r>
    </w:p>
    <w:p w14:paraId="70278291" w14:textId="77D5DE4C" w:rsidR="004A7FD2" w:rsidRDefault="004A7FD2" w:rsidP="004A7FD2">
      <w:pPr>
        <w:pStyle w:val="2024CoverPage"/>
      </w:pPr>
      <w:r>
        <w:t>[Address Line 1]</w:t>
      </w:r>
    </w:p>
    <w:p w14:paraId="246CF03E" w14:textId="306683D9" w:rsidR="004A7FD2" w:rsidRDefault="004A7FD2" w:rsidP="004A7FD2">
      <w:pPr>
        <w:pStyle w:val="2024CoverPage"/>
      </w:pPr>
      <w:r>
        <w:t>[Address Line 2]</w:t>
      </w:r>
    </w:p>
    <w:p w14:paraId="4727FC1E" w14:textId="5483422F" w:rsidR="004A7FD2" w:rsidRDefault="004A7FD2" w:rsidP="004A7FD2">
      <w:pPr>
        <w:pStyle w:val="2024CoverPage"/>
      </w:pPr>
      <w:r>
        <w:t>[City, State, Zip]</w:t>
      </w:r>
    </w:p>
    <w:p w14:paraId="54E67769" w14:textId="5C688595" w:rsidR="004A7FD2" w:rsidRPr="004A7FD2" w:rsidRDefault="004A7FD2" w:rsidP="004A7FD2">
      <w:pPr>
        <w:pStyle w:val="2024CoverPage"/>
      </w:pPr>
      <w:r>
        <w:t>[Email]</w:t>
      </w:r>
    </w:p>
    <w:p w14:paraId="3C96B970" w14:textId="63D525D1" w:rsidR="000A3B20" w:rsidRDefault="001F3BB1" w:rsidP="001F3BB1">
      <w:pPr>
        <w:pStyle w:val="Heading4"/>
        <w:numPr>
          <w:ilvl w:val="0"/>
          <w:numId w:val="0"/>
        </w:numPr>
        <w:spacing w:before="0"/>
      </w:pPr>
      <w:r>
        <w:br w:type="column"/>
      </w:r>
      <w:r w:rsidR="000A3B20" w:rsidRPr="006A694E">
        <w:t xml:space="preserve">For </w:t>
      </w:r>
      <w:r w:rsidR="000A3B20">
        <w:t>Grantee</w:t>
      </w:r>
      <w:r w:rsidR="000A3B20" w:rsidRPr="006A694E">
        <w:t>:</w:t>
      </w:r>
    </w:p>
    <w:p w14:paraId="6801554A" w14:textId="77777777" w:rsidR="004A7FD2" w:rsidRDefault="004A7FD2" w:rsidP="004A7FD2">
      <w:pPr>
        <w:pStyle w:val="2024CoverPage"/>
      </w:pPr>
      <w:r>
        <w:t>[Name]</w:t>
      </w:r>
    </w:p>
    <w:p w14:paraId="1631D46C" w14:textId="2B2982EA" w:rsidR="004A7FD2" w:rsidRDefault="004A7FD2" w:rsidP="004A7FD2">
      <w:pPr>
        <w:pStyle w:val="2024CoverPage"/>
      </w:pPr>
      <w:r>
        <w:t>[Company Name]</w:t>
      </w:r>
    </w:p>
    <w:p w14:paraId="10AEF33A" w14:textId="77777777" w:rsidR="004A7FD2" w:rsidRDefault="004A7FD2" w:rsidP="004A7FD2">
      <w:pPr>
        <w:pStyle w:val="2024CoverPage"/>
      </w:pPr>
      <w:r>
        <w:t>[Address Line 1]</w:t>
      </w:r>
    </w:p>
    <w:p w14:paraId="22B5B032" w14:textId="77777777" w:rsidR="004A7FD2" w:rsidRDefault="004A7FD2" w:rsidP="004A7FD2">
      <w:pPr>
        <w:pStyle w:val="2024CoverPage"/>
      </w:pPr>
      <w:r>
        <w:t>[Address Line 2]</w:t>
      </w:r>
    </w:p>
    <w:p w14:paraId="2F352384" w14:textId="77777777" w:rsidR="004A7FD2" w:rsidRDefault="004A7FD2" w:rsidP="004A7FD2">
      <w:pPr>
        <w:pStyle w:val="2024CoverPage"/>
      </w:pPr>
      <w:r>
        <w:t>[City, State, Zip]</w:t>
      </w:r>
    </w:p>
    <w:p w14:paraId="54278A13" w14:textId="6AC1EB0B" w:rsidR="000F2952" w:rsidRPr="004A7FD2" w:rsidRDefault="004A7FD2" w:rsidP="004A7FD2">
      <w:pPr>
        <w:pStyle w:val="2024CoverPage"/>
        <w:rPr>
          <w:b/>
        </w:rPr>
      </w:pPr>
      <w:r>
        <w:t>[Email]</w:t>
      </w:r>
    </w:p>
    <w:p w14:paraId="50832C93" w14:textId="77777777" w:rsidR="001F3BB1" w:rsidRDefault="001F3BB1" w:rsidP="004A7FD2">
      <w:pPr>
        <w:pStyle w:val="Heading2"/>
        <w:sectPr w:rsidR="001F3BB1" w:rsidSect="001F3BB1">
          <w:footnotePr>
            <w:numFmt w:val="chicago"/>
            <w:numRestart w:val="eachSect"/>
          </w:footnotePr>
          <w:type w:val="continuous"/>
          <w:pgSz w:w="12240" w:h="15840" w:code="1"/>
          <w:pgMar w:top="1152" w:right="1152" w:bottom="1152" w:left="1152" w:header="720" w:footer="720" w:gutter="0"/>
          <w:pgNumType w:start="1"/>
          <w:cols w:num="2" w:space="720"/>
          <w:docGrid w:linePitch="272"/>
        </w:sectPr>
      </w:pPr>
      <w:bookmarkStart w:id="3" w:name="_Toc14177588"/>
      <w:bookmarkStart w:id="4" w:name="_Toc30580993"/>
      <w:bookmarkStart w:id="5" w:name="_Toc42082576"/>
    </w:p>
    <w:p w14:paraId="21E08053" w14:textId="77777777" w:rsidR="001F3BB1" w:rsidRDefault="001F3BB1">
      <w:pPr>
        <w:rPr>
          <w:b/>
          <w:noProof/>
          <w:sz w:val="28"/>
        </w:rPr>
      </w:pPr>
      <w:r>
        <w:lastRenderedPageBreak/>
        <w:br w:type="page"/>
      </w:r>
    </w:p>
    <w:p w14:paraId="457C3240" w14:textId="7BF5DB06" w:rsidR="0041730F" w:rsidRDefault="004A7FD2" w:rsidP="004A7FD2">
      <w:pPr>
        <w:pStyle w:val="Heading2"/>
      </w:pPr>
      <w:r w:rsidRPr="00D23B8D">
        <w:lastRenderedPageBreak/>
        <w:t>Federal Award(</w:t>
      </w:r>
      <w:r>
        <w:t>s</w:t>
      </w:r>
      <w:r w:rsidRPr="00D23B8D">
        <w:t xml:space="preserve">) Applicable </w:t>
      </w:r>
      <w:r>
        <w:t>t</w:t>
      </w:r>
      <w:r w:rsidRPr="00D23B8D">
        <w:t>o This Grant Award</w:t>
      </w:r>
      <w:bookmarkEnd w:id="3"/>
      <w:bookmarkEnd w:id="4"/>
      <w:bookmarkEnd w:id="5"/>
    </w:p>
    <w:p w14:paraId="3E8FE029" w14:textId="20AC4FEB" w:rsidR="004A7FD2" w:rsidRDefault="004A7FD2" w:rsidP="004A7FD2">
      <w:pPr>
        <w:pStyle w:val="2024CoverPage"/>
      </w:pPr>
      <w:r>
        <w:t>Federal Award Office: [Insert Federal Award Office]</w:t>
      </w:r>
    </w:p>
    <w:p w14:paraId="1C306EB3" w14:textId="03066309" w:rsidR="004A7FD2" w:rsidRDefault="004A7FD2" w:rsidP="004A7FD2">
      <w:pPr>
        <w:pStyle w:val="2024CoverPage"/>
      </w:pPr>
      <w:r>
        <w:t>Grant Program: [Insert Grant Program]</w:t>
      </w:r>
    </w:p>
    <w:p w14:paraId="2F2A5D78" w14:textId="25E5DC44" w:rsidR="004A7FD2" w:rsidRPr="004A7FD2" w:rsidRDefault="004A7FD2" w:rsidP="004A7FD2">
      <w:pPr>
        <w:pStyle w:val="2024CoverPage"/>
      </w:pPr>
      <w:r>
        <w:t>Assistance Listing Number (Formerly CFDA): [16.xxx]</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80"/>
        <w:gridCol w:w="1980"/>
        <w:gridCol w:w="1980"/>
        <w:gridCol w:w="1890"/>
      </w:tblGrid>
      <w:tr w:rsidR="0041730F" w:rsidRPr="0033190C" w14:paraId="699EEA11" w14:textId="77777777" w:rsidTr="00395569">
        <w:tc>
          <w:tcPr>
            <w:tcW w:w="2610" w:type="dxa"/>
          </w:tcPr>
          <w:p w14:paraId="508615B7" w14:textId="77777777" w:rsidR="0041730F" w:rsidRPr="0033190C" w:rsidRDefault="0041730F" w:rsidP="00E02032">
            <w:pPr>
              <w:spacing w:line="276" w:lineRule="auto"/>
              <w:contextualSpacing/>
            </w:pPr>
            <w:r w:rsidRPr="0033190C">
              <w:t>Federal Award Number(s)</w:t>
            </w:r>
          </w:p>
        </w:tc>
        <w:tc>
          <w:tcPr>
            <w:tcW w:w="1980" w:type="dxa"/>
          </w:tcPr>
          <w:p w14:paraId="42FBEE83" w14:textId="2581C372" w:rsidR="0041730F" w:rsidRPr="0033190C" w:rsidRDefault="004A7FD2" w:rsidP="00E02032">
            <w:pPr>
              <w:spacing w:line="276" w:lineRule="auto"/>
              <w:contextualSpacing/>
            </w:pPr>
            <w:r>
              <w:t>xxxx-xx-xx-xxxx</w:t>
            </w:r>
          </w:p>
        </w:tc>
        <w:tc>
          <w:tcPr>
            <w:tcW w:w="1980" w:type="dxa"/>
          </w:tcPr>
          <w:p w14:paraId="55F9FA0B" w14:textId="077D7E98" w:rsidR="0041730F" w:rsidRPr="0033190C" w:rsidRDefault="004A7FD2" w:rsidP="00E02032">
            <w:pPr>
              <w:spacing w:line="276" w:lineRule="auto"/>
              <w:contextualSpacing/>
            </w:pPr>
            <w:r>
              <w:t>xxxx-xx-xx-xxxx</w:t>
            </w:r>
          </w:p>
        </w:tc>
        <w:tc>
          <w:tcPr>
            <w:tcW w:w="1980" w:type="dxa"/>
          </w:tcPr>
          <w:p w14:paraId="71FA6BC2" w14:textId="536D211B" w:rsidR="0041730F" w:rsidRPr="0033190C" w:rsidRDefault="004A7FD2" w:rsidP="00E02032">
            <w:pPr>
              <w:spacing w:line="276" w:lineRule="auto"/>
              <w:contextualSpacing/>
            </w:pPr>
            <w:r>
              <w:t>xxxx-xx-xx-xxxx</w:t>
            </w:r>
          </w:p>
        </w:tc>
        <w:tc>
          <w:tcPr>
            <w:tcW w:w="1890" w:type="dxa"/>
          </w:tcPr>
          <w:p w14:paraId="2F04E3AB" w14:textId="26D4EDCC" w:rsidR="0041730F" w:rsidRPr="0033190C" w:rsidRDefault="004A7FD2" w:rsidP="00E02032">
            <w:pPr>
              <w:spacing w:line="276" w:lineRule="auto"/>
              <w:contextualSpacing/>
            </w:pPr>
            <w:r>
              <w:t>xxxx-xx-xx-xxxx</w:t>
            </w:r>
          </w:p>
        </w:tc>
      </w:tr>
      <w:tr w:rsidR="0041730F" w:rsidRPr="0033190C" w14:paraId="1C796210" w14:textId="77777777" w:rsidTr="00395569">
        <w:tc>
          <w:tcPr>
            <w:tcW w:w="2610" w:type="dxa"/>
          </w:tcPr>
          <w:p w14:paraId="10866AF1" w14:textId="77777777" w:rsidR="0041730F" w:rsidRPr="0033190C" w:rsidRDefault="0041730F" w:rsidP="00E02032">
            <w:pPr>
              <w:spacing w:line="276" w:lineRule="auto"/>
              <w:contextualSpacing/>
            </w:pPr>
            <w:r w:rsidRPr="0033190C">
              <w:t>Federal Award Date</w:t>
            </w:r>
          </w:p>
        </w:tc>
        <w:tc>
          <w:tcPr>
            <w:tcW w:w="1980" w:type="dxa"/>
          </w:tcPr>
          <w:p w14:paraId="0FC14E16" w14:textId="69F21783" w:rsidR="0041730F" w:rsidRPr="0033190C" w:rsidRDefault="00443B63" w:rsidP="00E02032">
            <w:pPr>
              <w:spacing w:line="276" w:lineRule="auto"/>
              <w:contextualSpacing/>
            </w:pPr>
            <w:r>
              <w:t>[MM/DD/YYYY]</w:t>
            </w:r>
          </w:p>
        </w:tc>
        <w:tc>
          <w:tcPr>
            <w:tcW w:w="1980" w:type="dxa"/>
          </w:tcPr>
          <w:p w14:paraId="05DD4DC1" w14:textId="6A973116" w:rsidR="0041730F" w:rsidRPr="0033190C" w:rsidRDefault="00443B63" w:rsidP="00E02032">
            <w:pPr>
              <w:spacing w:line="276" w:lineRule="auto"/>
              <w:contextualSpacing/>
            </w:pPr>
            <w:r>
              <w:t>[MM/DD/YYYY]</w:t>
            </w:r>
          </w:p>
        </w:tc>
        <w:tc>
          <w:tcPr>
            <w:tcW w:w="1980" w:type="dxa"/>
          </w:tcPr>
          <w:p w14:paraId="15FC9B97" w14:textId="1CFF51FC" w:rsidR="0041730F" w:rsidRPr="0033190C" w:rsidRDefault="00443B63" w:rsidP="00E02032">
            <w:pPr>
              <w:spacing w:line="276" w:lineRule="auto"/>
              <w:contextualSpacing/>
            </w:pPr>
            <w:r>
              <w:t>[MM/DD/YYYY]</w:t>
            </w:r>
          </w:p>
        </w:tc>
        <w:tc>
          <w:tcPr>
            <w:tcW w:w="1890" w:type="dxa"/>
          </w:tcPr>
          <w:p w14:paraId="16E9A55B" w14:textId="7363BEB1" w:rsidR="0041730F" w:rsidRPr="0033190C" w:rsidRDefault="00443B63" w:rsidP="00E02032">
            <w:pPr>
              <w:spacing w:line="276" w:lineRule="auto"/>
              <w:contextualSpacing/>
            </w:pPr>
            <w:r>
              <w:t>[MM/DD/YYYY]</w:t>
            </w:r>
          </w:p>
        </w:tc>
      </w:tr>
      <w:tr w:rsidR="0041730F" w:rsidRPr="0033190C" w14:paraId="09F55B82" w14:textId="77777777" w:rsidTr="00395569">
        <w:tc>
          <w:tcPr>
            <w:tcW w:w="2610" w:type="dxa"/>
          </w:tcPr>
          <w:p w14:paraId="77B3B6A8" w14:textId="1E047D8F" w:rsidR="0041730F" w:rsidRPr="0033190C" w:rsidRDefault="0041730F" w:rsidP="00E02032">
            <w:pPr>
              <w:spacing w:line="276" w:lineRule="auto"/>
              <w:contextualSpacing/>
            </w:pPr>
            <w:r>
              <w:t>Federal Award End Date</w:t>
            </w:r>
            <w:r w:rsidR="00443B63">
              <w:rPr>
                <w:rStyle w:val="FootnoteReference"/>
              </w:rPr>
              <w:footnoteReference w:id="1"/>
            </w:r>
          </w:p>
        </w:tc>
        <w:tc>
          <w:tcPr>
            <w:tcW w:w="1980" w:type="dxa"/>
          </w:tcPr>
          <w:p w14:paraId="447349BC" w14:textId="5F175951" w:rsidR="0041730F" w:rsidRPr="0033190C" w:rsidRDefault="00443B63" w:rsidP="00E02032">
            <w:pPr>
              <w:spacing w:line="276" w:lineRule="auto"/>
              <w:contextualSpacing/>
            </w:pPr>
            <w:r>
              <w:t>[MM/DD/YYYY]</w:t>
            </w:r>
          </w:p>
        </w:tc>
        <w:tc>
          <w:tcPr>
            <w:tcW w:w="1980" w:type="dxa"/>
          </w:tcPr>
          <w:p w14:paraId="15E09122" w14:textId="1784D291" w:rsidR="0041730F" w:rsidRPr="0033190C" w:rsidRDefault="00443B63" w:rsidP="00E02032">
            <w:pPr>
              <w:spacing w:line="276" w:lineRule="auto"/>
              <w:contextualSpacing/>
            </w:pPr>
            <w:r>
              <w:t>[MM/DD/YYYY]</w:t>
            </w:r>
          </w:p>
        </w:tc>
        <w:tc>
          <w:tcPr>
            <w:tcW w:w="1980" w:type="dxa"/>
          </w:tcPr>
          <w:p w14:paraId="632C850A" w14:textId="21D0D6F8" w:rsidR="0041730F" w:rsidRPr="0033190C" w:rsidRDefault="00443B63" w:rsidP="00E02032">
            <w:pPr>
              <w:spacing w:line="276" w:lineRule="auto"/>
              <w:contextualSpacing/>
            </w:pPr>
            <w:r>
              <w:t>[MM/DD/YYYY]</w:t>
            </w:r>
          </w:p>
        </w:tc>
        <w:tc>
          <w:tcPr>
            <w:tcW w:w="1890" w:type="dxa"/>
          </w:tcPr>
          <w:p w14:paraId="3DF8B99C" w14:textId="126283ED" w:rsidR="0041730F" w:rsidRPr="0033190C" w:rsidRDefault="00443B63" w:rsidP="00E02032">
            <w:pPr>
              <w:spacing w:line="276" w:lineRule="auto"/>
              <w:contextualSpacing/>
            </w:pPr>
            <w:r>
              <w:t>[MM/DD/YYYY]</w:t>
            </w:r>
          </w:p>
        </w:tc>
      </w:tr>
      <w:tr w:rsidR="0041730F" w:rsidRPr="0033190C" w14:paraId="03CFF2CD" w14:textId="77777777" w:rsidTr="00395569">
        <w:tc>
          <w:tcPr>
            <w:tcW w:w="2610" w:type="dxa"/>
          </w:tcPr>
          <w:p w14:paraId="24C448CB" w14:textId="77777777" w:rsidR="0041730F" w:rsidRPr="0033190C" w:rsidRDefault="0041730F" w:rsidP="00E02032">
            <w:pPr>
              <w:spacing w:line="276" w:lineRule="auto"/>
              <w:contextualSpacing/>
            </w:pPr>
            <w:r>
              <w:t>Federal Statutory Authority</w:t>
            </w:r>
          </w:p>
        </w:tc>
        <w:tc>
          <w:tcPr>
            <w:tcW w:w="1980" w:type="dxa"/>
          </w:tcPr>
          <w:p w14:paraId="192960ED" w14:textId="6BF23767" w:rsidR="0041730F" w:rsidRPr="0033190C" w:rsidRDefault="004A7FD2" w:rsidP="00E02032">
            <w:pPr>
              <w:spacing w:line="276" w:lineRule="auto"/>
              <w:contextualSpacing/>
            </w:pPr>
            <w:r>
              <w:t>[Pull Federal Authority from Federal Award Document for this funding source. It may vary from year to year.]</w:t>
            </w:r>
          </w:p>
        </w:tc>
        <w:tc>
          <w:tcPr>
            <w:tcW w:w="1980" w:type="dxa"/>
          </w:tcPr>
          <w:p w14:paraId="63781B05" w14:textId="42E84E75" w:rsidR="0041730F" w:rsidRPr="0033190C" w:rsidRDefault="004A7FD2" w:rsidP="00E02032">
            <w:pPr>
              <w:spacing w:line="276" w:lineRule="auto"/>
              <w:contextualSpacing/>
            </w:pPr>
            <w:r>
              <w:t>[Pull Federal Authority from Federal Award Document for this funding source. It may vary from year to year.]</w:t>
            </w:r>
          </w:p>
        </w:tc>
        <w:tc>
          <w:tcPr>
            <w:tcW w:w="1980" w:type="dxa"/>
          </w:tcPr>
          <w:p w14:paraId="11B16E21" w14:textId="506C1829" w:rsidR="0041730F" w:rsidRPr="0033190C" w:rsidRDefault="004A7FD2" w:rsidP="00E02032">
            <w:pPr>
              <w:spacing w:line="276" w:lineRule="auto"/>
              <w:contextualSpacing/>
            </w:pPr>
            <w:r>
              <w:t>[Pull Federal Authority from Federal Award Document for this funding source. It may vary from year to year.]</w:t>
            </w:r>
          </w:p>
        </w:tc>
        <w:tc>
          <w:tcPr>
            <w:tcW w:w="1890" w:type="dxa"/>
          </w:tcPr>
          <w:p w14:paraId="5EDA9D43" w14:textId="1F9CE7AE" w:rsidR="0041730F" w:rsidRPr="0033190C" w:rsidRDefault="004A7FD2" w:rsidP="00E02032">
            <w:pPr>
              <w:spacing w:line="276" w:lineRule="auto"/>
              <w:contextualSpacing/>
            </w:pPr>
            <w:r>
              <w:t>Pull [Federal Authority from Federal Award Document for this funding source. It may vary from year to year.]</w:t>
            </w:r>
          </w:p>
        </w:tc>
      </w:tr>
      <w:tr w:rsidR="0041730F" w:rsidRPr="0033190C" w14:paraId="6DF8C47D" w14:textId="77777777" w:rsidTr="00395569">
        <w:tc>
          <w:tcPr>
            <w:tcW w:w="2610" w:type="dxa"/>
          </w:tcPr>
          <w:p w14:paraId="5BA265AF" w14:textId="77777777" w:rsidR="0041730F" w:rsidRPr="0033190C" w:rsidRDefault="0041730F" w:rsidP="00E02032">
            <w:pPr>
              <w:spacing w:line="276" w:lineRule="auto"/>
              <w:contextualSpacing/>
            </w:pPr>
            <w:r w:rsidRPr="0033190C">
              <w:t xml:space="preserve">Total Amount of Federal Award (this is </w:t>
            </w:r>
            <w:r w:rsidRPr="0033190C">
              <w:rPr>
                <w:b/>
                <w:u w:val="single"/>
              </w:rPr>
              <w:t>not</w:t>
            </w:r>
            <w:r w:rsidRPr="0033190C">
              <w:t xml:space="preserve"> the amount of this grant agreement)</w:t>
            </w:r>
          </w:p>
        </w:tc>
        <w:tc>
          <w:tcPr>
            <w:tcW w:w="1980" w:type="dxa"/>
          </w:tcPr>
          <w:p w14:paraId="0023C1CC" w14:textId="25823D81" w:rsidR="0041730F" w:rsidRPr="0033190C" w:rsidRDefault="004A7FD2" w:rsidP="00E02032">
            <w:pPr>
              <w:spacing w:line="276" w:lineRule="auto"/>
              <w:contextualSpacing/>
            </w:pPr>
            <w:r>
              <w:t>[$ Amount]</w:t>
            </w:r>
            <w:r w:rsidRPr="0033190C">
              <w:t xml:space="preserve"> </w:t>
            </w:r>
          </w:p>
        </w:tc>
        <w:tc>
          <w:tcPr>
            <w:tcW w:w="1980" w:type="dxa"/>
          </w:tcPr>
          <w:p w14:paraId="76CE4CB4" w14:textId="65AB9147" w:rsidR="0041730F" w:rsidRPr="0033190C" w:rsidRDefault="004A7FD2" w:rsidP="00E02032">
            <w:pPr>
              <w:spacing w:line="276" w:lineRule="auto"/>
              <w:contextualSpacing/>
            </w:pPr>
            <w:r>
              <w:t>[$ Amount]</w:t>
            </w:r>
          </w:p>
        </w:tc>
        <w:tc>
          <w:tcPr>
            <w:tcW w:w="1980" w:type="dxa"/>
          </w:tcPr>
          <w:p w14:paraId="63618BED" w14:textId="1BDEEC04" w:rsidR="0041730F" w:rsidRPr="0033190C" w:rsidRDefault="004A7FD2" w:rsidP="00E02032">
            <w:pPr>
              <w:spacing w:line="276" w:lineRule="auto"/>
              <w:contextualSpacing/>
            </w:pPr>
            <w:r>
              <w:t>[$ Amount]</w:t>
            </w:r>
          </w:p>
        </w:tc>
        <w:tc>
          <w:tcPr>
            <w:tcW w:w="1890" w:type="dxa"/>
          </w:tcPr>
          <w:p w14:paraId="3041F8F6" w14:textId="6B17FDF8" w:rsidR="0041730F" w:rsidRPr="0033190C" w:rsidRDefault="004A7FD2" w:rsidP="00E02032">
            <w:pPr>
              <w:spacing w:line="276" w:lineRule="auto"/>
              <w:contextualSpacing/>
            </w:pPr>
            <w:r>
              <w:t>[$ Amount]</w:t>
            </w:r>
          </w:p>
        </w:tc>
      </w:tr>
    </w:tbl>
    <w:p w14:paraId="5DDB2053" w14:textId="34DDE333" w:rsidR="000F2952" w:rsidRPr="00443B63" w:rsidRDefault="000F2952" w:rsidP="003D268B">
      <w:r>
        <w:br w:type="page"/>
      </w:r>
    </w:p>
    <w:p w14:paraId="7CE3D1E6" w14:textId="1B22B7F8" w:rsidR="000F2952" w:rsidRDefault="00443B63" w:rsidP="00443B63">
      <w:pPr>
        <w:pStyle w:val="Heading2"/>
      </w:pPr>
      <w:r>
        <w:lastRenderedPageBreak/>
        <w:t>Signature Page</w:t>
      </w:r>
    </w:p>
    <w:p w14:paraId="0BE8EAEC" w14:textId="727765B7" w:rsidR="00716B06" w:rsidRDefault="00716B06" w:rsidP="00443B63">
      <w:pPr>
        <w:pStyle w:val="2024CoverPage"/>
        <w:spacing w:before="240"/>
      </w:pPr>
      <w:r w:rsidRPr="00CA4858">
        <w:t xml:space="preserve">THE PARTIES HERETO HAVE EXECUTED THIS </w:t>
      </w:r>
      <w:r w:rsidR="000F2952">
        <w:t>AGREEMENT</w:t>
      </w:r>
    </w:p>
    <w:p w14:paraId="0189286B" w14:textId="2EEF5318" w:rsidR="00C05685" w:rsidRDefault="00C05685" w:rsidP="00443B63">
      <w:pPr>
        <w:pStyle w:val="2024CoverPage"/>
      </w:pPr>
      <w:r>
        <w:t xml:space="preserve">Each person signing this </w:t>
      </w:r>
      <w:r w:rsidR="00A22F60">
        <w:t xml:space="preserve">Agreement </w:t>
      </w:r>
      <w:r>
        <w:t xml:space="preserve">represents and warrants that </w:t>
      </w:r>
      <w:r w:rsidR="000F2952">
        <w:t>the signer</w:t>
      </w:r>
      <w:r>
        <w:t xml:space="preserve"> is duly authorized to execute this </w:t>
      </w:r>
      <w:r w:rsidR="00A22F60">
        <w:t xml:space="preserve">Agreement </w:t>
      </w:r>
      <w:r w:rsidR="00914553">
        <w:t>and t</w:t>
      </w:r>
      <w:r>
        <w:t xml:space="preserve">o bind the Party authorizing </w:t>
      </w:r>
      <w:r w:rsidR="000F2952">
        <w:t>such</w:t>
      </w:r>
      <w:r>
        <w:t xml:space="preserve"> signature.</w:t>
      </w:r>
    </w:p>
    <w:p w14:paraId="72870559" w14:textId="77777777" w:rsidR="00A22EBF" w:rsidRDefault="00A22EBF" w:rsidP="00443B63">
      <w:pPr>
        <w:pStyle w:val="Heading3"/>
        <w:numPr>
          <w:ilvl w:val="0"/>
          <w:numId w:val="0"/>
        </w:numPr>
        <w:ind w:left="360" w:hanging="360"/>
        <w:sectPr w:rsidR="00A22EBF" w:rsidSect="00510795">
          <w:footnotePr>
            <w:numFmt w:val="chicago"/>
            <w:numRestart w:val="eachSect"/>
          </w:footnotePr>
          <w:type w:val="continuous"/>
          <w:pgSz w:w="12240" w:h="15840" w:code="1"/>
          <w:pgMar w:top="1152" w:right="1152" w:bottom="1152" w:left="1152" w:header="720" w:footer="720" w:gutter="0"/>
          <w:pgNumType w:start="2"/>
          <w:cols w:space="720"/>
          <w:docGrid w:linePitch="272"/>
        </w:sectPr>
      </w:pPr>
    </w:p>
    <w:p w14:paraId="32427B7F" w14:textId="49E76E55" w:rsidR="00443B63" w:rsidRPr="00F41198" w:rsidRDefault="00443B63" w:rsidP="00A22EBF">
      <w:pPr>
        <w:pStyle w:val="Heading3"/>
        <w:numPr>
          <w:ilvl w:val="0"/>
          <w:numId w:val="0"/>
        </w:numPr>
        <w:ind w:left="360" w:hanging="360"/>
        <w:jc w:val="center"/>
      </w:pPr>
      <w:r>
        <w:t>Grantee</w:t>
      </w:r>
    </w:p>
    <w:p w14:paraId="06C04018" w14:textId="1EBD897E" w:rsidR="00443B63" w:rsidRPr="00CA4858" w:rsidRDefault="00443B63" w:rsidP="00A22EBF">
      <w:pPr>
        <w:pStyle w:val="2024CoverPage"/>
      </w:pPr>
      <w:commentRangeStart w:id="6"/>
      <w:commentRangeEnd w:id="6"/>
      <w:r>
        <w:rPr>
          <w:noProof/>
        </w:rPr>
        <w:commentReference w:id="6"/>
      </w:r>
      <w:r w:rsidR="00A22EBF">
        <w:t>[</w:t>
      </w:r>
      <w:r>
        <w:t>The Ute Mountain Ute Tribe or Southern Ute Indian Tribe or Other Federally Recognized Native American Tribe</w:t>
      </w:r>
      <w:r w:rsidR="00A22EBF">
        <w:t>]</w:t>
      </w:r>
    </w:p>
    <w:p w14:paraId="5699F5EC" w14:textId="0A066785" w:rsidR="00443B63" w:rsidRPr="00CA4858" w:rsidRDefault="00443B63" w:rsidP="00A22EBF">
      <w:pPr>
        <w:pStyle w:val="2024CoverPage"/>
        <w:pBdr>
          <w:top w:val="single" w:sz="4" w:space="1" w:color="auto"/>
        </w:pBdr>
        <w:spacing w:before="840" w:after="120"/>
      </w:pPr>
      <w:r w:rsidRPr="00CA4858">
        <w:t>By:</w:t>
      </w:r>
      <w:r w:rsidRPr="00443B63">
        <w:t xml:space="preserve"> </w:t>
      </w:r>
      <w:r>
        <w:t>[</w:t>
      </w:r>
      <w:r w:rsidRPr="00443B63">
        <w:t>Name &amp; Title of Person Signing for Grantee</w:t>
      </w:r>
      <w:r>
        <w:t>]</w:t>
      </w:r>
      <w:r w:rsidRPr="00CA4858">
        <w:t xml:space="preserve"> </w:t>
      </w:r>
    </w:p>
    <w:p w14:paraId="0E3F51AD" w14:textId="5D0E9805" w:rsidR="00A22EBF" w:rsidRPr="00A22EBF" w:rsidRDefault="00443B63" w:rsidP="00AD0C38">
      <w:pPr>
        <w:pStyle w:val="2024CoverPage"/>
        <w:tabs>
          <w:tab w:val="left" w:pos="4770"/>
        </w:tabs>
        <w:spacing w:before="360" w:after="120"/>
      </w:pPr>
      <w:r w:rsidRPr="00A22EBF">
        <w:t xml:space="preserve">Date: </w:t>
      </w:r>
      <w:r w:rsidR="00A22EBF" w:rsidRPr="00A22EBF">
        <w:rPr>
          <w:u w:val="single"/>
        </w:rPr>
        <w:tab/>
      </w:r>
    </w:p>
    <w:p w14:paraId="19AF98C3" w14:textId="50925B4D" w:rsidR="00443B63" w:rsidRPr="00F41198" w:rsidRDefault="00A22EBF" w:rsidP="00A22EBF">
      <w:pPr>
        <w:pStyle w:val="Heading3"/>
        <w:numPr>
          <w:ilvl w:val="0"/>
          <w:numId w:val="0"/>
        </w:numPr>
        <w:ind w:left="360" w:hanging="360"/>
        <w:jc w:val="center"/>
      </w:pPr>
      <w:r>
        <w:br w:type="column"/>
      </w:r>
      <w:r w:rsidRPr="00F41198">
        <w:t xml:space="preserve">State </w:t>
      </w:r>
      <w:r>
        <w:t>o</w:t>
      </w:r>
      <w:r w:rsidRPr="00F41198">
        <w:t>f Colorado</w:t>
      </w:r>
    </w:p>
    <w:p w14:paraId="008442E4" w14:textId="77777777" w:rsidR="00443B63" w:rsidRPr="00716B06" w:rsidRDefault="00443B63" w:rsidP="00A22EBF">
      <w:pPr>
        <w:pStyle w:val="2024CoverPage"/>
      </w:pPr>
      <w:r>
        <w:t>Jared S. Polis</w:t>
      </w:r>
      <w:r w:rsidRPr="00716B06">
        <w:t>, Governor</w:t>
      </w:r>
    </w:p>
    <w:p w14:paraId="13875656" w14:textId="66E453B4" w:rsidR="00443B63" w:rsidRPr="00CA4858" w:rsidRDefault="00443B63" w:rsidP="00A22EBF">
      <w:pPr>
        <w:pStyle w:val="2024CoverPage"/>
      </w:pPr>
      <w:r w:rsidRPr="00707CE7">
        <w:t xml:space="preserve">Department of </w:t>
      </w:r>
      <w:r w:rsidR="00A22EBF">
        <w:t>[insert Department]</w:t>
      </w:r>
    </w:p>
    <w:p w14:paraId="080CE004" w14:textId="5CC82ED9" w:rsidR="00A22EBF" w:rsidRPr="00CA4858" w:rsidRDefault="00A22EBF" w:rsidP="00A22EBF">
      <w:pPr>
        <w:pStyle w:val="2024CoverPage"/>
        <w:pBdr>
          <w:top w:val="single" w:sz="4" w:space="1" w:color="auto"/>
        </w:pBdr>
        <w:spacing w:before="840" w:after="120"/>
      </w:pPr>
      <w:r w:rsidRPr="00CA4858">
        <w:t>By:</w:t>
      </w:r>
      <w:r w:rsidRPr="00443B63">
        <w:t xml:space="preserve"> </w:t>
      </w:r>
      <w:r>
        <w:t>Division of [</w:t>
      </w:r>
      <w:r w:rsidRPr="00443B63">
        <w:t xml:space="preserve">Name </w:t>
      </w:r>
      <w:r>
        <w:t>of Division]</w:t>
      </w:r>
      <w:r w:rsidRPr="00CA4858">
        <w:t xml:space="preserve"> </w:t>
      </w:r>
    </w:p>
    <w:p w14:paraId="41BB2A5A" w14:textId="77777777" w:rsidR="00A22EBF" w:rsidRPr="00A22EBF" w:rsidRDefault="00A22EBF" w:rsidP="00AD0C38">
      <w:pPr>
        <w:pStyle w:val="2024CoverPage"/>
        <w:tabs>
          <w:tab w:val="left" w:pos="4770"/>
        </w:tabs>
        <w:spacing w:before="360" w:after="120"/>
      </w:pPr>
      <w:r w:rsidRPr="00A22EBF">
        <w:t xml:space="preserve">Date: </w:t>
      </w:r>
      <w:r w:rsidRPr="00A22EBF">
        <w:rPr>
          <w:u w:val="single"/>
        </w:rPr>
        <w:tab/>
      </w:r>
    </w:p>
    <w:p w14:paraId="40E527C2" w14:textId="77777777" w:rsidR="00A22EBF" w:rsidRDefault="00A22EBF" w:rsidP="00A22EBF">
      <w:pPr>
        <w:pStyle w:val="2024CoverPage"/>
        <w:sectPr w:rsidR="00A22EBF" w:rsidSect="00AD0C38">
          <w:footnotePr>
            <w:numFmt w:val="chicago"/>
            <w:numRestart w:val="eachSect"/>
          </w:footnotePr>
          <w:type w:val="continuous"/>
          <w:pgSz w:w="12240" w:h="15840" w:code="1"/>
          <w:pgMar w:top="1152" w:right="1152" w:bottom="1152" w:left="1152" w:header="720" w:footer="720" w:gutter="0"/>
          <w:pgNumType w:start="1"/>
          <w:cols w:num="2" w:space="360"/>
          <w:docGrid w:linePitch="272"/>
        </w:sectPr>
      </w:pPr>
    </w:p>
    <w:p w14:paraId="64C06063" w14:textId="328634BA" w:rsidR="00443B63" w:rsidRDefault="00443B63" w:rsidP="00A22EBF">
      <w:pPr>
        <w:pStyle w:val="2024CoverPage"/>
      </w:pPr>
      <w:r>
        <w:t>In accordance with §24-30-202, C.R.S., t</w:t>
      </w:r>
      <w:r w:rsidRPr="00310C0E">
        <w:t xml:space="preserve">his </w:t>
      </w:r>
      <w:r>
        <w:t xml:space="preserve">Agreement </w:t>
      </w:r>
      <w:r w:rsidRPr="00310C0E">
        <w:t>is not valid until signed and dated below by the State Controller or an authorized delegate.</w:t>
      </w:r>
    </w:p>
    <w:p w14:paraId="433E95F3" w14:textId="02EAFAFA" w:rsidR="00443B63" w:rsidRPr="00310C0E" w:rsidRDefault="00A22EBF" w:rsidP="00AD0C38">
      <w:pPr>
        <w:pStyle w:val="Heading3"/>
        <w:numPr>
          <w:ilvl w:val="0"/>
          <w:numId w:val="0"/>
        </w:numPr>
        <w:ind w:left="360" w:hanging="360"/>
      </w:pPr>
      <w:r w:rsidRPr="00310C0E">
        <w:t>State Controller</w:t>
      </w:r>
    </w:p>
    <w:p w14:paraId="530B58E7" w14:textId="77777777" w:rsidR="00443B63" w:rsidRPr="00716B06" w:rsidRDefault="00443B63" w:rsidP="00AD0C38">
      <w:pPr>
        <w:pStyle w:val="2024CoverPage"/>
        <w:spacing w:after="840"/>
      </w:pPr>
      <w:r w:rsidRPr="00310C0E">
        <w:t>Robert Jaros, CPA, MBA, JD</w:t>
      </w:r>
    </w:p>
    <w:p w14:paraId="38FED3D0" w14:textId="3C2AD5E8" w:rsidR="00443B63" w:rsidRPr="00716B06" w:rsidRDefault="00A22EBF" w:rsidP="00AD0C38">
      <w:pPr>
        <w:pStyle w:val="2024CoverPage"/>
        <w:pBdr>
          <w:top w:val="single" w:sz="4" w:space="1" w:color="auto"/>
        </w:pBdr>
        <w:tabs>
          <w:tab w:val="left" w:pos="4860"/>
        </w:tabs>
        <w:spacing w:before="840" w:after="120"/>
        <w:ind w:right="5076"/>
      </w:pPr>
      <w:r w:rsidRPr="00CA4858">
        <w:t>By:</w:t>
      </w:r>
      <w:r w:rsidRPr="00443B63">
        <w:t xml:space="preserve"> </w:t>
      </w:r>
      <w:r>
        <w:t xml:space="preserve">[Insert </w:t>
      </w:r>
      <w:r w:rsidRPr="00443B63">
        <w:t xml:space="preserve">Name </w:t>
      </w:r>
      <w:r>
        <w:t>of Agency or IHE Delegate – Please delete if grant will be routed to OSC for approval]</w:t>
      </w:r>
      <w:r w:rsidRPr="00CA4858">
        <w:t xml:space="preserve"> </w:t>
      </w:r>
    </w:p>
    <w:p w14:paraId="469C47B0" w14:textId="4F9F9F98" w:rsidR="00E20180" w:rsidRPr="00E20180" w:rsidRDefault="00A22EBF" w:rsidP="00E20180">
      <w:pPr>
        <w:pStyle w:val="2024CoverPage"/>
        <w:tabs>
          <w:tab w:val="left" w:pos="4860"/>
        </w:tabs>
        <w:spacing w:before="360" w:after="120"/>
      </w:pPr>
      <w:r>
        <w:t xml:space="preserve">Effective </w:t>
      </w:r>
      <w:r w:rsidRPr="00A22EBF">
        <w:t xml:space="preserve">Date: </w:t>
      </w:r>
      <w:r w:rsidRPr="00A22EBF">
        <w:rPr>
          <w:u w:val="single"/>
        </w:rPr>
        <w:tab/>
      </w:r>
    </w:p>
    <w:p w14:paraId="705B3E07" w14:textId="77777777" w:rsidR="00E20180" w:rsidRDefault="00E20180">
      <w:pPr>
        <w:rPr>
          <w:rFonts w:eastAsiaTheme="minorHAnsi"/>
          <w:b/>
          <w:sz w:val="28"/>
          <w:szCs w:val="28"/>
        </w:rPr>
      </w:pPr>
      <w:r>
        <w:rPr>
          <w:rFonts w:eastAsiaTheme="minorHAnsi"/>
          <w:b/>
          <w:sz w:val="28"/>
          <w:szCs w:val="28"/>
        </w:rPr>
        <w:br w:type="page"/>
      </w:r>
    </w:p>
    <w:p w14:paraId="4F6ECD9B" w14:textId="77777777" w:rsidR="003D268B" w:rsidRDefault="003D268B">
      <w:pPr>
        <w:rPr>
          <w:rFonts w:eastAsiaTheme="minorHAnsi"/>
          <w:b/>
          <w:sz w:val="28"/>
          <w:szCs w:val="28"/>
        </w:rPr>
      </w:pPr>
    </w:p>
    <w:p w14:paraId="6D758342" w14:textId="61FB0FE1" w:rsidR="00A22EBF" w:rsidRDefault="00A22EBF" w:rsidP="00A22EBF">
      <w:pPr>
        <w:pStyle w:val="Heading2"/>
      </w:pPr>
      <w:bookmarkStart w:id="7" w:name="_Toc225245045"/>
      <w:bookmarkStart w:id="8" w:name="_Toc453664948"/>
      <w:bookmarkStart w:id="9" w:name="_Toc489944312"/>
      <w:bookmarkStart w:id="10" w:name="_Toc42082579"/>
      <w:r>
        <w:t>Contract Provisions</w:t>
      </w:r>
    </w:p>
    <w:p w14:paraId="62475A56" w14:textId="4CE97AD1" w:rsidR="00F75CDC" w:rsidRPr="00CA4858" w:rsidRDefault="00A22EBF" w:rsidP="00E20180">
      <w:pPr>
        <w:pStyle w:val="Heading3"/>
      </w:pPr>
      <w:r w:rsidRPr="00987CFD">
        <w:t>Parties</w:t>
      </w:r>
      <w:bookmarkEnd w:id="7"/>
      <w:bookmarkEnd w:id="8"/>
      <w:bookmarkEnd w:id="9"/>
      <w:bookmarkEnd w:id="10"/>
    </w:p>
    <w:p w14:paraId="666173CD" w14:textId="27D79D2F" w:rsidR="00F75CDC" w:rsidRPr="00CA4858" w:rsidRDefault="00F75CDC" w:rsidP="00297F0C">
      <w:pPr>
        <w:pStyle w:val="2024P3ContractProvision"/>
        <w:ind w:left="0"/>
      </w:pPr>
      <w:r w:rsidRPr="00CA4858">
        <w:t xml:space="preserve">This </w:t>
      </w:r>
      <w:r w:rsidR="00A22F60">
        <w:t xml:space="preserve">Agreement </w:t>
      </w:r>
      <w:r w:rsidRPr="00CA4858">
        <w:t xml:space="preserve">is entered into by and between </w:t>
      </w:r>
      <w:r w:rsidR="00122385">
        <w:t>Grantee</w:t>
      </w:r>
      <w:r w:rsidR="00A22F60">
        <w:t xml:space="preserve"> </w:t>
      </w:r>
      <w:r w:rsidR="00946D5A">
        <w:t>named on the Cover Page</w:t>
      </w:r>
      <w:r w:rsidR="0064173C">
        <w:t>s</w:t>
      </w:r>
      <w:r w:rsidR="00946D5A">
        <w:t xml:space="preserve"> for this </w:t>
      </w:r>
      <w:r w:rsidR="00A22F60">
        <w:t xml:space="preserve">Agreement </w:t>
      </w:r>
      <w:r w:rsidRPr="00CA4858">
        <w:t>(</w:t>
      </w:r>
      <w:r w:rsidR="00153B6C">
        <w:t>the</w:t>
      </w:r>
      <w:r w:rsidRPr="00CA4858">
        <w:t xml:space="preserve"> “</w:t>
      </w:r>
      <w:r w:rsidR="00800B28">
        <w:t>Grantee</w:t>
      </w:r>
      <w:r w:rsidRPr="00CA4858">
        <w:t xml:space="preserve">”), and the STATE OF COLORADO acting by and through the </w:t>
      </w:r>
      <w:r w:rsidR="00946D5A">
        <w:t xml:space="preserve">State </w:t>
      </w:r>
      <w:r w:rsidR="00307E7D">
        <w:t>agency</w:t>
      </w:r>
      <w:r w:rsidR="00946D5A">
        <w:t xml:space="preserve"> named on the Cover Page</w:t>
      </w:r>
      <w:r w:rsidR="0064173C">
        <w:t>s</w:t>
      </w:r>
      <w:r w:rsidR="00946D5A">
        <w:t xml:space="preserve"> for this </w:t>
      </w:r>
      <w:r w:rsidR="00A22F60">
        <w:t xml:space="preserve">Agreement </w:t>
      </w:r>
      <w:r w:rsidRPr="00CA4858">
        <w:t>(</w:t>
      </w:r>
      <w:r w:rsidR="00153B6C">
        <w:t>the</w:t>
      </w:r>
      <w:r w:rsidRPr="00CA4858">
        <w:t xml:space="preserve"> “State”)</w:t>
      </w:r>
      <w:bookmarkStart w:id="11" w:name="OLE_LINK2"/>
      <w:r w:rsidRPr="00CA4858">
        <w:t>.</w:t>
      </w:r>
      <w:r w:rsidR="00EA6556">
        <w:t xml:space="preserve"> </w:t>
      </w:r>
      <w:r w:rsidR="00122385">
        <w:t>Grantee</w:t>
      </w:r>
      <w:r w:rsidR="00A22F60">
        <w:t xml:space="preserve"> </w:t>
      </w:r>
      <w:r w:rsidR="00670268">
        <w:t xml:space="preserve">and the State agree to the terms and conditions in this </w:t>
      </w:r>
      <w:r w:rsidR="00122385">
        <w:t>Agreement</w:t>
      </w:r>
      <w:r w:rsidR="00A22F60">
        <w:t>.</w:t>
      </w:r>
    </w:p>
    <w:p w14:paraId="7EE61D30" w14:textId="645BA8F5" w:rsidR="00297F0C" w:rsidRPr="00297F0C" w:rsidRDefault="0037613C" w:rsidP="00E20180">
      <w:pPr>
        <w:pStyle w:val="Heading3"/>
      </w:pPr>
      <w:bookmarkStart w:id="12" w:name="_Toc453664949"/>
      <w:bookmarkStart w:id="13" w:name="_Toc489944313"/>
      <w:bookmarkStart w:id="14" w:name="_Toc42082580"/>
      <w:r>
        <w:t>Effective Date</w:t>
      </w:r>
      <w:bookmarkEnd w:id="12"/>
      <w:bookmarkEnd w:id="13"/>
      <w:bookmarkEnd w:id="14"/>
      <w:r w:rsidR="002378D9">
        <w:t>,</w:t>
      </w:r>
      <w:r w:rsidR="008E3754">
        <w:t xml:space="preserve"> T</w:t>
      </w:r>
      <w:r w:rsidR="00BB63E2">
        <w:t>erm</w:t>
      </w:r>
      <w:r w:rsidR="002378D9">
        <w:t>, and Termination</w:t>
      </w:r>
    </w:p>
    <w:p w14:paraId="1456547A" w14:textId="77777777" w:rsidR="00944BA4" w:rsidRDefault="00944BA4" w:rsidP="00E20180">
      <w:pPr>
        <w:pStyle w:val="Heading4"/>
      </w:pPr>
      <w:r>
        <w:t>Effective Date</w:t>
      </w:r>
    </w:p>
    <w:p w14:paraId="0AE59DF7" w14:textId="3A8688FE" w:rsidR="002277C2" w:rsidRDefault="00944BA4" w:rsidP="00E20180">
      <w:pPr>
        <w:pStyle w:val="2024P4ContractProvision"/>
      </w:pPr>
      <w:r w:rsidRPr="00F6026F">
        <w:t xml:space="preserve">This </w:t>
      </w:r>
      <w:r w:rsidR="00A22F60" w:rsidRPr="00F6026F">
        <w:t xml:space="preserve">Agreement </w:t>
      </w:r>
      <w:r w:rsidRPr="00F6026F">
        <w:t>shall not be valid or enforceable until the Effective Date</w:t>
      </w:r>
      <w:r w:rsidR="00F6026F" w:rsidRPr="00F6026F">
        <w:t xml:space="preserve">, and </w:t>
      </w:r>
      <w:r w:rsidR="00805043">
        <w:t>the Grant Funds</w:t>
      </w:r>
      <w:r w:rsidR="00F6026F" w:rsidRPr="00F6026F">
        <w:t xml:space="preserve"> shall be expended by </w:t>
      </w:r>
      <w:r w:rsidR="00805043">
        <w:t xml:space="preserve">the </w:t>
      </w:r>
      <w:r w:rsidR="005C22BC">
        <w:t>Fund Expenditure End Date shown on the Signature and Cover Page</w:t>
      </w:r>
      <w:r w:rsidR="0064173C">
        <w:t>s</w:t>
      </w:r>
      <w:r w:rsidR="005C22BC">
        <w:t xml:space="preserve"> for this Agreement</w:t>
      </w:r>
      <w:r w:rsidRPr="00F6026F">
        <w:t xml:space="preserve">. The State shall not be bound by any provision of this </w:t>
      </w:r>
      <w:r w:rsidR="00A22F60" w:rsidRPr="00F6026F">
        <w:t xml:space="preserve">Agreement </w:t>
      </w:r>
      <w:r w:rsidRPr="00F6026F">
        <w:t xml:space="preserve">before the Effective Date, and shall have no obligation to pay </w:t>
      </w:r>
      <w:r w:rsidR="00800B28">
        <w:t>Grantee</w:t>
      </w:r>
      <w:r w:rsidR="00A22F60" w:rsidRPr="00F6026F">
        <w:t xml:space="preserve"> </w:t>
      </w:r>
      <w:r w:rsidRPr="00F6026F">
        <w:t>for any Work performed or</w:t>
      </w:r>
      <w:r>
        <w:t xml:space="preserve"> expense incurred before the Effective Date</w:t>
      </w:r>
      <w:r w:rsidR="00515FFC">
        <w:t xml:space="preserve">, except as described in </w:t>
      </w:r>
      <w:r w:rsidR="00515FFC" w:rsidRPr="00515FFC">
        <w:rPr>
          <w:b/>
        </w:rPr>
        <w:t>§</w:t>
      </w:r>
      <w:r w:rsidR="00935332" w:rsidRPr="007F1AE8">
        <w:rPr>
          <w:b/>
        </w:rPr>
        <w:t>5.</w:t>
      </w:r>
      <w:r w:rsidR="00DB5244">
        <w:rPr>
          <w:b/>
        </w:rPr>
        <w:t>C</w:t>
      </w:r>
      <w:r w:rsidR="00515FFC">
        <w:t>,</w:t>
      </w:r>
      <w:r w:rsidR="00275E05">
        <w:t xml:space="preserve"> or after </w:t>
      </w:r>
      <w:r w:rsidR="00670268">
        <w:t>the</w:t>
      </w:r>
      <w:r w:rsidR="00F6026F">
        <w:t xml:space="preserve"> </w:t>
      </w:r>
      <w:r w:rsidR="005C22BC">
        <w:t xml:space="preserve">Fund Expenditure </w:t>
      </w:r>
      <w:r w:rsidR="00F6026F">
        <w:t>End Date</w:t>
      </w:r>
      <w:r w:rsidR="000C6BFC">
        <w:t xml:space="preserve">. </w:t>
      </w:r>
    </w:p>
    <w:p w14:paraId="4EF38BC9" w14:textId="67BCF806" w:rsidR="00944BA4" w:rsidRDefault="00952A17" w:rsidP="00E20180">
      <w:pPr>
        <w:pStyle w:val="2024P4ContractProvision"/>
      </w:pPr>
      <w:r w:rsidRPr="004D3587">
        <w:t xml:space="preserve">Authorized costs incurred prior to the </w:t>
      </w:r>
      <w:r>
        <w:t>Effective</w:t>
      </w:r>
      <w:r w:rsidRPr="004D3587">
        <w:t xml:space="preserve"> Date,</w:t>
      </w:r>
      <w:r w:rsidR="004B32FB">
        <w:t xml:space="preserve"> </w:t>
      </w:r>
      <w:r w:rsidRPr="004D3587">
        <w:t xml:space="preserve">as provided in </w:t>
      </w:r>
      <w:r w:rsidRPr="004D3587">
        <w:rPr>
          <w:b/>
        </w:rPr>
        <w:t>§</w:t>
      </w:r>
      <w:proofErr w:type="gramStart"/>
      <w:r>
        <w:rPr>
          <w:b/>
        </w:rPr>
        <w:t>5.A</w:t>
      </w:r>
      <w:proofErr w:type="gramEnd"/>
      <w:r>
        <w:rPr>
          <w:b/>
        </w:rPr>
        <w:t xml:space="preserve"> and </w:t>
      </w:r>
      <w:r w:rsidRPr="004D3587">
        <w:rPr>
          <w:b/>
        </w:rPr>
        <w:t>§</w:t>
      </w:r>
      <w:r>
        <w:rPr>
          <w:b/>
        </w:rPr>
        <w:t xml:space="preserve">5.B </w:t>
      </w:r>
      <w:r w:rsidRPr="004D3587">
        <w:t>below.</w:t>
      </w:r>
      <w:r w:rsidR="00F6026F" w:rsidRPr="00F6026F">
        <w:t xml:space="preserve"> </w:t>
      </w:r>
    </w:p>
    <w:p w14:paraId="70467216" w14:textId="77777777" w:rsidR="00944BA4" w:rsidRDefault="00944BA4" w:rsidP="00E20180">
      <w:pPr>
        <w:pStyle w:val="Heading4"/>
      </w:pPr>
      <w:bookmarkStart w:id="15" w:name="_Ref448910250"/>
      <w:r w:rsidRPr="00CA4858">
        <w:t>Initial Term</w:t>
      </w:r>
      <w:bookmarkEnd w:id="15"/>
    </w:p>
    <w:p w14:paraId="5993AE8D" w14:textId="3FE55F96" w:rsidR="00944BA4" w:rsidRPr="00CA4858" w:rsidRDefault="00944BA4" w:rsidP="00E20180">
      <w:pPr>
        <w:pStyle w:val="2024P4ContractProvision"/>
      </w:pPr>
      <w:r w:rsidRPr="00CA4858">
        <w:t xml:space="preserve">The Parties’ respective performances under this </w:t>
      </w:r>
      <w:r w:rsidR="00A22F60">
        <w:t xml:space="preserve">Agreement </w:t>
      </w:r>
      <w:r w:rsidRPr="00CA4858">
        <w:t xml:space="preserve">shall commence on the </w:t>
      </w:r>
      <w:r w:rsidR="00A22F60">
        <w:t xml:space="preserve">Agreement </w:t>
      </w:r>
      <w:r w:rsidR="001B3A7A">
        <w:t>P</w:t>
      </w:r>
      <w:r w:rsidR="00CB58F5">
        <w:t xml:space="preserve">erformance </w:t>
      </w:r>
      <w:r w:rsidR="001B3A7A">
        <w:t>B</w:t>
      </w:r>
      <w:r w:rsidR="00CB58F5">
        <w:t xml:space="preserve">eginning </w:t>
      </w:r>
      <w:r w:rsidR="001B3A7A">
        <w:t>D</w:t>
      </w:r>
      <w:r w:rsidR="00CB58F5">
        <w:t>ate shown on the Cover Page</w:t>
      </w:r>
      <w:r w:rsidR="0064173C">
        <w:t>s</w:t>
      </w:r>
      <w:r w:rsidR="00CB58F5">
        <w:t xml:space="preserve"> for this </w:t>
      </w:r>
      <w:r w:rsidR="00A22F60">
        <w:t xml:space="preserve">Agreement </w:t>
      </w:r>
      <w:r>
        <w:t>and</w:t>
      </w:r>
      <w:r w:rsidRPr="00CA4858">
        <w:t xml:space="preserve"> shall </w:t>
      </w:r>
      <w:r w:rsidRPr="00512813">
        <w:t>terminate</w:t>
      </w:r>
      <w:r w:rsidRPr="00CA4858">
        <w:t xml:space="preserve"> on </w:t>
      </w:r>
      <w:r w:rsidR="00CB58F5">
        <w:t xml:space="preserve">the </w:t>
      </w:r>
      <w:r w:rsidR="001B3A7A">
        <w:t>I</w:t>
      </w:r>
      <w:r w:rsidR="00CB58F5">
        <w:t xml:space="preserve">nitial </w:t>
      </w:r>
      <w:r w:rsidR="00A22F60">
        <w:t xml:space="preserve">Agreement </w:t>
      </w:r>
      <w:r w:rsidR="001B3A7A">
        <w:t>E</w:t>
      </w:r>
      <w:r w:rsidR="00CB58F5">
        <w:t xml:space="preserve">xpiration </w:t>
      </w:r>
      <w:r w:rsidR="001B3A7A">
        <w:t>D</w:t>
      </w:r>
      <w:r w:rsidR="00CB58F5">
        <w:t>ate shown on the Cover Page</w:t>
      </w:r>
      <w:r w:rsidR="0064173C">
        <w:t>s</w:t>
      </w:r>
      <w:r w:rsidR="00CB58F5">
        <w:t xml:space="preserve"> for this </w:t>
      </w:r>
      <w:r w:rsidR="00A22F60">
        <w:t xml:space="preserve">Agreement </w:t>
      </w:r>
      <w:r>
        <w:t>(the “Initial Term”)</w:t>
      </w:r>
      <w:r w:rsidRPr="00CA4858">
        <w:t xml:space="preserve"> unless sooner terminated or further extended </w:t>
      </w:r>
      <w:r>
        <w:t xml:space="preserve">in accordance with </w:t>
      </w:r>
      <w:r w:rsidR="00670268">
        <w:t>the</w:t>
      </w:r>
      <w:r>
        <w:t xml:space="preserve"> terms</w:t>
      </w:r>
      <w:r w:rsidR="00670268">
        <w:t xml:space="preserve"> of this </w:t>
      </w:r>
      <w:r w:rsidR="00800B28">
        <w:t>Agreement</w:t>
      </w:r>
      <w:r w:rsidR="00A22F60">
        <w:t>.</w:t>
      </w:r>
    </w:p>
    <w:p w14:paraId="119C3B1B" w14:textId="29EB09EF" w:rsidR="00944BA4" w:rsidRPr="00A83B46" w:rsidRDefault="00944BA4" w:rsidP="00E20180">
      <w:pPr>
        <w:pStyle w:val="Heading4"/>
      </w:pPr>
      <w:bookmarkStart w:id="16" w:name="_Ref448910200"/>
      <w:r w:rsidRPr="00A83B46">
        <w:t>Extension Terms - State’s Option</w:t>
      </w:r>
      <w:bookmarkEnd w:id="16"/>
    </w:p>
    <w:p w14:paraId="31943328" w14:textId="7D0088E9" w:rsidR="00944BA4" w:rsidRDefault="00944BA4" w:rsidP="00E20180">
      <w:pPr>
        <w:pStyle w:val="2024P4ContractProvision"/>
      </w:pPr>
      <w:r w:rsidRPr="00CA4858">
        <w:t>The State</w:t>
      </w:r>
      <w:r>
        <w:t>, at its discretion,</w:t>
      </w:r>
      <w:r w:rsidRPr="00CA4858">
        <w:t xml:space="preserve"> </w:t>
      </w:r>
      <w:r>
        <w:t>shall have the option to extend the</w:t>
      </w:r>
      <w:r w:rsidRPr="00CA4858">
        <w:t xml:space="preserve"> performance</w:t>
      </w:r>
      <w:r>
        <w:t xml:space="preserve"> under this </w:t>
      </w:r>
      <w:r w:rsidR="00A22F60">
        <w:t xml:space="preserve">Agreement </w:t>
      </w:r>
      <w:r w:rsidR="00670268">
        <w:t>beyond the</w:t>
      </w:r>
      <w:r>
        <w:t xml:space="preserve"> Initial Term </w:t>
      </w:r>
      <w:r w:rsidRPr="00CA4858">
        <w:t>for a period</w:t>
      </w:r>
      <w:r>
        <w:t xml:space="preserve">, or for successive periods, of </w:t>
      </w:r>
      <w:r w:rsidR="00935332">
        <w:t xml:space="preserve">one </w:t>
      </w:r>
      <w:r>
        <w:t xml:space="preserve">year or less </w:t>
      </w:r>
      <w:r w:rsidRPr="00CA4858">
        <w:t xml:space="preserve">at the same rates and </w:t>
      </w:r>
      <w:r>
        <w:t xml:space="preserve">under the </w:t>
      </w:r>
      <w:r w:rsidR="008B2576">
        <w:t>same terms specified in this</w:t>
      </w:r>
      <w:r w:rsidRPr="00CA4858">
        <w:t xml:space="preserve"> </w:t>
      </w:r>
      <w:r w:rsidR="00A22F60">
        <w:t xml:space="preserve">Agreement </w:t>
      </w:r>
      <w:r>
        <w:t>(each such period an “Extension Term”)</w:t>
      </w:r>
      <w:r w:rsidRPr="00CA4858">
        <w:t>.</w:t>
      </w:r>
      <w:r>
        <w:t xml:space="preserve"> </w:t>
      </w:r>
      <w:r w:rsidRPr="00CA4858">
        <w:t>I</w:t>
      </w:r>
      <w:r>
        <w:t xml:space="preserve">n order to </w:t>
      </w:r>
      <w:r w:rsidRPr="00CA4858">
        <w:t>exercise this option</w:t>
      </w:r>
      <w:r>
        <w:t>,</w:t>
      </w:r>
      <w:r w:rsidRPr="00CA4858">
        <w:t xml:space="preserve"> </w:t>
      </w:r>
      <w:r>
        <w:t>the State</w:t>
      </w:r>
      <w:r w:rsidRPr="00CA4858">
        <w:t xml:space="preserve"> shall </w:t>
      </w:r>
      <w:r w:rsidR="00670268">
        <w:t xml:space="preserve">provide written notice to </w:t>
      </w:r>
      <w:r w:rsidR="00056164">
        <w:t>Grantee</w:t>
      </w:r>
      <w:r w:rsidRPr="00CA4858">
        <w:t xml:space="preserve"> in </w:t>
      </w:r>
      <w:r>
        <w:t xml:space="preserve">a </w:t>
      </w:r>
      <w:r w:rsidRPr="00CA4858">
        <w:t xml:space="preserve">form </w:t>
      </w:r>
      <w:r w:rsidRPr="00CA4858">
        <w:lastRenderedPageBreak/>
        <w:t xml:space="preserve">substantially equivalent to </w:t>
      </w:r>
      <w:r w:rsidR="004C2AE2">
        <w:t xml:space="preserve">Exhibit A1, </w:t>
      </w:r>
      <w:r w:rsidR="000F2952">
        <w:t>Sample Option Letter attached to this Agreement</w:t>
      </w:r>
      <w:r w:rsidR="000C6BFC">
        <w:t xml:space="preserve">. </w:t>
      </w:r>
    </w:p>
    <w:p w14:paraId="1D7B4FCA" w14:textId="77777777" w:rsidR="00944BA4" w:rsidRDefault="00944BA4" w:rsidP="00E20180">
      <w:pPr>
        <w:pStyle w:val="Heading4"/>
      </w:pPr>
      <w:bookmarkStart w:id="17" w:name="_Ref444164589"/>
      <w:r>
        <w:t xml:space="preserve">End of Term </w:t>
      </w:r>
      <w:r w:rsidRPr="00CA4858">
        <w:t>Extension</w:t>
      </w:r>
      <w:bookmarkEnd w:id="17"/>
    </w:p>
    <w:p w14:paraId="1EB0AC16" w14:textId="21A50414" w:rsidR="00F75CDC" w:rsidRDefault="00777C0B" w:rsidP="00E20180">
      <w:pPr>
        <w:pStyle w:val="2024P4ContractProvision"/>
      </w:pPr>
      <w:r>
        <w:t xml:space="preserve">If </w:t>
      </w:r>
      <w:r w:rsidR="00944BA4">
        <w:t xml:space="preserve">this </w:t>
      </w:r>
      <w:r w:rsidR="00A22F60">
        <w:t xml:space="preserve">Agreement </w:t>
      </w:r>
      <w:r w:rsidR="00944BA4">
        <w:t>approaches the end of its Initial Term, or any Extension Term then in place, th</w:t>
      </w:r>
      <w:r w:rsidR="00944BA4" w:rsidRPr="00CA4858">
        <w:t>e State, at its discretion</w:t>
      </w:r>
      <w:r w:rsidR="00944BA4">
        <w:t>,</w:t>
      </w:r>
      <w:r w:rsidR="00944BA4" w:rsidRPr="00CA4858">
        <w:t xml:space="preserve"> upon written notice to </w:t>
      </w:r>
      <w:r w:rsidR="00800B28">
        <w:t>Grantee</w:t>
      </w:r>
      <w:r w:rsidR="00A22F60">
        <w:t xml:space="preserve"> </w:t>
      </w:r>
      <w:r w:rsidR="00944BA4" w:rsidRPr="00CA4858">
        <w:t xml:space="preserve">as provided in </w:t>
      </w:r>
      <w:r w:rsidR="00944BA4" w:rsidRPr="00CA4858">
        <w:rPr>
          <w:b/>
        </w:rPr>
        <w:t>§</w:t>
      </w:r>
      <w:r w:rsidR="00935332" w:rsidRPr="00935332">
        <w:rPr>
          <w:b/>
        </w:rPr>
        <w:t>14</w:t>
      </w:r>
      <w:r w:rsidR="00944BA4" w:rsidRPr="00CA4858">
        <w:rPr>
          <w:b/>
        </w:rPr>
        <w:t>,</w:t>
      </w:r>
      <w:r w:rsidR="00944BA4" w:rsidRPr="00CA4858">
        <w:t xml:space="preserve"> may unilaterally extend </w:t>
      </w:r>
      <w:r w:rsidR="00944BA4">
        <w:t>such Initial Term or Extension Term</w:t>
      </w:r>
      <w:r w:rsidR="00944BA4" w:rsidRPr="00CA4858">
        <w:t xml:space="preserve"> for a period not to exceed </w:t>
      </w:r>
      <w:r w:rsidR="00935332">
        <w:t>two</w:t>
      </w:r>
      <w:r w:rsidR="00935332" w:rsidRPr="00CA4858">
        <w:t xml:space="preserve"> </w:t>
      </w:r>
      <w:r w:rsidR="00944BA4" w:rsidRPr="00CA4858">
        <w:t xml:space="preserve">months </w:t>
      </w:r>
      <w:r w:rsidR="00944BA4">
        <w:t>(an “End of Term Extension”)</w:t>
      </w:r>
      <w:r w:rsidR="00670268">
        <w:t>, regardless of whether additional Extension Terms are available or not</w:t>
      </w:r>
      <w:r w:rsidR="00944BA4">
        <w:t xml:space="preserve">. </w:t>
      </w:r>
      <w:r w:rsidR="00944BA4" w:rsidRPr="00CA4858">
        <w:t xml:space="preserve">The provisions of this </w:t>
      </w:r>
      <w:r w:rsidR="00A22F60">
        <w:t xml:space="preserve">Agreement </w:t>
      </w:r>
      <w:r w:rsidR="00944BA4" w:rsidRPr="00CA4858">
        <w:t>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 xml:space="preserve">upon execution of a replacement </w:t>
      </w:r>
      <w:r w:rsidR="00A22F60">
        <w:t xml:space="preserve">Agreement </w:t>
      </w:r>
      <w:r w:rsidR="00944BA4">
        <w:t>or modification</w:t>
      </w:r>
      <w:r w:rsidR="008B2576">
        <w:t xml:space="preserve"> extending the total term of this</w:t>
      </w:r>
      <w:r w:rsidR="00944BA4">
        <w:t xml:space="preserve"> </w:t>
      </w:r>
      <w:r w:rsidR="00A22F60">
        <w:t>Agreement.</w:t>
      </w:r>
    </w:p>
    <w:p w14:paraId="7AC68834" w14:textId="77777777" w:rsidR="00670268" w:rsidRDefault="00670268" w:rsidP="00E20180">
      <w:pPr>
        <w:pStyle w:val="Heading4"/>
      </w:pPr>
      <w:bookmarkStart w:id="18" w:name="_Ref444168437"/>
      <w:r w:rsidRPr="00CA4858">
        <w:t>Early Termination in the Public Interest</w:t>
      </w:r>
      <w:bookmarkEnd w:id="18"/>
    </w:p>
    <w:p w14:paraId="2D642648" w14:textId="00557866" w:rsidR="00670268" w:rsidRPr="00CA4858" w:rsidRDefault="00670268" w:rsidP="00E20180">
      <w:pPr>
        <w:pStyle w:val="2024P4ContractProvision"/>
      </w:pPr>
      <w:r w:rsidRPr="00CA4858">
        <w:t xml:space="preserve">The State is entering into this </w:t>
      </w:r>
      <w:r w:rsidR="00A22F60">
        <w:t xml:space="preserve">Agreement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 xml:space="preserve">If this </w:t>
      </w:r>
      <w:r w:rsidR="00A22F60">
        <w:t xml:space="preserve">Agreement </w:t>
      </w:r>
      <w:r w:rsidRPr="00CA4858">
        <w:t xml:space="preserve">ceases to further the public </w:t>
      </w:r>
      <w:r>
        <w:t>interest</w:t>
      </w:r>
      <w:r w:rsidRPr="00CA4858">
        <w:t xml:space="preserve"> of the State, the State, in its discretion, may terminate this </w:t>
      </w:r>
      <w:r w:rsidR="00A22F60">
        <w:t xml:space="preserve">Agreement </w:t>
      </w:r>
      <w:r w:rsidRPr="00CA4858">
        <w:t xml:space="preserve">in whole or in part. </w:t>
      </w:r>
      <w:r w:rsidR="000F2952">
        <w:t>A determination that this Agreement should be terminated in the public interest shall not be equivalent to a State right to terminate for convenience.</w:t>
      </w:r>
      <w:r w:rsidR="000F2952" w:rsidRPr="00CA4858">
        <w:t xml:space="preserve"> </w:t>
      </w:r>
      <w:r w:rsidRPr="00CA4858">
        <w:t xml:space="preserve">This subsection shall not apply to a termination of this </w:t>
      </w:r>
      <w:r w:rsidR="00A22F60">
        <w:t xml:space="preserve">Agreement </w:t>
      </w:r>
      <w:r w:rsidRPr="00CA4858">
        <w:t xml:space="preserve">by the State for breach by </w:t>
      </w:r>
      <w:r w:rsidR="00800B28">
        <w:t>Grantee</w:t>
      </w:r>
      <w:r w:rsidR="00A22F60">
        <w:t>,</w:t>
      </w:r>
      <w:r w:rsidRPr="00CA4858">
        <w:t xml:space="preserve"> which shall be governed by </w:t>
      </w:r>
      <w:r w:rsidR="00935332" w:rsidRPr="00935332">
        <w:rPr>
          <w:b/>
          <w:bCs/>
        </w:rPr>
        <w:t>12.A.i</w:t>
      </w:r>
      <w:r>
        <w:rPr>
          <w:b/>
          <w:bCs/>
        </w:rPr>
        <w:t>.</w:t>
      </w:r>
      <w:r>
        <w:t xml:space="preserve"> </w:t>
      </w:r>
    </w:p>
    <w:p w14:paraId="761D6781" w14:textId="77777777" w:rsidR="00670268" w:rsidRDefault="00670268" w:rsidP="00E20180">
      <w:pPr>
        <w:pStyle w:val="Heading5"/>
      </w:pPr>
      <w:r w:rsidRPr="00CA4858">
        <w:t>Method and Content</w:t>
      </w:r>
    </w:p>
    <w:p w14:paraId="6118A76A" w14:textId="01302E08" w:rsidR="00670268" w:rsidRPr="00CA4858" w:rsidRDefault="00670268" w:rsidP="00E20180">
      <w:pPr>
        <w:pStyle w:val="2024P5ContractProvision"/>
      </w:pPr>
      <w:r w:rsidRPr="00CA4858">
        <w:t xml:space="preserve">The State shall notify </w:t>
      </w:r>
      <w:r w:rsidR="00800B28">
        <w:t>Grantee</w:t>
      </w:r>
      <w:r w:rsidR="00A22F60">
        <w:t xml:space="preserve"> </w:t>
      </w:r>
      <w:r w:rsidRPr="00CA4858">
        <w:t xml:space="preserve">of such termination in accordance with </w:t>
      </w:r>
      <w:r w:rsidRPr="00CA4858">
        <w:rPr>
          <w:b/>
          <w:bCs/>
        </w:rPr>
        <w:t>§</w:t>
      </w:r>
      <w:r w:rsidR="00935332" w:rsidRPr="00935332">
        <w:rPr>
          <w:b/>
          <w:bCs/>
        </w:rPr>
        <w:t>14</w:t>
      </w:r>
      <w:r w:rsidRPr="00CA4858">
        <w:rPr>
          <w:b/>
          <w:bCs/>
        </w:rPr>
        <w:t>.</w:t>
      </w:r>
      <w:r w:rsidRPr="00CA4858">
        <w:rPr>
          <w:bCs/>
        </w:rPr>
        <w:t xml:space="preserve"> The notice shall </w:t>
      </w:r>
      <w:r w:rsidRPr="00CA4858">
        <w:t xml:space="preserve">specify the effective date of the termination and whether it affects all or a portion of this </w:t>
      </w:r>
      <w:r w:rsidR="00A22F60">
        <w:t>Agreement</w:t>
      </w:r>
      <w:r w:rsidR="000F2952">
        <w:t>, and shall include, to the extent practicable, the public interest justification for the termination</w:t>
      </w:r>
      <w:r w:rsidR="00A22F60">
        <w:t>.</w:t>
      </w:r>
      <w:r w:rsidRPr="00CA4858">
        <w:t xml:space="preserve"> </w:t>
      </w:r>
    </w:p>
    <w:p w14:paraId="09DB688D" w14:textId="77777777" w:rsidR="00670268" w:rsidRDefault="00670268" w:rsidP="00E20180">
      <w:pPr>
        <w:pStyle w:val="Heading5"/>
      </w:pPr>
      <w:r w:rsidRPr="00CA4858">
        <w:t>Obligations and Rights</w:t>
      </w:r>
    </w:p>
    <w:p w14:paraId="414690EF" w14:textId="41D2A411" w:rsidR="00670268" w:rsidRPr="00CA4858" w:rsidRDefault="00670268" w:rsidP="00E20180">
      <w:pPr>
        <w:pStyle w:val="2024P5ContractProvision"/>
      </w:pPr>
      <w:r w:rsidRPr="00CA4858">
        <w:t>Upon receipt of a termination notice</w:t>
      </w:r>
      <w:r>
        <w:t xml:space="preserve"> for termination in the public interest</w:t>
      </w:r>
      <w:r w:rsidRPr="00CA4858">
        <w:t xml:space="preserve">, </w:t>
      </w:r>
      <w:r w:rsidR="00800B28">
        <w:t>Grantee</w:t>
      </w:r>
      <w:r w:rsidR="00A22F60">
        <w:t xml:space="preserve"> </w:t>
      </w:r>
      <w:r w:rsidRPr="00CA4858">
        <w:t>shall be subject to</w:t>
      </w:r>
      <w:r w:rsidR="00500529">
        <w:t xml:space="preserve"> the rights and obligations set forth in</w:t>
      </w:r>
      <w:r w:rsidRPr="00CA4858">
        <w:t xml:space="preserve"> </w:t>
      </w:r>
      <w:r w:rsidRPr="0097768B">
        <w:rPr>
          <w:b/>
        </w:rPr>
        <w:t>§</w:t>
      </w:r>
      <w:r w:rsidR="008A6A3B">
        <w:fldChar w:fldCharType="begin"/>
      </w:r>
      <w:r w:rsidR="008A6A3B">
        <w:instrText xml:space="preserve"> REF _Ref444168739 \w \h  \* MERGEFORMAT </w:instrText>
      </w:r>
      <w:r w:rsidR="008A6A3B">
        <w:fldChar w:fldCharType="end"/>
      </w:r>
      <w:proofErr w:type="gramStart"/>
      <w:r w:rsidR="00935332" w:rsidRPr="00E51BD6">
        <w:rPr>
          <w:b/>
        </w:rPr>
        <w:t>12.A.i.a</w:t>
      </w:r>
      <w:r w:rsidRPr="00E51BD6">
        <w:rPr>
          <w:b/>
        </w:rPr>
        <w:t>.</w:t>
      </w:r>
      <w:proofErr w:type="gramEnd"/>
    </w:p>
    <w:p w14:paraId="4B330501" w14:textId="77777777" w:rsidR="00670268" w:rsidRDefault="00670268" w:rsidP="00E20180">
      <w:pPr>
        <w:pStyle w:val="Heading5"/>
      </w:pPr>
      <w:r w:rsidRPr="00CA4858">
        <w:lastRenderedPageBreak/>
        <w:t>Payments</w:t>
      </w:r>
    </w:p>
    <w:p w14:paraId="7F53CB94" w14:textId="73EB9F53" w:rsidR="00670268" w:rsidRDefault="00670268" w:rsidP="00E20180">
      <w:pPr>
        <w:pStyle w:val="2024P5ContractProvision"/>
      </w:pPr>
      <w:r w:rsidRPr="00094C5C">
        <w:t>If</w:t>
      </w:r>
      <w:r>
        <w:t xml:space="preserve"> the State terminates</w:t>
      </w:r>
      <w:r w:rsidRPr="00094C5C">
        <w:t xml:space="preserve"> this </w:t>
      </w:r>
      <w:r w:rsidR="00A22F60">
        <w:t xml:space="preserve">Agreement </w:t>
      </w:r>
      <w:r w:rsidRPr="00094C5C">
        <w:t xml:space="preserve">in the public interest, </w:t>
      </w:r>
      <w:r>
        <w:t xml:space="preserve">the State shall pay </w:t>
      </w:r>
      <w:r w:rsidR="00800B28">
        <w:t>Grantee</w:t>
      </w:r>
      <w:r w:rsidR="00A22F60">
        <w:t xml:space="preserve"> </w:t>
      </w:r>
      <w:r w:rsidR="003F26C9">
        <w:t xml:space="preserve">an amount equal to </w:t>
      </w:r>
      <w:r w:rsidRPr="001E10FA">
        <w:t>the Work satisfactorily completed</w:t>
      </w:r>
      <w:r>
        <w:t xml:space="preserve"> and accepted, as determined by the State</w:t>
      </w:r>
      <w:r w:rsidRPr="00094C5C">
        <w:t>, less payments previously made</w:t>
      </w:r>
      <w:r w:rsidR="003F26C9">
        <w:t xml:space="preserve">, </w:t>
      </w:r>
      <w:r w:rsidR="003F26C9" w:rsidRPr="00613C85">
        <w:t xml:space="preserve">provided that the sum of any and all reimbursement shall not exceed the maximum amount payable to </w:t>
      </w:r>
      <w:r w:rsidR="00800B28">
        <w:t>Grantee</w:t>
      </w:r>
      <w:r w:rsidR="00A22F60">
        <w:t xml:space="preserve"> </w:t>
      </w:r>
      <w:r w:rsidR="003F26C9" w:rsidRPr="00613C85">
        <w:t>hereunder</w:t>
      </w:r>
      <w:r>
        <w:t>.</w:t>
      </w:r>
      <w:r w:rsidR="00BD54B2">
        <w:t xml:space="preserve"> </w:t>
      </w:r>
    </w:p>
    <w:p w14:paraId="4CB5F343" w14:textId="798845E4" w:rsidR="004512C6" w:rsidRDefault="004512C6" w:rsidP="00E20180">
      <w:pPr>
        <w:pStyle w:val="Heading4"/>
      </w:pPr>
      <w:r>
        <w:t>Grantee’s Termination Under Federal Requirements</w:t>
      </w:r>
    </w:p>
    <w:p w14:paraId="7B422CF9" w14:textId="7F2FAD36" w:rsidR="004512C6" w:rsidRDefault="0041575E" w:rsidP="00E20180">
      <w:pPr>
        <w:pStyle w:val="2024P4ContractProvision"/>
      </w:pPr>
      <w:r>
        <w:t xml:space="preserve">Grantee may request termination of this Grant by sending notice to the State, which includes the reasons for the termination and the effective date of the termination.  If this Grant is terminated in this manner, then Grantee shall </w:t>
      </w:r>
      <w:r w:rsidR="008C60D4">
        <w:t xml:space="preserve">return any advanced payments made for </w:t>
      </w:r>
      <w:r w:rsidR="0010150E">
        <w:t>W</w:t>
      </w:r>
      <w:r w:rsidR="008C60D4">
        <w:t xml:space="preserve">ork that will not be performed </w:t>
      </w:r>
      <w:r w:rsidR="0010150E">
        <w:t xml:space="preserve">by </w:t>
      </w:r>
      <w:r w:rsidR="008C60D4">
        <w:t>the effective date of the termination.</w:t>
      </w:r>
    </w:p>
    <w:p w14:paraId="1BE616C4" w14:textId="201CA61F" w:rsidR="004E4BDD" w:rsidRDefault="00E20180" w:rsidP="00E20180">
      <w:pPr>
        <w:pStyle w:val="Heading3"/>
      </w:pPr>
      <w:bookmarkStart w:id="19" w:name="_Toc225245048"/>
      <w:bookmarkStart w:id="20" w:name="_Ref444170188"/>
      <w:bookmarkStart w:id="21" w:name="_Toc453664952"/>
      <w:bookmarkStart w:id="22" w:name="_Toc489944316"/>
      <w:bookmarkStart w:id="23" w:name="_Toc42082581"/>
      <w:r w:rsidRPr="00CA4858">
        <w:t>Definitions</w:t>
      </w:r>
      <w:bookmarkEnd w:id="19"/>
      <w:bookmarkEnd w:id="20"/>
      <w:bookmarkEnd w:id="21"/>
      <w:bookmarkEnd w:id="22"/>
      <w:bookmarkEnd w:id="23"/>
    </w:p>
    <w:p w14:paraId="6504115A" w14:textId="77777777" w:rsidR="004E4BDD" w:rsidRPr="00CA4858" w:rsidRDefault="004E4BDD" w:rsidP="00E20180">
      <w:pPr>
        <w:pStyle w:val="2024P3ContractProvision"/>
      </w:pPr>
      <w:r w:rsidRPr="00CA4858">
        <w:t>The following terms shall be construed and interpreted as follows:</w:t>
      </w:r>
    </w:p>
    <w:p w14:paraId="681A93B7" w14:textId="77777777" w:rsidR="004E4BDD" w:rsidRDefault="004E4BDD" w:rsidP="00536717">
      <w:pPr>
        <w:pStyle w:val="2024L4ContractList"/>
      </w:pPr>
      <w:r w:rsidRPr="00CA4858">
        <w:t>“</w:t>
      </w:r>
      <w:r>
        <w:rPr>
          <w:b/>
        </w:rPr>
        <w:t>Agreement</w:t>
      </w:r>
      <w:r w:rsidRPr="00CA4858">
        <w:t xml:space="preserve">” means this </w:t>
      </w:r>
      <w:r>
        <w:t>agreement, including all</w:t>
      </w:r>
      <w:r w:rsidRPr="00CA4858">
        <w:t xml:space="preserve"> attached </w:t>
      </w:r>
      <w:r>
        <w:t>E</w:t>
      </w:r>
      <w:r w:rsidRPr="00CA4858">
        <w:t xml:space="preserve">xhibits, </w:t>
      </w:r>
      <w:r>
        <w:t xml:space="preserve">all </w:t>
      </w:r>
      <w:r w:rsidRPr="00CA4858">
        <w:t>documents</w:t>
      </w:r>
      <w:r>
        <w:t xml:space="preserve"> incorporated by reference, all referenced statutes, rules and cited authorities</w:t>
      </w:r>
      <w:r w:rsidRPr="00CA4858">
        <w:t>, and any future modif</w:t>
      </w:r>
      <w:r>
        <w:t>ications thereto.</w:t>
      </w:r>
    </w:p>
    <w:p w14:paraId="5EA1D481" w14:textId="77777777" w:rsidR="004E4BDD" w:rsidRDefault="004E4BDD" w:rsidP="00536717">
      <w:pPr>
        <w:pStyle w:val="2024L4ContractList"/>
      </w:pPr>
      <w:r>
        <w:t>“</w:t>
      </w:r>
      <w:r>
        <w:rPr>
          <w:b/>
        </w:rPr>
        <w:t>Award</w:t>
      </w:r>
      <w:r>
        <w:t>” means an award by a Recipient to a Subrecipient funded in whole or in part by a Federal Award. The terms and conditions of the Federal Award flow down to the Award unless the terms and conditions of the Federal Award specifically indicate otherwise.</w:t>
      </w:r>
    </w:p>
    <w:p w14:paraId="1013BE7B" w14:textId="2C0DFEBF" w:rsidR="000F2952" w:rsidRDefault="000F2952" w:rsidP="00536717">
      <w:pPr>
        <w:pStyle w:val="2024L4ContractList"/>
      </w:pPr>
      <w:r w:rsidRPr="00EF5666">
        <w:t>“</w:t>
      </w:r>
      <w:r>
        <w:rPr>
          <w:b/>
        </w:rPr>
        <w:t>Breach of Agreement</w:t>
      </w:r>
      <w:r w:rsidRPr="00EF5666">
        <w:t>”</w:t>
      </w:r>
      <w:r>
        <w:rPr>
          <w:b/>
        </w:rPr>
        <w:t xml:space="preserve"> </w:t>
      </w:r>
      <w:r>
        <w:t>means t</w:t>
      </w:r>
      <w:r w:rsidRPr="00CA4858">
        <w:t xml:space="preserve">he failure of </w:t>
      </w:r>
      <w:r>
        <w:t>a</w:t>
      </w:r>
      <w:r w:rsidRPr="00CA4858">
        <w:t xml:space="preserve"> Party to </w:t>
      </w:r>
      <w:r>
        <w:t xml:space="preserve">perform any of its </w:t>
      </w:r>
      <w:r w:rsidR="0097250E">
        <w:t xml:space="preserve">material </w:t>
      </w:r>
      <w:r>
        <w:t xml:space="preserve">obligations in accordance with this Agreement, in whole or in part or in a timely </w:t>
      </w:r>
      <w:r w:rsidR="007820E0">
        <w:t xml:space="preserve">manner </w:t>
      </w:r>
      <w:r>
        <w:t xml:space="preserve">or </w:t>
      </w:r>
      <w:r w:rsidR="007820E0">
        <w:t xml:space="preserve">in a </w:t>
      </w:r>
      <w:r>
        <w:t>manner</w:t>
      </w:r>
      <w:r w:rsidR="007820E0">
        <w:t xml:space="preserve"> that a reasonable person would find satisfactory</w:t>
      </w:r>
      <w:r w:rsidRPr="00CA4858">
        <w:t>.</w:t>
      </w:r>
      <w:r>
        <w:t xml:space="preserve"> </w:t>
      </w:r>
      <w:r w:rsidRPr="00CA4858">
        <w:t xml:space="preserve">The institution of proceedings under any bankruptcy, insolvency, reorganization or similar law, by or against </w:t>
      </w:r>
      <w:r>
        <w:t>Grantee</w:t>
      </w:r>
      <w:r w:rsidRPr="00CA4858">
        <w:t xml:space="preserve">, or the appointment of a receiver or similar officer for </w:t>
      </w:r>
      <w:r>
        <w:t>Grantee</w:t>
      </w:r>
      <w:r w:rsidRPr="00CA4858">
        <w:t xml:space="preserve"> or any of its property, which is not vacated or fully stayed within </w:t>
      </w:r>
      <w:r>
        <w:t>3</w:t>
      </w:r>
      <w:r w:rsidRPr="00CA4858">
        <w:t>0 days after the institution o</w:t>
      </w:r>
      <w:r>
        <w:t>f such proceeding</w:t>
      </w:r>
      <w:r w:rsidRPr="00CA4858">
        <w:t>, shall also constitute a breach.</w:t>
      </w:r>
      <w:r w:rsidRPr="00603F9B">
        <w:rPr>
          <w:rFonts w:cs="Arial"/>
        </w:rPr>
        <w:t xml:space="preserve"> </w:t>
      </w:r>
      <w:r>
        <w:rPr>
          <w:rFonts w:cs="Arial"/>
        </w:rPr>
        <w:t>If Grantee is debarred or suspended under §24-109-105, C.R.S. at any time during the term of this Agreement, then such debarment or suspension shall constitute a breach.</w:t>
      </w:r>
      <w:r>
        <w:t xml:space="preserve"> </w:t>
      </w:r>
    </w:p>
    <w:p w14:paraId="016250D4" w14:textId="6FA0A152" w:rsidR="004E4BDD" w:rsidRDefault="004E4BDD" w:rsidP="00536717">
      <w:pPr>
        <w:pStyle w:val="2024L4ContractList"/>
      </w:pPr>
      <w:r>
        <w:lastRenderedPageBreak/>
        <w:t>“</w:t>
      </w:r>
      <w:r>
        <w:rPr>
          <w:b/>
        </w:rPr>
        <w:t>Budget</w:t>
      </w:r>
      <w:r>
        <w:t xml:space="preserve">” means the budget for the Work described in </w:t>
      </w:r>
      <w:r w:rsidRPr="00805043">
        <w:t xml:space="preserve">Exhibit </w:t>
      </w:r>
      <w:r w:rsidR="00642E3F">
        <w:t>E, Budget</w:t>
      </w:r>
      <w:r>
        <w:t>.</w:t>
      </w:r>
    </w:p>
    <w:p w14:paraId="33C38113" w14:textId="77777777" w:rsidR="004E4BDD" w:rsidRDefault="004E4BDD" w:rsidP="00536717">
      <w:pPr>
        <w:pStyle w:val="2024L4ContractList"/>
      </w:pPr>
      <w:r>
        <w:t>“</w:t>
      </w:r>
      <w:r w:rsidRPr="00987CFD">
        <w:rPr>
          <w:b/>
        </w:rPr>
        <w:t>Business Day</w:t>
      </w:r>
      <w:r>
        <w:t>” means any day</w:t>
      </w:r>
      <w:r w:rsidRPr="00FC2D68">
        <w:t xml:space="preserve"> in which the </w:t>
      </w:r>
      <w:r>
        <w:t xml:space="preserve">State </w:t>
      </w:r>
      <w:r w:rsidRPr="00FC2D68">
        <w:t xml:space="preserve">is open and conducting business, but shall not include </w:t>
      </w:r>
      <w:r>
        <w:t>Saturday, Sunday</w:t>
      </w:r>
      <w:r w:rsidRPr="00FC2D68">
        <w:t xml:space="preserve"> or any day on which the </w:t>
      </w:r>
      <w:r>
        <w:t>State observes one of the</w:t>
      </w:r>
      <w:r w:rsidRPr="00FC2D68">
        <w:t xml:space="preserve"> holidays</w:t>
      </w:r>
      <w:r>
        <w:t xml:space="preserve"> listed in §24-11-101(1)</w:t>
      </w:r>
      <w:r w:rsidR="00500529">
        <w:t>,</w:t>
      </w:r>
      <w:r>
        <w:t xml:space="preserve"> C.R.S.</w:t>
      </w:r>
    </w:p>
    <w:p w14:paraId="6E3B883F" w14:textId="77777777" w:rsidR="004E4BDD" w:rsidRPr="00CA4858" w:rsidRDefault="004E4BDD" w:rsidP="00536717">
      <w:pPr>
        <w:pStyle w:val="2024L4ContractList"/>
      </w:pPr>
      <w:r>
        <w:t>“</w:t>
      </w:r>
      <w:r w:rsidRPr="00987CFD">
        <w:rPr>
          <w:b/>
        </w:rPr>
        <w:t>CJI</w:t>
      </w:r>
      <w:r>
        <w:t xml:space="preserve">” means criminal justice information collected by criminal justice agencies needed for the performance of their authorized functions, including, without limitation, all information defined as criminal justice information by the U.S. Department of Justice, Federal Bureau of Investigation, Criminal Justice Information Services Security Policy, as amended and all Criminal Justice Records as defined under </w:t>
      </w:r>
      <w:r w:rsidR="00805043">
        <w:t>§</w:t>
      </w:r>
      <w:r>
        <w:t>24-72-302</w:t>
      </w:r>
      <w:r w:rsidR="00500529">
        <w:t>,</w:t>
      </w:r>
      <w:r>
        <w:t xml:space="preserve"> C.R.S. </w:t>
      </w:r>
    </w:p>
    <w:p w14:paraId="7CE6D620" w14:textId="32142867" w:rsidR="004E4BDD" w:rsidRDefault="004E4BDD" w:rsidP="00536717">
      <w:pPr>
        <w:pStyle w:val="2024L4ContractList"/>
      </w:pPr>
      <w:r w:rsidRPr="00805043">
        <w:t>“</w:t>
      </w:r>
      <w:r w:rsidRPr="003F26C9">
        <w:rPr>
          <w:b/>
        </w:rPr>
        <w:t>CORA</w:t>
      </w:r>
      <w:r w:rsidRPr="00805043">
        <w:t>”</w:t>
      </w:r>
      <w:r>
        <w:t xml:space="preserve"> means the Colorado Open Records Act, §§24-72-200.1</w:t>
      </w:r>
      <w:r w:rsidR="00500529">
        <w:t>,</w:t>
      </w:r>
      <w:r>
        <w:t xml:space="preserve"> </w:t>
      </w:r>
      <w:r>
        <w:rPr>
          <w:i/>
        </w:rPr>
        <w:t>et. seq.</w:t>
      </w:r>
      <w:r>
        <w:t>, C.R.S.</w:t>
      </w:r>
    </w:p>
    <w:p w14:paraId="4A5EC318" w14:textId="2260CF2F" w:rsidR="00992CE6" w:rsidRPr="003F26C9" w:rsidRDefault="00992CE6" w:rsidP="00536717">
      <w:pPr>
        <w:pStyle w:val="2024L4ContractList"/>
      </w:pPr>
      <w:r>
        <w:t>“</w:t>
      </w:r>
      <w:r w:rsidRPr="000A691E">
        <w:rPr>
          <w:b/>
          <w:bCs/>
        </w:rPr>
        <w:t>Cost Sharing</w:t>
      </w:r>
      <w:r>
        <w:t>” means a portion of project costs not paid under this Subaward. This includes match which refers to required levels of cost share that must be provided (2 CFR 200.306).</w:t>
      </w:r>
    </w:p>
    <w:p w14:paraId="3EB18E2C" w14:textId="1B2BAAA4" w:rsidR="004E4BDD" w:rsidRDefault="004E4BDD" w:rsidP="00536717">
      <w:pPr>
        <w:pStyle w:val="2024L4ContractList"/>
      </w:pPr>
      <w:r w:rsidRPr="00805043">
        <w:t>“</w:t>
      </w:r>
      <w:r w:rsidRPr="001D1418">
        <w:rPr>
          <w:b/>
        </w:rPr>
        <w:t>Effective Date</w:t>
      </w:r>
      <w:r w:rsidRPr="00805043">
        <w:t>”</w:t>
      </w:r>
      <w:r>
        <w:t xml:space="preserve"> means the date on which this Agreement is </w:t>
      </w:r>
      <w:r w:rsidRPr="00CA4858">
        <w:t>approved and signed by the Colorado State Controller or designee</w:t>
      </w:r>
      <w:r>
        <w:t>, as shown on the Signature for this Agreement.</w:t>
      </w:r>
      <w:r w:rsidR="007B2B04">
        <w:t xml:space="preserve"> </w:t>
      </w:r>
    </w:p>
    <w:p w14:paraId="3CA81443" w14:textId="709C705B" w:rsidR="004E4BDD" w:rsidRPr="00033773" w:rsidRDefault="004E4BDD" w:rsidP="00536717">
      <w:pPr>
        <w:pStyle w:val="2024L4ContractList"/>
      </w:pPr>
      <w:r w:rsidRPr="00805043">
        <w:t xml:space="preserve"> “</w:t>
      </w:r>
      <w:r>
        <w:rPr>
          <w:b/>
        </w:rPr>
        <w:t>End of Term Extension</w:t>
      </w:r>
      <w:r w:rsidRPr="00805043">
        <w:t>”</w:t>
      </w:r>
      <w:r>
        <w:t xml:space="preserve"> means the time period defined in </w:t>
      </w:r>
      <w:r w:rsidRPr="00CC66FD">
        <w:rPr>
          <w:b/>
        </w:rPr>
        <w:t>§</w:t>
      </w:r>
      <w:r w:rsidR="008A6A3B">
        <w:fldChar w:fldCharType="begin"/>
      </w:r>
      <w:r w:rsidR="008A6A3B">
        <w:instrText xml:space="preserve"> REF _Ref444164589 \r \h  \* MERGEFORMAT </w:instrText>
      </w:r>
      <w:r w:rsidR="008A6A3B">
        <w:fldChar w:fldCharType="separate"/>
      </w:r>
      <w:r w:rsidR="00556F7F">
        <w:t>2.D</w:t>
      </w:r>
      <w:r w:rsidR="008A6A3B">
        <w:fldChar w:fldCharType="end"/>
      </w:r>
      <w:r w:rsidR="00522123">
        <w:rPr>
          <w:b/>
        </w:rPr>
        <w:t>.</w:t>
      </w:r>
    </w:p>
    <w:p w14:paraId="054B8742" w14:textId="41D02F8B" w:rsidR="00447B1C" w:rsidRDefault="00447B1C" w:rsidP="00536717">
      <w:pPr>
        <w:pStyle w:val="2024L4ContractList"/>
      </w:pPr>
      <w:r w:rsidRPr="006A2E7B">
        <w:rPr>
          <w:b/>
        </w:rPr>
        <w:t>“Equipment”</w:t>
      </w:r>
      <w:r w:rsidRPr="006A2E7B">
        <w:t xml:space="preserve"> means tangible, nonexpendable property with an acquisition cost of $5,000 or more and a useful life of more than one year.  Software, regardless of cost, is not considered equipment</w:t>
      </w:r>
      <w:r w:rsidR="00ED6DD5">
        <w:t>.</w:t>
      </w:r>
    </w:p>
    <w:p w14:paraId="171E25DC" w14:textId="2D9EED42" w:rsidR="004E4BDD" w:rsidRDefault="004E4BDD" w:rsidP="00536717">
      <w:pPr>
        <w:pStyle w:val="2024L4ContractList"/>
      </w:pPr>
      <w:r>
        <w:t>“</w:t>
      </w:r>
      <w:r w:rsidRPr="00987CFD">
        <w:rPr>
          <w:b/>
        </w:rPr>
        <w:t>Exhibits</w:t>
      </w:r>
      <w:r>
        <w:t xml:space="preserve">” </w:t>
      </w:r>
      <w:r w:rsidR="000F2952">
        <w:t>means the</w:t>
      </w:r>
      <w:r w:rsidR="000F2952" w:rsidRPr="00CA4858">
        <w:t xml:space="preserve"> </w:t>
      </w:r>
      <w:r w:rsidR="000F2952">
        <w:t xml:space="preserve">exhibits and attachments included with this </w:t>
      </w:r>
      <w:r w:rsidR="00666B91">
        <w:t xml:space="preserve">Agreement </w:t>
      </w:r>
      <w:r w:rsidR="000F2952">
        <w:t>as shown on the Cover Page</w:t>
      </w:r>
      <w:r w:rsidR="0064173C">
        <w:t>s</w:t>
      </w:r>
      <w:r w:rsidR="000F2952">
        <w:t xml:space="preserve"> for this </w:t>
      </w:r>
      <w:r w:rsidR="00666B91">
        <w:t>Agreement</w:t>
      </w:r>
      <w:r w:rsidR="000F2952">
        <w:t>.</w:t>
      </w:r>
    </w:p>
    <w:p w14:paraId="7F37A945" w14:textId="4A7C4ADE" w:rsidR="004E4BDD" w:rsidRDefault="004E4BDD" w:rsidP="00536717">
      <w:pPr>
        <w:pStyle w:val="2024L4ContractList"/>
      </w:pPr>
      <w:r w:rsidRPr="00805043">
        <w:t>“</w:t>
      </w:r>
      <w:r w:rsidRPr="00642E3F">
        <w:rPr>
          <w:b/>
        </w:rPr>
        <w:t>Extension Term</w:t>
      </w:r>
      <w:r w:rsidRPr="00805043">
        <w:t>”</w:t>
      </w:r>
      <w:r>
        <w:t xml:space="preserve"> means the time period defined in </w:t>
      </w:r>
      <w:r w:rsidRPr="008B4B8E">
        <w:t>§</w:t>
      </w:r>
      <w:r w:rsidR="00935332" w:rsidRPr="00935332">
        <w:rPr>
          <w:b/>
        </w:rPr>
        <w:t>2.C</w:t>
      </w:r>
      <w:r w:rsidR="00935332">
        <w:rPr>
          <w:b/>
        </w:rPr>
        <w:t>.</w:t>
      </w:r>
    </w:p>
    <w:p w14:paraId="1565B05C" w14:textId="6BD19122" w:rsidR="004E4BDD" w:rsidRDefault="004E4BDD" w:rsidP="00536717">
      <w:pPr>
        <w:pStyle w:val="2024L4ContractList"/>
      </w:pPr>
      <w:r>
        <w:t>“</w:t>
      </w:r>
      <w:r>
        <w:rPr>
          <w:b/>
        </w:rPr>
        <w:t>Federal Award</w:t>
      </w:r>
      <w:r>
        <w:t>” means an award of Federal financial assistance “Federal Award” also means an agreement setting forth the terms and conditions of the Federal Award. The term does not include payments to a contractor or payments to an individual that is a beneficiary of a Federal program.</w:t>
      </w:r>
    </w:p>
    <w:bookmarkEnd w:id="11"/>
    <w:p w14:paraId="792B694C" w14:textId="5CFE5B99" w:rsidR="003A0D05" w:rsidRDefault="003A0D05" w:rsidP="00536717">
      <w:pPr>
        <w:pStyle w:val="2024L4ContractList"/>
      </w:pPr>
      <w:r>
        <w:lastRenderedPageBreak/>
        <w:t>“</w:t>
      </w:r>
      <w:r w:rsidRPr="004E4BDD">
        <w:rPr>
          <w:b/>
        </w:rPr>
        <w:t>Federal Awarding Agency</w:t>
      </w:r>
      <w:r>
        <w:t xml:space="preserve">” means a Federal agency providing a Federal Award to a Recipient. </w:t>
      </w:r>
      <w:r w:rsidR="0064173C">
        <w:t xml:space="preserve">“Federal Award(s) Applicable to this Grant Award” located on the Cover pages, list the </w:t>
      </w:r>
      <w:r>
        <w:t>Federal Awarding Agency for the Federal Award which is the subject of this Agreement.</w:t>
      </w:r>
    </w:p>
    <w:p w14:paraId="52DA45CE" w14:textId="77777777" w:rsidR="00447B1C" w:rsidRDefault="00447B1C" w:rsidP="00536717">
      <w:pPr>
        <w:pStyle w:val="2024L4ContractList"/>
      </w:pPr>
      <w:r w:rsidRPr="00C8498F">
        <w:rPr>
          <w:b/>
        </w:rPr>
        <w:t>“Forms”</w:t>
      </w:r>
      <w:r w:rsidRPr="00C8498F">
        <w:t xml:space="preserve"> are a type of document with various different blank spaces for answers or information to document or request information and attached as exhibits or provided to the Grantee throughout the term of this grant. Forms will be periodically updated, changed, modified, adjusted, transformed, amended, or altered at the discretion of the State and provided to the Grantee to best meet the needs of the information being collected and recorded</w:t>
      </w:r>
      <w:r>
        <w:t>.</w:t>
      </w:r>
    </w:p>
    <w:p w14:paraId="11738B70" w14:textId="70C28ABD" w:rsidR="00F75CDC" w:rsidRPr="00CA4858" w:rsidRDefault="00F75CDC" w:rsidP="00536717">
      <w:pPr>
        <w:pStyle w:val="2024L4ContractList"/>
      </w:pPr>
      <w:r w:rsidRPr="00CA4858">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w:t>
      </w:r>
      <w:r w:rsidR="00800B28">
        <w:t>Grantee</w:t>
      </w:r>
      <w:r w:rsidR="00A22F60">
        <w:t xml:space="preserve"> </w:t>
      </w:r>
      <w:r w:rsidR="00E2639E">
        <w:t xml:space="preserve">as set forth in </w:t>
      </w:r>
      <w:r w:rsidR="001D1418">
        <w:t xml:space="preserve">this </w:t>
      </w:r>
      <w:r w:rsidR="00A22F60">
        <w:t xml:space="preserve">Agreement </w:t>
      </w:r>
      <w:r w:rsidR="00E2639E">
        <w:t xml:space="preserve">and shall include any movable material acquired, produced, or delivered by </w:t>
      </w:r>
      <w:r w:rsidR="00800B28">
        <w:t>Grantee</w:t>
      </w:r>
      <w:r w:rsidR="00A22F60">
        <w:t xml:space="preserve"> </w:t>
      </w:r>
      <w:r w:rsidRPr="00CA4858">
        <w:t>in con</w:t>
      </w:r>
      <w:r w:rsidR="008B099F">
        <w:t xml:space="preserve">nection </w:t>
      </w:r>
      <w:r w:rsidRPr="00CA4858">
        <w:t>with the Services</w:t>
      </w:r>
      <w:r w:rsidR="00E2639E">
        <w:t>.</w:t>
      </w:r>
    </w:p>
    <w:p w14:paraId="18B900DC" w14:textId="1F2FA0B1" w:rsidR="0042066C" w:rsidRDefault="00805043" w:rsidP="00536717">
      <w:pPr>
        <w:pStyle w:val="2024L4ContractList"/>
      </w:pPr>
      <w:r w:rsidRPr="00CA4858">
        <w:t>“</w:t>
      </w:r>
      <w:r>
        <w:rPr>
          <w:b/>
        </w:rPr>
        <w:t>Grant Funds</w:t>
      </w:r>
      <w:r w:rsidRPr="00CA4858">
        <w:t xml:space="preserve">” means </w:t>
      </w:r>
      <w:r>
        <w:t>the funds that have been appropriated, designated, encumbered, or otherwise made available for payment by the State under this Agreement.</w:t>
      </w:r>
    </w:p>
    <w:p w14:paraId="01345728" w14:textId="25E50887" w:rsidR="00535AF6" w:rsidRDefault="00535AF6" w:rsidP="00536717">
      <w:pPr>
        <w:pStyle w:val="2024L4ContractList"/>
      </w:pPr>
      <w:r>
        <w:t>“</w:t>
      </w:r>
      <w:r>
        <w:rPr>
          <w:b/>
          <w:bCs/>
        </w:rPr>
        <w:t xml:space="preserve">Grantee Confidential Information” </w:t>
      </w:r>
      <w:r>
        <w:t xml:space="preserve">means </w:t>
      </w:r>
      <w:r w:rsidRPr="00535AF6">
        <w:t xml:space="preserve">any and all data or information of </w:t>
      </w:r>
      <w:r>
        <w:t xml:space="preserve">Grantee </w:t>
      </w:r>
      <w:r w:rsidRPr="00535AF6">
        <w:t xml:space="preserve">or of any affiliated division or entity of the Southern Ute Indian Tribe </w:t>
      </w:r>
      <w:r w:rsidR="003C17CC">
        <w:t xml:space="preserve">or Ute Mountain Ute Tribe </w:t>
      </w:r>
      <w:r w:rsidRPr="00535AF6">
        <w:t>whose collection, disclosure, protection, and disposition are governed by federal or state privacy laws (e.g., Gramm Leech B</w:t>
      </w:r>
      <w:r>
        <w:t>l</w:t>
      </w:r>
      <w:r w:rsidRPr="00535AF6">
        <w:t xml:space="preserve">iley Act and the Safeguards Rule, Family Educational Records and Privacy Act, Health Insurance Portability and Accountability Act, Fair Credit Reporting Act, Fair and Accurate Credit Transactions Act, and Payment Card Industry Data Security Standard) and information that is confidential under the Agreement. </w:t>
      </w:r>
      <w:r>
        <w:t xml:space="preserve">Grantee Confidential Information </w:t>
      </w:r>
      <w:r w:rsidRPr="00535AF6">
        <w:t xml:space="preserve">includes but is not limited to social security numbers, student records, credit card information, financial and personal information, and other personally identifiable information. </w:t>
      </w:r>
      <w:r>
        <w:t>Grantee Confidential Information</w:t>
      </w:r>
      <w:r w:rsidR="00651027">
        <w:t xml:space="preserve"> </w:t>
      </w:r>
      <w:r w:rsidRPr="00535AF6">
        <w:t>includes both paper and electronic records.</w:t>
      </w:r>
    </w:p>
    <w:p w14:paraId="4513FEDF" w14:textId="42C6B763" w:rsidR="00522123" w:rsidRPr="00522123" w:rsidRDefault="00522123" w:rsidP="00536717">
      <w:pPr>
        <w:pStyle w:val="2024L4ContractList"/>
      </w:pPr>
      <w:r w:rsidRPr="004E35C3">
        <w:rPr>
          <w:b/>
        </w:rPr>
        <w:t>“Grant Issuance Date”</w:t>
      </w:r>
      <w:r>
        <w:t xml:space="preserve"> </w:t>
      </w:r>
      <w:r w:rsidRPr="00522123">
        <w:t>means the date on which this Agreement i</w:t>
      </w:r>
      <w:r>
        <w:t xml:space="preserve">s scheduled to start and reimbursement requests can begin once the Agreement is </w:t>
      </w:r>
      <w:r w:rsidRPr="00522123">
        <w:t xml:space="preserve">signed by the </w:t>
      </w:r>
      <w:r w:rsidRPr="00522123">
        <w:lastRenderedPageBreak/>
        <w:t xml:space="preserve">Colorado State Controller or designee, as shown on the Signature for this Agreement.  </w:t>
      </w:r>
    </w:p>
    <w:p w14:paraId="2D2A2234" w14:textId="36EA1A56" w:rsidR="004359DC" w:rsidRDefault="004359DC" w:rsidP="00536717">
      <w:pPr>
        <w:pStyle w:val="2024L4ContractList"/>
      </w:pPr>
      <w:r w:rsidRPr="00D91D24">
        <w:t>“</w:t>
      </w:r>
      <w:r w:rsidRPr="00D91D24">
        <w:rPr>
          <w:b/>
        </w:rPr>
        <w:t>Grants Management System</w:t>
      </w:r>
      <w:r w:rsidRPr="00D91D24">
        <w:t>”</w:t>
      </w:r>
      <w:r w:rsidRPr="00D91D24">
        <w:rPr>
          <w:b/>
        </w:rPr>
        <w:t xml:space="preserve"> </w:t>
      </w:r>
      <w:r w:rsidRPr="00D91D24">
        <w:t>or “</w:t>
      </w:r>
      <w:r w:rsidRPr="00D91D24">
        <w:rPr>
          <w:b/>
        </w:rPr>
        <w:t>GMS</w:t>
      </w:r>
      <w:r w:rsidRPr="00D91D24">
        <w:t>”</w:t>
      </w:r>
      <w:r w:rsidRPr="00DF3F4A">
        <w:t xml:space="preserve"> means any online electronic grant system used to solicit, apply, review, manage, and close out a grant. (Use of a GMS is established by the state agency or division managing the grant funds).</w:t>
      </w:r>
    </w:p>
    <w:p w14:paraId="0C62C21B" w14:textId="4D731C61" w:rsidR="0042066C" w:rsidRDefault="0034152F" w:rsidP="00536717">
      <w:pPr>
        <w:pStyle w:val="2024L4ContractList"/>
      </w:pPr>
      <w:r w:rsidRPr="00805043">
        <w:t>“</w:t>
      </w:r>
      <w:r w:rsidRPr="0042066C">
        <w:rPr>
          <w:b/>
        </w:rPr>
        <w:t>Incident</w:t>
      </w:r>
      <w:r w:rsidRPr="00805043">
        <w:t>”</w:t>
      </w:r>
      <w:r>
        <w:t xml:space="preserve"> </w:t>
      </w:r>
      <w:r w:rsidR="0042066C">
        <w:t xml:space="preserve">means </w:t>
      </w:r>
      <w:r w:rsidR="0042066C" w:rsidRPr="008655BC">
        <w:t>any accidental or deliberate event that results in or constitutes an imminent threat of the unauthorized access, loss, disclosure, modification, disruption, or destruction of any communications or information resources of the State</w:t>
      </w:r>
      <w:r w:rsidR="0042066C">
        <w:t>, which are included as part of the Work</w:t>
      </w:r>
      <w:r w:rsidR="0042066C" w:rsidRPr="008655BC">
        <w:t xml:space="preserve">, </w:t>
      </w:r>
      <w:r w:rsidR="0042066C">
        <w:t>as described in</w:t>
      </w:r>
      <w:r w:rsidR="0042066C" w:rsidRPr="008655BC">
        <w:t xml:space="preserve"> §§24-37.5-401 et. seq. C.R.S. Incidents include, without limitation (i) successful attempts to gain unauthorized access to a State system or State Information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43BD328A" w14:textId="76A4C4A4" w:rsidR="00CC66FD" w:rsidRDefault="00CC66FD" w:rsidP="00536717">
      <w:pPr>
        <w:pStyle w:val="2024L4ContractList"/>
      </w:pPr>
      <w:r w:rsidRPr="00805043">
        <w:t>“</w:t>
      </w:r>
      <w:r>
        <w:rPr>
          <w:b/>
        </w:rPr>
        <w:t>Initial Term</w:t>
      </w:r>
      <w:r w:rsidRPr="00805043">
        <w:t>”</w:t>
      </w:r>
      <w:r>
        <w:t xml:space="preserve"> means the time period defined in </w:t>
      </w:r>
      <w:r w:rsidRPr="00CC66FD">
        <w:rPr>
          <w:b/>
        </w:rPr>
        <w:t>§</w:t>
      </w:r>
      <w:r w:rsidR="008A6A3B">
        <w:fldChar w:fldCharType="begin"/>
      </w:r>
      <w:r w:rsidR="008A6A3B">
        <w:instrText xml:space="preserve"> REF _Ref448910250 \r \h  \* MERGEFORMAT </w:instrText>
      </w:r>
      <w:r w:rsidR="008A6A3B">
        <w:fldChar w:fldCharType="separate"/>
      </w:r>
      <w:r w:rsidR="00556F7F">
        <w:t>2.B</w:t>
      </w:r>
      <w:r w:rsidR="008A6A3B">
        <w:fldChar w:fldCharType="end"/>
      </w:r>
      <w:r w:rsidR="00935332">
        <w:t>.</w:t>
      </w:r>
    </w:p>
    <w:p w14:paraId="4C48C2D5" w14:textId="77777777" w:rsidR="00AB3234" w:rsidRDefault="00AB3234" w:rsidP="00536717">
      <w:pPr>
        <w:pStyle w:val="2024L4ContractList"/>
      </w:pPr>
      <w:r>
        <w:t>“</w:t>
      </w:r>
      <w:r w:rsidRPr="00AB3234">
        <w:rPr>
          <w:b/>
        </w:rPr>
        <w:t>Matching Funds</w:t>
      </w:r>
      <w:r>
        <w:t>” means the funds provided Grantee as a match required to receive the Grant Funds.</w:t>
      </w:r>
    </w:p>
    <w:p w14:paraId="1E673208" w14:textId="77777777" w:rsidR="00F75CDC" w:rsidRDefault="00F75CDC" w:rsidP="00536717">
      <w:pPr>
        <w:pStyle w:val="2024L4ContractList"/>
      </w:pPr>
      <w:r w:rsidRPr="00CA4858">
        <w:t>“</w:t>
      </w:r>
      <w:r w:rsidRPr="00987CFD">
        <w:rPr>
          <w:b/>
        </w:rPr>
        <w:t>Party</w:t>
      </w:r>
      <w:r w:rsidRPr="00CA4858">
        <w:t xml:space="preserve">” means the State or </w:t>
      </w:r>
      <w:r w:rsidR="00800B28">
        <w:t>Grantee</w:t>
      </w:r>
      <w:r w:rsidR="00A22F60">
        <w:t>,</w:t>
      </w:r>
      <w:r w:rsidRPr="00CA4858">
        <w:t xml:space="preserve"> and “Parties” means both the State and </w:t>
      </w:r>
      <w:r w:rsidR="00800B28">
        <w:t>Grantee</w:t>
      </w:r>
      <w:r w:rsidR="00A22F60">
        <w:t>.</w:t>
      </w:r>
    </w:p>
    <w:p w14:paraId="53669FDA" w14:textId="77777777" w:rsidR="005A7C4C" w:rsidRDefault="004B06C0" w:rsidP="00536717">
      <w:pPr>
        <w:pStyle w:val="2024L4ContractList"/>
      </w:pPr>
      <w:r>
        <w:t>“</w:t>
      </w:r>
      <w:r w:rsidRPr="00987CFD">
        <w:rPr>
          <w:b/>
        </w:rPr>
        <w:t>PCI</w:t>
      </w:r>
      <w:r>
        <w:t xml:space="preserve">” means payment card information including any data related to credit card holders’ names, credit card numbers, or </w:t>
      </w:r>
      <w:r w:rsidR="002B07F6">
        <w:t>the other</w:t>
      </w:r>
      <w:r>
        <w:t xml:space="preserve"> credit card informat</w:t>
      </w:r>
      <w:r w:rsidR="00033773">
        <w:t>ion as may be protected by state</w:t>
      </w:r>
      <w:r>
        <w:t xml:space="preserve"> or federal law.</w:t>
      </w:r>
      <w:r w:rsidR="005A7C4C" w:rsidRPr="005A7C4C">
        <w:t xml:space="preserve"> </w:t>
      </w:r>
    </w:p>
    <w:p w14:paraId="1FA3D1FA" w14:textId="5FAB8DAA" w:rsidR="005A7C4C" w:rsidRDefault="005A7C4C" w:rsidP="00536717">
      <w:pPr>
        <w:pStyle w:val="2024L4ContractList"/>
      </w:pPr>
      <w:r>
        <w:t>“</w:t>
      </w:r>
      <w:r w:rsidRPr="00987CFD">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20116D">
        <w:rPr>
          <w:b/>
        </w:rPr>
        <w:t>(i)</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20116D">
        <w:rPr>
          <w:b/>
        </w:rPr>
        <w:t>(ii)</w:t>
      </w:r>
      <w:r w:rsidRPr="0020116D">
        <w:t xml:space="preserve"> that identifies the individual or with respect to which there is a reasonable basis to believe the information can be used to identify the individual</w:t>
      </w:r>
      <w:r>
        <w:t xml:space="preserve">. PHI includes, but is not </w:t>
      </w:r>
      <w:r>
        <w:lastRenderedPageBreak/>
        <w:t>limited to,</w:t>
      </w:r>
      <w:r w:rsidRPr="002B07F6">
        <w:t xml:space="preserve"> any </w:t>
      </w:r>
      <w:r>
        <w:t>information defined as Individually Identifiable Health Information by the federal Health Insurance Portability and Accountability Act.</w:t>
      </w:r>
    </w:p>
    <w:p w14:paraId="60F0BB16" w14:textId="64ECB359" w:rsidR="00BD45D8" w:rsidRDefault="004B06C0" w:rsidP="00536717">
      <w:pPr>
        <w:pStyle w:val="2024L4ContractList"/>
      </w:pPr>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distinguish or trace an individual</w:t>
      </w:r>
      <w:r w:rsidR="00556F7F">
        <w:t>’</w:t>
      </w:r>
      <w:r w:rsidR="003F67C9" w:rsidRPr="003F67C9">
        <w:t>s identity, such as name, social security number, date and place of birth, mother</w:t>
      </w:r>
      <w:r w:rsidR="00556F7F">
        <w:t>’</w:t>
      </w:r>
      <w:r w:rsidR="003F67C9" w:rsidRPr="003F67C9">
        <w:t>s maiden name, or biometric records; and any other information that is linked or linkable to an individual, such as medical, educational, financial, and employment information</w:t>
      </w:r>
      <w:r w:rsidR="003A079F">
        <w:t>.</w:t>
      </w:r>
      <w:r w:rsidR="00EA6556">
        <w:t xml:space="preserve"> </w:t>
      </w:r>
      <w:r w:rsidR="00372EF7">
        <w:t>PII includes, but is not limited to, all information defined as personally identifiable information in §24-72-501</w:t>
      </w:r>
      <w:r w:rsidR="00500529">
        <w:t>,</w:t>
      </w:r>
      <w:r w:rsidR="00372EF7">
        <w:t xml:space="preserve"> C.R.S.</w:t>
      </w:r>
      <w:r w:rsidR="002B07F6">
        <w:t xml:space="preserve"> </w:t>
      </w:r>
    </w:p>
    <w:p w14:paraId="2A4165D7" w14:textId="5957EF9D" w:rsidR="004359DC" w:rsidRPr="000847B6" w:rsidRDefault="005A7C4C" w:rsidP="00536717">
      <w:pPr>
        <w:pStyle w:val="2024L4ContractList"/>
      </w:pPr>
      <w:r w:rsidDel="005A7C4C">
        <w:t xml:space="preserve"> </w:t>
      </w:r>
      <w:r w:rsidR="004359DC" w:rsidRPr="00D91D24">
        <w:t>“</w:t>
      </w:r>
      <w:r w:rsidR="004359DC" w:rsidRPr="000508BD">
        <w:rPr>
          <w:b/>
        </w:rPr>
        <w:t>Program</w:t>
      </w:r>
      <w:r w:rsidR="004359DC" w:rsidRPr="00D91D24">
        <w:t>”</w:t>
      </w:r>
      <w:r w:rsidR="004359DC" w:rsidRPr="002D3503">
        <w:t xml:space="preserve"> means </w:t>
      </w:r>
      <w:r w:rsidR="004359DC" w:rsidRPr="004359DC">
        <w:t>the Grant Program listed</w:t>
      </w:r>
      <w:r w:rsidR="004359DC" w:rsidRPr="002D3503">
        <w:t xml:space="preserve"> in the table </w:t>
      </w:r>
      <w:r w:rsidR="0064173C">
        <w:t>“Federal Award(s) Applicable to this Grant Award” located on the Cover pages</w:t>
      </w:r>
      <w:r w:rsidR="0092642A">
        <w:t>.</w:t>
      </w:r>
    </w:p>
    <w:p w14:paraId="317D4258" w14:textId="7EF55414" w:rsidR="00800B28" w:rsidRDefault="004359DC" w:rsidP="00536717">
      <w:pPr>
        <w:pStyle w:val="2024L4ContractList"/>
      </w:pPr>
      <w:r>
        <w:t xml:space="preserve"> </w:t>
      </w:r>
      <w:r w:rsidR="00275860">
        <w:t>“</w:t>
      </w:r>
      <w:r w:rsidR="00275860" w:rsidRPr="003210D9">
        <w:rPr>
          <w:b/>
        </w:rPr>
        <w:t>Recipient</w:t>
      </w:r>
      <w:r w:rsidR="00275860">
        <w:t xml:space="preserve">” means the </w:t>
      </w:r>
      <w:r w:rsidR="00F56C07">
        <w:t xml:space="preserve">State </w:t>
      </w:r>
      <w:r w:rsidR="00805043">
        <w:t xml:space="preserve">agency </w:t>
      </w:r>
      <w:r w:rsidR="00F56C07">
        <w:t>shown on the Signature and Cover Page</w:t>
      </w:r>
      <w:r w:rsidR="0064173C">
        <w:t>s</w:t>
      </w:r>
      <w:r w:rsidR="00F56C07">
        <w:t xml:space="preserve"> of this Agreement,</w:t>
      </w:r>
      <w:r w:rsidR="00275860">
        <w:t xml:space="preserve"> for </w:t>
      </w:r>
      <w:r w:rsidR="00F56C07">
        <w:t xml:space="preserve">the purposes of </w:t>
      </w:r>
      <w:r w:rsidR="00275860">
        <w:t xml:space="preserve">this Federal Award. </w:t>
      </w:r>
    </w:p>
    <w:p w14:paraId="3B697ACC" w14:textId="5B2F4B7C" w:rsidR="00CA64A7" w:rsidRDefault="00CA64A7" w:rsidP="00536717">
      <w:pPr>
        <w:pStyle w:val="2024L4ContractList"/>
      </w:pPr>
      <w:r w:rsidRPr="000B36AD">
        <w:rPr>
          <w:b/>
        </w:rPr>
        <w:t>“Reservation”</w:t>
      </w:r>
      <w:r>
        <w:t xml:space="preserve"> means the Grantee’s reservation</w:t>
      </w:r>
      <w:r w:rsidR="0092642A">
        <w:t>.</w:t>
      </w:r>
      <w:r w:rsidRPr="00512813">
        <w:t xml:space="preserve"> </w:t>
      </w:r>
    </w:p>
    <w:p w14:paraId="2D670635" w14:textId="2320C670" w:rsidR="00F75CDC" w:rsidRPr="00CA4858" w:rsidRDefault="00F75CDC" w:rsidP="00536717">
      <w:pPr>
        <w:pStyle w:val="2024L4ContractList"/>
      </w:pPr>
      <w:r w:rsidRPr="00512813">
        <w:t>“</w:t>
      </w:r>
      <w:r w:rsidRPr="00987CFD">
        <w:rPr>
          <w:b/>
        </w:rPr>
        <w:t>Services</w:t>
      </w:r>
      <w:r w:rsidRPr="00CA4858">
        <w:t xml:space="preserve">” means the services to be performed by </w:t>
      </w:r>
      <w:r w:rsidR="00800B28">
        <w:t>Grantee</w:t>
      </w:r>
      <w:r w:rsidR="00A22F60">
        <w:t xml:space="preserve"> </w:t>
      </w:r>
      <w:r w:rsidR="00761781">
        <w:t xml:space="preserve">as set forth in </w:t>
      </w:r>
      <w:r w:rsidR="001D1418">
        <w:t xml:space="preserve">this </w:t>
      </w:r>
      <w:r w:rsidR="00122385">
        <w:t>Agreement</w:t>
      </w:r>
      <w:r w:rsidR="00A22F60">
        <w:t>,</w:t>
      </w:r>
      <w:r w:rsidR="00E2639E">
        <w:t xml:space="preserve"> and shall include any services to be rendered by </w:t>
      </w:r>
      <w:r w:rsidR="00122385">
        <w:t>Grantee</w:t>
      </w:r>
      <w:r w:rsidR="00A22F60">
        <w:t xml:space="preserve"> </w:t>
      </w:r>
      <w:r w:rsidR="00E2639E">
        <w:t>in connection with the Goods.</w:t>
      </w:r>
    </w:p>
    <w:p w14:paraId="6465E9BB" w14:textId="63A4AF74" w:rsidR="00552151" w:rsidRPr="00552151" w:rsidRDefault="00552151" w:rsidP="00536717">
      <w:pPr>
        <w:pStyle w:val="2024L4ContractList"/>
      </w:pPr>
      <w:r w:rsidRPr="00805043">
        <w:t>“</w:t>
      </w:r>
      <w:r w:rsidRPr="00552151">
        <w:rPr>
          <w:b/>
        </w:rPr>
        <w:t>State Confidential Information</w:t>
      </w:r>
      <w:r w:rsidRPr="00805043">
        <w:t>”</w:t>
      </w:r>
      <w:r>
        <w:t xml:space="preserve"> means any and all State Records not subject to disclosure under CORA.</w:t>
      </w:r>
      <w:r w:rsidR="00EA6556">
        <w:t xml:space="preserve"> </w:t>
      </w:r>
      <w:r>
        <w:t xml:space="preserve">State Confidential Information shall include, </w:t>
      </w:r>
      <w:r w:rsidR="004565EF">
        <w:t>but is not limited to</w:t>
      </w:r>
      <w:r>
        <w:t xml:space="preserve">, </w:t>
      </w:r>
      <w:r w:rsidR="00372EF7">
        <w:t xml:space="preserve">PII, </w:t>
      </w:r>
      <w:r>
        <w:t xml:space="preserve">PHI, PCI, </w:t>
      </w:r>
      <w:r w:rsidR="007466AC">
        <w:t>Tax Information</w:t>
      </w:r>
      <w:r w:rsidRPr="001279B6">
        <w:t>,</w:t>
      </w:r>
      <w:r>
        <w:t xml:space="preserve"> </w:t>
      </w:r>
      <w:r w:rsidRPr="001279B6">
        <w:t>CJI</w:t>
      </w:r>
      <w:r>
        <w:t>, and State personnel records not subject to</w:t>
      </w:r>
      <w:r w:rsidR="00033773">
        <w:t xml:space="preserve"> disclosure under</w:t>
      </w:r>
      <w:r>
        <w:t xml:space="preserve"> CORA</w:t>
      </w:r>
      <w:r w:rsidR="000C6BFC">
        <w:t xml:space="preserve">. </w:t>
      </w:r>
      <w:r w:rsidR="00CE3728" w:rsidRPr="00603F9B">
        <w:t xml:space="preserve">State Confidential Information shall not include information or data concerning individuals that is not deemed confidential but nevertheless belongs to the State, which has been communicated, furnished, or disclosed by the State to </w:t>
      </w:r>
      <w:r w:rsidR="00344209">
        <w:t>Grantee</w:t>
      </w:r>
      <w:r w:rsidR="00344209" w:rsidRPr="00603F9B">
        <w:t xml:space="preserve"> </w:t>
      </w:r>
      <w:r w:rsidR="00CE3728" w:rsidRPr="00603F9B">
        <w:t xml:space="preserve">which (i) is subject to disclosure pursuant to CORA; (ii) is already known to </w:t>
      </w:r>
      <w:r w:rsidR="00344209">
        <w:t>Grantee</w:t>
      </w:r>
      <w:r w:rsidR="00CE3728" w:rsidRPr="00603F9B">
        <w:t xml:space="preserve"> without restrictions at the time of its disclosure to </w:t>
      </w:r>
      <w:r w:rsidR="00344209">
        <w:t>Grantee</w:t>
      </w:r>
      <w:r w:rsidR="00CE3728" w:rsidRPr="00603F9B">
        <w:t xml:space="preserve">; (iii) is or subsequently becomes publicly available without breach of any obligation owed by </w:t>
      </w:r>
      <w:r w:rsidR="00344209">
        <w:t>Grantee</w:t>
      </w:r>
      <w:r w:rsidR="00CE3728" w:rsidRPr="00603F9B">
        <w:t xml:space="preserve"> to the State; (iv) is disclosed to </w:t>
      </w:r>
      <w:r w:rsidR="00344209">
        <w:t>Grantee</w:t>
      </w:r>
      <w:r w:rsidR="00CE3728" w:rsidRPr="00603F9B">
        <w:t xml:space="preserve">, without confidentiality obligations, by a </w:t>
      </w:r>
      <w:r w:rsidR="00CE3728" w:rsidRPr="00603F9B">
        <w:lastRenderedPageBreak/>
        <w:t>third party who has the right to disclose such information; or (v) was independently developed without reliance on any State Confidential Information.</w:t>
      </w:r>
    </w:p>
    <w:p w14:paraId="34C499E7" w14:textId="671A4D8D" w:rsidR="00033773" w:rsidRPr="00033773" w:rsidRDefault="00033773" w:rsidP="00536717">
      <w:pPr>
        <w:pStyle w:val="2024L4ContractList"/>
      </w:pPr>
      <w:r w:rsidRPr="00805043">
        <w:t>“</w:t>
      </w:r>
      <w:r>
        <w:rPr>
          <w:b/>
        </w:rPr>
        <w:t>State Fiscal Rules</w:t>
      </w:r>
      <w:r w:rsidRPr="00805043">
        <w:t>”</w:t>
      </w:r>
      <w:r>
        <w:t xml:space="preserve"> means that fiscal rules promulgated by the Colorado State Controller pursuant to §</w:t>
      </w:r>
      <w:r w:rsidR="00086DF0">
        <w:t xml:space="preserve"> </w:t>
      </w:r>
      <w:r>
        <w:t>24-30-202(13)(a)</w:t>
      </w:r>
      <w:r w:rsidR="00500529">
        <w:t>,</w:t>
      </w:r>
      <w:r w:rsidR="00805043">
        <w:t xml:space="preserve"> C.R.S</w:t>
      </w:r>
      <w:r>
        <w:t>.</w:t>
      </w:r>
    </w:p>
    <w:p w14:paraId="75510D21" w14:textId="1615EF00" w:rsidR="006A279F" w:rsidRPr="006A279F" w:rsidRDefault="006A279F" w:rsidP="00536717">
      <w:pPr>
        <w:pStyle w:val="2024L4ContractList"/>
      </w:pPr>
      <w:r w:rsidRPr="00805043">
        <w:t>“</w:t>
      </w:r>
      <w:r>
        <w:rPr>
          <w:b/>
        </w:rPr>
        <w:t>State Fiscal Year</w:t>
      </w:r>
      <w:r w:rsidRPr="00805043">
        <w:t>”</w:t>
      </w:r>
      <w:r>
        <w:t xml:space="preserve"> means </w:t>
      </w:r>
      <w:r w:rsidR="00033773">
        <w:t>a</w:t>
      </w:r>
      <w:r>
        <w:t xml:space="preserve"> 12</w:t>
      </w:r>
      <w:r w:rsidR="00DF7B5C">
        <w:t>-</w:t>
      </w:r>
      <w:r>
        <w:t xml:space="preserve">month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41719F81" w14:textId="77777777" w:rsidR="00C73F41" w:rsidRDefault="00805043" w:rsidP="00536717">
      <w:pPr>
        <w:pStyle w:val="2024L4ContractList"/>
      </w:pPr>
      <w:r w:rsidRPr="00805043" w:rsidDel="00805043">
        <w:t xml:space="preserve"> </w:t>
      </w:r>
      <w:r w:rsidR="00C73F41" w:rsidRPr="00805043">
        <w:t>“</w:t>
      </w:r>
      <w:r w:rsidR="00C73F41" w:rsidRPr="00C73F41">
        <w:rPr>
          <w:b/>
        </w:rPr>
        <w:t>State Records</w:t>
      </w:r>
      <w:r w:rsidR="00C73F41" w:rsidRPr="00805043">
        <w:t>”</w:t>
      </w:r>
      <w:r w:rsidR="00C73F41">
        <w:t xml:space="preserve"> means any and all State data, information, and records, regardless of physical form, including, </w:t>
      </w:r>
      <w:r w:rsidR="004565EF">
        <w:t>but not limited to</w:t>
      </w:r>
      <w:r w:rsidR="00C73F41">
        <w:t>, information subject to disclosure under</w:t>
      </w:r>
      <w:r w:rsidR="00552151">
        <w:t xml:space="preserve"> CORA</w:t>
      </w:r>
      <w:r w:rsidR="00C73F41">
        <w:t>.</w:t>
      </w:r>
    </w:p>
    <w:p w14:paraId="3F00DCB9" w14:textId="726EBF5C" w:rsidR="00F75CDC" w:rsidRPr="00CA4858" w:rsidRDefault="00F75CDC" w:rsidP="00536717">
      <w:pPr>
        <w:pStyle w:val="2024L4ContractList"/>
      </w:pPr>
      <w:r w:rsidRPr="00CA4858">
        <w:t>“</w:t>
      </w:r>
      <w:r w:rsidR="00536276">
        <w:rPr>
          <w:b/>
        </w:rPr>
        <w:t>Subcontractor</w:t>
      </w:r>
      <w:r w:rsidRPr="00CA4858">
        <w:t>” means th</w:t>
      </w:r>
      <w:r w:rsidR="00B66AE6">
        <w:t>ir</w:t>
      </w:r>
      <w:r w:rsidRPr="00CA4858">
        <w:t>d-parti</w:t>
      </w:r>
      <w:r w:rsidR="00B66AE6">
        <w:t>es, i</w:t>
      </w:r>
      <w:r w:rsidRPr="00CA4858">
        <w:t xml:space="preserve">f any, engaged by </w:t>
      </w:r>
      <w:r w:rsidR="00122385">
        <w:t>Grantee</w:t>
      </w:r>
      <w:r w:rsidR="00A22F60">
        <w:t xml:space="preserve"> </w:t>
      </w:r>
      <w:r w:rsidRPr="00CA4858">
        <w:t xml:space="preserve">to aid in performance of </w:t>
      </w:r>
      <w:r w:rsidR="004565EF">
        <w:t>the Work</w:t>
      </w:r>
      <w:r w:rsidR="000C6BFC">
        <w:t xml:space="preserve">. </w:t>
      </w:r>
      <w:r w:rsidR="004D574E">
        <w:t>The subcontractor provides goods or services for the benefit of the purchaser.</w:t>
      </w:r>
    </w:p>
    <w:p w14:paraId="45D0B93B" w14:textId="77777777" w:rsidR="004359DC" w:rsidRPr="000847B6" w:rsidRDefault="004359DC" w:rsidP="00536717">
      <w:pPr>
        <w:pStyle w:val="2024L4ContractList"/>
      </w:pPr>
      <w:r w:rsidRPr="000508BD">
        <w:rPr>
          <w:b/>
        </w:rPr>
        <w:t>“Sub</w:t>
      </w:r>
      <w:r>
        <w:rPr>
          <w:b/>
        </w:rPr>
        <w:t>grantee</w:t>
      </w:r>
      <w:r w:rsidRPr="000508BD">
        <w:rPr>
          <w:b/>
        </w:rPr>
        <w:t>”</w:t>
      </w:r>
      <w:r>
        <w:t xml:space="preserve"> </w:t>
      </w:r>
      <w:r w:rsidRPr="000847B6">
        <w:t>means third-parties, if any, engaged by Grantee</w:t>
      </w:r>
      <w:r>
        <w:t xml:space="preserve"> or Subgrantee</w:t>
      </w:r>
      <w:r w:rsidRPr="000847B6">
        <w:t xml:space="preserve"> to aid in performance of the Work</w:t>
      </w:r>
      <w:r>
        <w:t xml:space="preserve">. This establishes a </w:t>
      </w:r>
      <w:r w:rsidRPr="000508BD">
        <w:rPr>
          <w:b/>
        </w:rPr>
        <w:t>grant</w:t>
      </w:r>
      <w:r>
        <w:t xml:space="preserve"> relationship. The beneficiary, not the purchaser, receives benefit from the work. A subgrantee receiving federal grant funds is also called a subrecipient. There may be multiple tiers of subgrantees/subrecipients and do not include procurement transactions.</w:t>
      </w:r>
    </w:p>
    <w:p w14:paraId="1F207C47" w14:textId="5D366397" w:rsidR="003A0D05" w:rsidRDefault="003A0D05" w:rsidP="00536717">
      <w:pPr>
        <w:pStyle w:val="2024L4ContractList"/>
      </w:pPr>
      <w:r>
        <w:t>“</w:t>
      </w:r>
      <w:r w:rsidRPr="00BD4D42">
        <w:rPr>
          <w:b/>
        </w:rPr>
        <w:t>Subrecipient</w:t>
      </w:r>
      <w:r>
        <w:t>” means a</w:t>
      </w:r>
      <w:r w:rsidR="00992CE6">
        <w:t>n</w:t>
      </w:r>
      <w:r>
        <w:t xml:space="preserve"> entity that receives a sub-award from a </w:t>
      </w:r>
      <w:r w:rsidR="00992CE6">
        <w:t xml:space="preserve">pass-through entity </w:t>
      </w:r>
      <w:r>
        <w:t xml:space="preserve">to carry out part of a Federal </w:t>
      </w:r>
      <w:r w:rsidR="00992CE6">
        <w:t>award</w:t>
      </w:r>
      <w:r>
        <w:t>, but does not include an individual that is a beneficiary of such program. A Subrecipient may also be a recipient of other Federal Awards directly from a Federal Awarding Agency</w:t>
      </w:r>
      <w:r w:rsidR="000C6BFC">
        <w:t xml:space="preserve">. </w:t>
      </w:r>
      <w:r w:rsidR="00B12698">
        <w:t>For the purposes of this Agreement, Grantee is a Sub</w:t>
      </w:r>
      <w:r w:rsidR="000329EB">
        <w:t>recipient</w:t>
      </w:r>
      <w:r w:rsidR="00B12698">
        <w:t>.</w:t>
      </w:r>
    </w:p>
    <w:p w14:paraId="3C4C65D1" w14:textId="77777777" w:rsidR="007466AC" w:rsidRPr="00CA4858" w:rsidRDefault="007466AC" w:rsidP="00536717">
      <w:pPr>
        <w:pStyle w:val="2024L4ContractList"/>
      </w:pPr>
      <w:r>
        <w:t>“</w:t>
      </w:r>
      <w:r>
        <w:rPr>
          <w:b/>
        </w:rPr>
        <w:t>Tax Information</w:t>
      </w:r>
      <w:r>
        <w:t>”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p>
    <w:p w14:paraId="22CA6BD2" w14:textId="2BB24168" w:rsidR="003D30C8" w:rsidRDefault="003D30C8" w:rsidP="00536717">
      <w:pPr>
        <w:pStyle w:val="2024L4ContractList"/>
      </w:pPr>
      <w:r w:rsidRPr="009878EB">
        <w:rPr>
          <w:b/>
        </w:rPr>
        <w:t>“Tribe”</w:t>
      </w:r>
      <w:r w:rsidRPr="000B36AD">
        <w:t xml:space="preserve"> means the Grantee</w:t>
      </w:r>
      <w:r w:rsidR="0092642A">
        <w:t>.</w:t>
      </w:r>
    </w:p>
    <w:p w14:paraId="4A971481" w14:textId="77777777" w:rsidR="003D30C8" w:rsidRPr="000B36AD" w:rsidRDefault="003D30C8" w:rsidP="00536717">
      <w:pPr>
        <w:pStyle w:val="2024L4ContractList"/>
      </w:pPr>
      <w:r w:rsidRPr="009878EB">
        <w:rPr>
          <w:b/>
        </w:rPr>
        <w:lastRenderedPageBreak/>
        <w:t>“Tribal”</w:t>
      </w:r>
      <w:r w:rsidRPr="000B36AD">
        <w:t xml:space="preserve"> means of the Grantee or the Grantee’s.</w:t>
      </w:r>
    </w:p>
    <w:p w14:paraId="20FA8211" w14:textId="77777777" w:rsidR="003D30C8" w:rsidRPr="000B36AD" w:rsidRDefault="003D30C8" w:rsidP="00536717">
      <w:pPr>
        <w:pStyle w:val="2024L4ContractList"/>
      </w:pPr>
      <w:r w:rsidRPr="009878EB">
        <w:rPr>
          <w:b/>
        </w:rPr>
        <w:t>“Tribal Council”</w:t>
      </w:r>
      <w:r w:rsidRPr="000B36AD">
        <w:t xml:space="preserve"> means the Grantee’s governing body or authority.</w:t>
      </w:r>
    </w:p>
    <w:p w14:paraId="59EADB57" w14:textId="4A098404" w:rsidR="00733344" w:rsidRPr="00CA4858" w:rsidRDefault="003D30C8" w:rsidP="00536717">
      <w:pPr>
        <w:pStyle w:val="2024L4ContractList"/>
      </w:pPr>
      <w:r w:rsidRPr="002E7B3D">
        <w:t xml:space="preserve"> </w:t>
      </w:r>
      <w:r w:rsidR="00733344" w:rsidRPr="002E7B3D">
        <w:t>“</w:t>
      </w:r>
      <w:r w:rsidR="00733344" w:rsidRPr="00BD4D42">
        <w:rPr>
          <w:b/>
        </w:rPr>
        <w:t>Uniform Guidance</w:t>
      </w:r>
      <w:r w:rsidR="00733344" w:rsidRPr="002E7B3D">
        <w:t>”</w:t>
      </w:r>
      <w:r w:rsidR="00733344">
        <w:t xml:space="preserve"> means the Office of Management and Budget Uniform Administrative Requirements, Cost Principles, and Audit Requirements for Federal Awards</w:t>
      </w:r>
      <w:r w:rsidR="00992CE6">
        <w:t>. The terms and conditions of the Uniform Guidance flow down to the Awards to Subrecipients unless the Uniform Guidance or the terms and conditions of the Federal award specifically indicate otherwise.</w:t>
      </w:r>
    </w:p>
    <w:p w14:paraId="21ED7F56" w14:textId="77777777" w:rsidR="00F75CDC" w:rsidRPr="00CA4858" w:rsidRDefault="00F75CDC" w:rsidP="00536717">
      <w:pPr>
        <w:pStyle w:val="2024L4ContractList"/>
      </w:pPr>
      <w:r w:rsidRPr="00CA4858">
        <w:t>“</w:t>
      </w:r>
      <w:r w:rsidRPr="00987CFD">
        <w:rPr>
          <w:b/>
        </w:rPr>
        <w:t>Work</w:t>
      </w:r>
      <w:r w:rsidRPr="00CA4858">
        <w:t xml:space="preserve">” means </w:t>
      </w:r>
      <w:r w:rsidR="00CD3DBC">
        <w:t xml:space="preserve">the Goods delivered and Services performed pursuant to </w:t>
      </w:r>
      <w:r w:rsidR="00001E41">
        <w:t xml:space="preserve">this </w:t>
      </w:r>
      <w:r w:rsidR="00536276">
        <w:t>Agreement</w:t>
      </w:r>
      <w:r w:rsidR="00A22F60">
        <w:t>.</w:t>
      </w:r>
    </w:p>
    <w:p w14:paraId="2F3ABAD8" w14:textId="77777777" w:rsidR="00DA04A2" w:rsidRDefault="00F75CDC" w:rsidP="00536717">
      <w:pPr>
        <w:pStyle w:val="2024L4ContractList"/>
      </w:pPr>
      <w:r w:rsidRPr="00CA4858">
        <w:t>“</w:t>
      </w:r>
      <w:r w:rsidRPr="00987CFD">
        <w:rPr>
          <w:b/>
        </w:rPr>
        <w:t>Work Product</w:t>
      </w:r>
      <w:r w:rsidRPr="00CA4858">
        <w:t xml:space="preserve">” </w:t>
      </w:r>
      <w:r w:rsidR="00FD3FE4" w:rsidRPr="00926783">
        <w:t xml:space="preserve">means the tangible and intangible results of the </w:t>
      </w:r>
      <w:r w:rsidR="00FD3FE4">
        <w:t>Work</w:t>
      </w:r>
      <w:r w:rsidR="00FD3FE4" w:rsidRPr="00926783">
        <w:t>, whether finished or unfinished</w:t>
      </w:r>
      <w:r w:rsidR="00FD3FE4">
        <w:t>,</w:t>
      </w:r>
      <w:r w:rsidR="00FD3FE4" w:rsidRPr="00926783">
        <w:t xml:space="preserve"> </w:t>
      </w:r>
      <w:r w:rsidR="00FD3FE4">
        <w:t>including drafts</w:t>
      </w:r>
      <w:r w:rsidR="000C6BFC">
        <w:t xml:space="preserve">. </w:t>
      </w:r>
      <w:r w:rsidR="00FD3FE4" w:rsidRPr="00926783">
        <w:t xml:space="preserve">Work Product includes, but is not limited to, documents, text, software (including source code), research, reports, proposals, specifications, plans, notes, studies, data, images, photographs, negatives, pictures, drawings, designs, models, surveys, maps, materials, ideas, concepts, know-how, </w:t>
      </w:r>
      <w:r w:rsidR="00FD3FE4" w:rsidRPr="00C445BC">
        <w:t>information,</w:t>
      </w:r>
      <w:r w:rsidR="00FD3FE4">
        <w:t xml:space="preserve"> </w:t>
      </w:r>
      <w:r w:rsidR="00FD3FE4" w:rsidRPr="00926783">
        <w:t xml:space="preserve">and any other results of the </w:t>
      </w:r>
      <w:r w:rsidR="00FD3FE4">
        <w:t>Work</w:t>
      </w:r>
      <w:r w:rsidR="000C6BFC">
        <w:t xml:space="preserve">. </w:t>
      </w:r>
      <w:r w:rsidR="00FD3FE4">
        <w:t>“Work Product” does not include any material that was developed prior to the Effective Date that is used, without modification, in the performance of the Work.</w:t>
      </w:r>
    </w:p>
    <w:p w14:paraId="7B1EB793" w14:textId="77777777" w:rsidR="00F75CDC" w:rsidRPr="00CA4858" w:rsidRDefault="00DA04A2" w:rsidP="00241984">
      <w:pPr>
        <w:pStyle w:val="2024P3ContractProvision"/>
      </w:pPr>
      <w:r>
        <w:t xml:space="preserve">Any </w:t>
      </w:r>
      <w:r w:rsidR="004B28A6">
        <w:t xml:space="preserve">other </w:t>
      </w:r>
      <w:r>
        <w:t xml:space="preserve">term used in this </w:t>
      </w:r>
      <w:r w:rsidR="00A22F60">
        <w:t xml:space="preserve">Agreement </w:t>
      </w:r>
      <w:r>
        <w:t xml:space="preserve">that is defined in </w:t>
      </w:r>
      <w:r w:rsidR="0085541B">
        <w:t>an Exhibit</w:t>
      </w:r>
      <w:r w:rsidR="0050078A">
        <w:t xml:space="preserve"> </w:t>
      </w:r>
      <w:r>
        <w:t xml:space="preserve">shall be construed and interpreted as defined in that </w:t>
      </w:r>
      <w:r w:rsidR="0085541B">
        <w:t>Exhibit</w:t>
      </w:r>
      <w:r>
        <w:t>.</w:t>
      </w:r>
    </w:p>
    <w:p w14:paraId="64756AB3" w14:textId="0FA91413" w:rsidR="00BD45D8" w:rsidRDefault="00241984" w:rsidP="00241984">
      <w:pPr>
        <w:pStyle w:val="Heading3"/>
      </w:pPr>
      <w:bookmarkStart w:id="24" w:name="_Toc433721739"/>
      <w:bookmarkStart w:id="25" w:name="_Toc433721864"/>
      <w:bookmarkStart w:id="26" w:name="_Toc433721933"/>
      <w:bookmarkStart w:id="27" w:name="_Toc433723503"/>
      <w:bookmarkStart w:id="28" w:name="_Toc433723861"/>
      <w:bookmarkStart w:id="29" w:name="_Toc433721740"/>
      <w:bookmarkStart w:id="30" w:name="_Toc433721865"/>
      <w:bookmarkStart w:id="31" w:name="_Toc433721934"/>
      <w:bookmarkStart w:id="32" w:name="_Toc433723504"/>
      <w:bookmarkStart w:id="33" w:name="_Toc433723862"/>
      <w:bookmarkStart w:id="34" w:name="_Toc433721741"/>
      <w:bookmarkStart w:id="35" w:name="_Toc433721866"/>
      <w:bookmarkStart w:id="36" w:name="_Toc433721935"/>
      <w:bookmarkStart w:id="37" w:name="_Toc433723505"/>
      <w:bookmarkStart w:id="38" w:name="_Toc433723863"/>
      <w:bookmarkStart w:id="39" w:name="_Toc225245050"/>
      <w:bookmarkStart w:id="40" w:name="_Toc453664953"/>
      <w:bookmarkStart w:id="41" w:name="_Toc489944317"/>
      <w:bookmarkStart w:id="42" w:name="_Toc4208258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A4858">
        <w:t xml:space="preserve">Statement </w:t>
      </w:r>
      <w:r>
        <w:t>o</w:t>
      </w:r>
      <w:r w:rsidRPr="00CA4858">
        <w:t>f Work</w:t>
      </w:r>
      <w:bookmarkEnd w:id="39"/>
      <w:bookmarkEnd w:id="40"/>
      <w:bookmarkEnd w:id="41"/>
      <w:bookmarkEnd w:id="42"/>
    </w:p>
    <w:p w14:paraId="078B4F3D" w14:textId="2B6D9A91" w:rsidR="00F75CDC" w:rsidRPr="00CA4858" w:rsidRDefault="00122385" w:rsidP="00241984">
      <w:pPr>
        <w:pStyle w:val="2024P3ContractProvision"/>
      </w:pPr>
      <w:r>
        <w:t>Grantee</w:t>
      </w:r>
      <w:r w:rsidR="00A22F60">
        <w:t xml:space="preserve"> </w:t>
      </w:r>
      <w:r w:rsidR="00FF560D">
        <w:t xml:space="preserve">shall complete the Work </w:t>
      </w:r>
      <w:r w:rsidR="00670F1F">
        <w:t xml:space="preserve">as described in </w:t>
      </w:r>
      <w:r w:rsidR="001D1418">
        <w:t xml:space="preserve">this </w:t>
      </w:r>
      <w:r w:rsidR="00A22F60">
        <w:t xml:space="preserve">Agreement </w:t>
      </w:r>
      <w:r w:rsidR="001F0FA3">
        <w:t xml:space="preserve">and in accordance with the </w:t>
      </w:r>
      <w:r w:rsidR="00777C0B">
        <w:t>provisions</w:t>
      </w:r>
      <w:r w:rsidR="001F0FA3">
        <w:t xml:space="preserve"> of </w:t>
      </w:r>
      <w:r w:rsidR="00217AC3" w:rsidRPr="00374AC5">
        <w:rPr>
          <w:b/>
        </w:rPr>
        <w:t xml:space="preserve">Exhibit </w:t>
      </w:r>
      <w:r w:rsidR="00BB63E2" w:rsidRPr="00374AC5">
        <w:rPr>
          <w:b/>
        </w:rPr>
        <w:t>C</w:t>
      </w:r>
      <w:r w:rsidR="003D30C8">
        <w:t>, Statement of Work</w:t>
      </w:r>
      <w:r w:rsidR="001F0FA3">
        <w:t xml:space="preserve">. The State shall have no liability to </w:t>
      </w:r>
      <w:r w:rsidR="00284A93">
        <w:t xml:space="preserve">compensate </w:t>
      </w:r>
      <w:r>
        <w:t>Grantee</w:t>
      </w:r>
      <w:r w:rsidR="00A22F60">
        <w:t xml:space="preserve"> </w:t>
      </w:r>
      <w:r w:rsidR="009A490E">
        <w:t>for the delivery of any goods or the performance of any services that are not specifically set forth in th</w:t>
      </w:r>
      <w:r w:rsidR="00133372">
        <w:t>is</w:t>
      </w:r>
      <w:r w:rsidR="009A490E">
        <w:t xml:space="preserve"> </w:t>
      </w:r>
      <w:r w:rsidR="00733344">
        <w:t>Agreement</w:t>
      </w:r>
      <w:r w:rsidR="00A22F60">
        <w:t>.</w:t>
      </w:r>
    </w:p>
    <w:p w14:paraId="066B9475" w14:textId="7D11D387" w:rsidR="00BD45D8" w:rsidRDefault="00241984" w:rsidP="00241984">
      <w:pPr>
        <w:pStyle w:val="Heading3"/>
      </w:pPr>
      <w:bookmarkStart w:id="43" w:name="_Toc433721743"/>
      <w:bookmarkStart w:id="44" w:name="_Toc433721868"/>
      <w:bookmarkStart w:id="45" w:name="_Toc433721937"/>
      <w:bookmarkStart w:id="46" w:name="_Toc433723507"/>
      <w:bookmarkStart w:id="47" w:name="_Toc433723865"/>
      <w:bookmarkStart w:id="48" w:name="_Toc433721744"/>
      <w:bookmarkStart w:id="49" w:name="_Toc433721869"/>
      <w:bookmarkStart w:id="50" w:name="_Toc433721938"/>
      <w:bookmarkStart w:id="51" w:name="_Toc433723508"/>
      <w:bookmarkStart w:id="52" w:name="_Toc433723866"/>
      <w:bookmarkStart w:id="53" w:name="_Toc433721745"/>
      <w:bookmarkStart w:id="54" w:name="_Toc433721870"/>
      <w:bookmarkStart w:id="55" w:name="_Toc433721939"/>
      <w:bookmarkStart w:id="56" w:name="_Toc433723509"/>
      <w:bookmarkStart w:id="57" w:name="_Toc433723867"/>
      <w:bookmarkStart w:id="58" w:name="_Toc433721746"/>
      <w:bookmarkStart w:id="59" w:name="_Toc433721871"/>
      <w:bookmarkStart w:id="60" w:name="_Toc433721940"/>
      <w:bookmarkStart w:id="61" w:name="_Toc433723510"/>
      <w:bookmarkStart w:id="62" w:name="_Toc433723868"/>
      <w:bookmarkStart w:id="63" w:name="_Toc453664954"/>
      <w:bookmarkStart w:id="64" w:name="_Toc225245051"/>
      <w:bookmarkStart w:id="65" w:name="_Toc489944318"/>
      <w:bookmarkStart w:id="66" w:name="_Toc4208258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A4858">
        <w:t xml:space="preserve">Payments </w:t>
      </w:r>
      <w:r>
        <w:t>t</w:t>
      </w:r>
      <w:r w:rsidRPr="00CA4858">
        <w:t xml:space="preserve">o </w:t>
      </w:r>
      <w:bookmarkEnd w:id="63"/>
      <w:r>
        <w:t>Grantee</w:t>
      </w:r>
      <w:bookmarkEnd w:id="64"/>
      <w:bookmarkEnd w:id="65"/>
      <w:bookmarkEnd w:id="66"/>
    </w:p>
    <w:p w14:paraId="682AEFF1" w14:textId="77777777" w:rsidR="0079193C" w:rsidRDefault="0079193C" w:rsidP="00241984">
      <w:pPr>
        <w:pStyle w:val="Heading4"/>
      </w:pPr>
      <w:bookmarkStart w:id="67" w:name="_Ref489944643"/>
      <w:r>
        <w:t>Maximum Amount</w:t>
      </w:r>
      <w:bookmarkEnd w:id="67"/>
    </w:p>
    <w:p w14:paraId="5243ED88" w14:textId="280DD82A" w:rsidR="00F65A25" w:rsidRDefault="00F65A25" w:rsidP="00241984">
      <w:pPr>
        <w:pStyle w:val="2024P4ContractProvision"/>
      </w:pPr>
      <w:r w:rsidRPr="004F278F">
        <w:t xml:space="preserve">Payments to </w:t>
      </w:r>
      <w:r w:rsidR="00122385">
        <w:t>Grantee</w:t>
      </w:r>
      <w:r w:rsidR="00A22F60">
        <w:t xml:space="preserve"> </w:t>
      </w:r>
      <w:r w:rsidRPr="004F278F">
        <w:t>are limited to the unpaid</w:t>
      </w:r>
      <w:r w:rsidR="00284A93">
        <w:t>,</w:t>
      </w:r>
      <w:r w:rsidRPr="004F278F">
        <w:t xml:space="preserve"> obligated balance of the </w:t>
      </w:r>
      <w:r w:rsidR="00805043">
        <w:t>Grant Funds</w:t>
      </w:r>
      <w:r w:rsidRPr="004F278F">
        <w:t>.</w:t>
      </w:r>
      <w:r w:rsidR="00EA6556">
        <w:t xml:space="preserve"> </w:t>
      </w:r>
      <w:r w:rsidR="008A553D">
        <w:t xml:space="preserve">The State shall not pay </w:t>
      </w:r>
      <w:r w:rsidR="00122385">
        <w:t>Grantee</w:t>
      </w:r>
      <w:r w:rsidR="00A22F60">
        <w:t xml:space="preserve"> </w:t>
      </w:r>
      <w:r w:rsidR="008A553D">
        <w:t xml:space="preserve">any amount under this </w:t>
      </w:r>
      <w:r w:rsidR="00A22F60">
        <w:t xml:space="preserve">Agreement </w:t>
      </w:r>
      <w:r w:rsidR="008A553D">
        <w:t xml:space="preserve">that exceeds the </w:t>
      </w:r>
      <w:r w:rsidR="00A22F60">
        <w:t>Agreement</w:t>
      </w:r>
      <w:r w:rsidR="005C1F73">
        <w:t>’s</w:t>
      </w:r>
      <w:r w:rsidR="00A22F60">
        <w:t xml:space="preserve"> </w:t>
      </w:r>
      <w:r w:rsidR="00970169">
        <w:t>m</w:t>
      </w:r>
      <w:r w:rsidR="008A553D">
        <w:t xml:space="preserve">aximum </w:t>
      </w:r>
      <w:r w:rsidR="005C1F73">
        <w:t xml:space="preserve">amount </w:t>
      </w:r>
      <w:r w:rsidR="008A553D">
        <w:t>shown on the Signature and Cover Page</w:t>
      </w:r>
      <w:r w:rsidR="0064173C">
        <w:t>s</w:t>
      </w:r>
      <w:r w:rsidR="008A553D">
        <w:t xml:space="preserve"> </w:t>
      </w:r>
      <w:r w:rsidR="004C2D32">
        <w:t>of</w:t>
      </w:r>
      <w:r w:rsidR="008A553D">
        <w:t xml:space="preserve"> this </w:t>
      </w:r>
      <w:r w:rsidR="004C2D32">
        <w:t>Agreement</w:t>
      </w:r>
      <w:r w:rsidR="00A22F60">
        <w:t>.</w:t>
      </w:r>
      <w:r w:rsidR="0064173C">
        <w:t xml:space="preserve"> </w:t>
      </w:r>
      <w:r w:rsidR="0064173C" w:rsidRPr="000847B6">
        <w:t xml:space="preserve">Financial obligations of the State payable after the </w:t>
      </w:r>
      <w:r w:rsidR="0064173C" w:rsidRPr="000847B6">
        <w:lastRenderedPageBreak/>
        <w:t xml:space="preserve">current State Fiscal Year are contingent upon funds for that purpose being appropriated, budgeted, and otherwise made available. </w:t>
      </w:r>
      <w:r w:rsidR="0064173C" w:rsidRPr="009E491A">
        <w:t xml:space="preserve">The State shall not be liable to pay or reimburse Grantee for any Work performed or expense incurred before the Grant </w:t>
      </w:r>
      <w:r w:rsidR="005C1F73">
        <w:t>i</w:t>
      </w:r>
      <w:r w:rsidR="0064173C" w:rsidRPr="009E491A">
        <w:t xml:space="preserve">ssuance </w:t>
      </w:r>
      <w:r w:rsidR="005C1F73">
        <w:t>d</w:t>
      </w:r>
      <w:r w:rsidR="0064173C" w:rsidRPr="009E491A">
        <w:t xml:space="preserve">ate or after the Grant </w:t>
      </w:r>
      <w:r w:rsidR="005C1F73">
        <w:t>e</w:t>
      </w:r>
      <w:r w:rsidR="0064173C" w:rsidRPr="009E491A">
        <w:t xml:space="preserve">xpiration Date; provided, however, that Work performed and expenses incurred by Grantee before the Grant </w:t>
      </w:r>
      <w:r w:rsidR="00DF7B5C">
        <w:t>i</w:t>
      </w:r>
      <w:r w:rsidR="0064173C" w:rsidRPr="009E491A">
        <w:t xml:space="preserve">ssuance </w:t>
      </w:r>
      <w:r w:rsidR="00DF7B5C">
        <w:t>d</w:t>
      </w:r>
      <w:r w:rsidR="0064173C" w:rsidRPr="009E491A">
        <w:t>ate that are chargeable to an active Federal Award may be submitted for reimbursement as permitted by the terms of the Federal Award</w:t>
      </w:r>
      <w:r w:rsidR="00DF7B5C">
        <w:t xml:space="preserve"> and this Grant</w:t>
      </w:r>
      <w:r w:rsidR="00453153">
        <w:t>.</w:t>
      </w:r>
      <w:r w:rsidR="008A553D">
        <w:t xml:space="preserve">  </w:t>
      </w:r>
    </w:p>
    <w:p w14:paraId="12FC5359" w14:textId="77777777" w:rsidR="00F75CDC" w:rsidRPr="00CA4858" w:rsidRDefault="00F75CDC" w:rsidP="00241984">
      <w:pPr>
        <w:pStyle w:val="Heading4"/>
      </w:pPr>
      <w:r w:rsidRPr="00CA4858">
        <w:t>Payment</w:t>
      </w:r>
      <w:r w:rsidR="00586ED5">
        <w:t xml:space="preserve"> Procedures</w:t>
      </w:r>
    </w:p>
    <w:p w14:paraId="7516481C" w14:textId="77777777" w:rsidR="00F75CDC" w:rsidRPr="00CA4858" w:rsidRDefault="007B2420" w:rsidP="00241984">
      <w:pPr>
        <w:pStyle w:val="Heading5"/>
      </w:pPr>
      <w:r>
        <w:t>Invoices</w:t>
      </w:r>
      <w:r w:rsidR="00586ED5">
        <w:t xml:space="preserve"> and Payment</w:t>
      </w:r>
    </w:p>
    <w:p w14:paraId="72D93EA6" w14:textId="57A7A78E" w:rsidR="00715E0F" w:rsidRDefault="00715E0F" w:rsidP="00241984">
      <w:pPr>
        <w:pStyle w:val="2024L6ContractList"/>
      </w:pPr>
      <w:r>
        <w:t xml:space="preserve">The State shall pay </w:t>
      </w:r>
      <w:r w:rsidR="00122385">
        <w:t>Grantee</w:t>
      </w:r>
      <w:r w:rsidR="00A22F60">
        <w:t xml:space="preserve"> </w:t>
      </w:r>
      <w:r>
        <w:t>in the amounts and in accordance with the</w:t>
      </w:r>
      <w:r w:rsidR="00DB5244">
        <w:t xml:space="preserve"> Cover Pages and the </w:t>
      </w:r>
      <w:r>
        <w:t xml:space="preserve">conditions set forth in </w:t>
      </w:r>
      <w:r w:rsidR="00B702C6" w:rsidRPr="003D30C8">
        <w:t xml:space="preserve">Exhibit </w:t>
      </w:r>
      <w:r w:rsidR="00B702C6">
        <w:t>F, Budget</w:t>
      </w:r>
      <w:r>
        <w:t>.</w:t>
      </w:r>
      <w:r w:rsidR="008C7669">
        <w:t xml:space="preserve">  </w:t>
      </w:r>
    </w:p>
    <w:p w14:paraId="1345567A" w14:textId="77777777" w:rsidR="00475CFF" w:rsidRDefault="00122385" w:rsidP="00241984">
      <w:pPr>
        <w:pStyle w:val="2024L6ContractList"/>
      </w:pPr>
      <w:r>
        <w:t>Grantee</w:t>
      </w:r>
      <w:r w:rsidR="00A22F60">
        <w:t xml:space="preserve"> </w:t>
      </w:r>
      <w:r w:rsidR="007B2420" w:rsidRPr="00CA4858">
        <w:t>shall initiate payment requests by invoice to the State</w:t>
      </w:r>
      <w:r w:rsidR="00F86888">
        <w:t>,</w:t>
      </w:r>
      <w:r w:rsidR="005B5F82">
        <w:t xml:space="preserve"> </w:t>
      </w:r>
      <w:r w:rsidR="007B2420" w:rsidRPr="00CA4858">
        <w:t xml:space="preserve">in </w:t>
      </w:r>
      <w:r w:rsidR="005B5F82">
        <w:t>a</w:t>
      </w:r>
      <w:r w:rsidR="007B2420" w:rsidRPr="00CA4858">
        <w:t xml:space="preserve"> form and manner </w:t>
      </w:r>
      <w:r w:rsidR="007B2420">
        <w:t>a</w:t>
      </w:r>
      <w:r w:rsidR="005B5F82">
        <w:t>pproved by</w:t>
      </w:r>
      <w:r w:rsidR="007B2420">
        <w:t xml:space="preserve"> </w:t>
      </w:r>
      <w:r w:rsidR="005B5F82">
        <w:t>the State</w:t>
      </w:r>
      <w:r w:rsidR="007B2420" w:rsidRPr="00CA4858">
        <w:t>.</w:t>
      </w:r>
      <w:r w:rsidR="00EA6556">
        <w:t xml:space="preserve"> </w:t>
      </w:r>
    </w:p>
    <w:p w14:paraId="661336A6" w14:textId="77777777" w:rsidR="00586ED5" w:rsidRDefault="007B2420" w:rsidP="00241984">
      <w:pPr>
        <w:pStyle w:val="2024L6ContractList"/>
      </w:pPr>
      <w:r w:rsidRPr="00CA4858">
        <w:t xml:space="preserve">The State shall pay each 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122385">
        <w:t>Grantee</w:t>
      </w:r>
      <w:r w:rsidR="00A22F60">
        <w:t xml:space="preserve"> </w:t>
      </w:r>
      <w:r w:rsidR="00CC66FD">
        <w:t>and previously accepted by the State during the term that the invoice covers</w:t>
      </w:r>
      <w:r>
        <w:t>.</w:t>
      </w:r>
      <w:r w:rsidR="00EA6556">
        <w:t xml:space="preserve"> </w:t>
      </w:r>
      <w:r w:rsidR="00703A49">
        <w:t xml:space="preserve">If the State determines that the amount of any invoice is not correct, then </w:t>
      </w:r>
      <w:r w:rsidR="00122385">
        <w:t>Grantee</w:t>
      </w:r>
      <w:r w:rsidR="00A22F60">
        <w:t xml:space="preserve"> </w:t>
      </w:r>
      <w:r w:rsidR="00703A49">
        <w:t>shall make all changes necessary to correct that invoice.</w:t>
      </w:r>
    </w:p>
    <w:p w14:paraId="0A245E37" w14:textId="77777777" w:rsidR="00475CFF" w:rsidRDefault="007B2420" w:rsidP="00241984">
      <w:pPr>
        <w:pStyle w:val="2024L6ContractList"/>
      </w:pPr>
      <w:r>
        <w:t>The a</w:t>
      </w:r>
      <w:r w:rsidR="000304F5">
        <w:t>cceptance</w:t>
      </w:r>
      <w:r>
        <w:t xml:space="preserve"> of an invoice shall not </w:t>
      </w:r>
      <w:r w:rsidR="00475CFF">
        <w:t>constitute</w:t>
      </w:r>
      <w:r>
        <w:t xml:space="preserve"> acceptance of any </w:t>
      </w:r>
      <w:r w:rsidR="005B5F82">
        <w:t>W</w:t>
      </w:r>
      <w:r>
        <w:t xml:space="preserve">ork performed or deliverables </w:t>
      </w:r>
      <w:r w:rsidR="005B5F82">
        <w:t>provided</w:t>
      </w:r>
      <w:r w:rsidR="00BA162C">
        <w:t xml:space="preserve"> under this</w:t>
      </w:r>
      <w:r>
        <w:t xml:space="preserve"> </w:t>
      </w:r>
      <w:r w:rsidR="00F608BF">
        <w:t>Agreement</w:t>
      </w:r>
      <w:r w:rsidR="00A22F60">
        <w:t>.</w:t>
      </w:r>
    </w:p>
    <w:p w14:paraId="303F2AA4" w14:textId="77777777" w:rsidR="00F75CDC" w:rsidRPr="00CA4858" w:rsidRDefault="00F75CDC" w:rsidP="00241984">
      <w:pPr>
        <w:pStyle w:val="Heading5"/>
      </w:pPr>
      <w:r w:rsidRPr="00CA4858">
        <w:t>Interest</w:t>
      </w:r>
    </w:p>
    <w:p w14:paraId="02539413" w14:textId="3765BA2A" w:rsidR="00F75CDC" w:rsidRPr="00CA4858" w:rsidRDefault="000C4A5A" w:rsidP="00241984">
      <w:pPr>
        <w:pStyle w:val="2024P5ContractProvision"/>
      </w:pPr>
      <w:r>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as required by §</w:t>
      </w:r>
      <w:r w:rsidR="00086DF0">
        <w:t xml:space="preserve"> </w:t>
      </w:r>
      <w:r w:rsidR="00384BC9">
        <w:t xml:space="preserve">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r w:rsidR="00EA6556">
        <w:t xml:space="preserve"> </w:t>
      </w:r>
      <w:r w:rsidR="00122385">
        <w:t>Grantee</w:t>
      </w:r>
      <w:r w:rsidR="00A22F60">
        <w:t xml:space="preserve"> </w:t>
      </w:r>
      <w:r w:rsidR="00F75CDC" w:rsidRPr="00CA4858">
        <w:t>shall invoice the State separately for accrued interest on delinquent amounts</w:t>
      </w:r>
      <w:r w:rsidR="00777C0B">
        <w:t xml:space="preserve">, and the invoice </w:t>
      </w:r>
      <w:r w:rsidR="00777C0B" w:rsidRPr="00CA4858">
        <w:t>shall reference the delinquent payment, the number of day’s interest to be paid and the interest</w:t>
      </w:r>
      <w:r w:rsidR="00777C0B">
        <w:t xml:space="preserve"> rate</w:t>
      </w:r>
      <w:r w:rsidR="0002298D">
        <w:t>.</w:t>
      </w:r>
      <w:r w:rsidR="0002298D" w:rsidRPr="00CA4858" w:rsidDel="00DA5CE0">
        <w:t xml:space="preserve"> </w:t>
      </w:r>
    </w:p>
    <w:p w14:paraId="5B643CBF" w14:textId="77777777" w:rsidR="003A0CFD" w:rsidRDefault="003A0CFD" w:rsidP="00241984">
      <w:pPr>
        <w:pStyle w:val="Heading5"/>
      </w:pPr>
      <w:r>
        <w:lastRenderedPageBreak/>
        <w:t>Payment Disputes</w:t>
      </w:r>
    </w:p>
    <w:p w14:paraId="2F7B4CCC" w14:textId="366395A4" w:rsidR="003A0CFD" w:rsidRDefault="00715E0F" w:rsidP="00241984">
      <w:pPr>
        <w:pStyle w:val="2024P5ContractProvision"/>
      </w:pPr>
      <w:r>
        <w:t>If</w:t>
      </w:r>
      <w:r w:rsidR="003A0CFD">
        <w:t xml:space="preserve"> </w:t>
      </w:r>
      <w:r w:rsidR="00122385">
        <w:t>Grantee</w:t>
      </w:r>
      <w:r w:rsidR="00A22F60">
        <w:t xml:space="preserve"> </w:t>
      </w:r>
      <w:r>
        <w:t>disputes any</w:t>
      </w:r>
      <w:r w:rsidR="003A0CFD">
        <w:t xml:space="preserve"> calculation, determination or amount of any payment, </w:t>
      </w:r>
      <w:r w:rsidR="00122385">
        <w:t>Grantee</w:t>
      </w:r>
      <w:r w:rsidR="00A22F60">
        <w:t xml:space="preserve"> </w:t>
      </w:r>
      <w:r w:rsidR="003A0CFD">
        <w:t>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122385">
        <w:t>Grantee</w:t>
      </w:r>
      <w:r w:rsidR="00A22F60">
        <w:t>’s</w:t>
      </w:r>
      <w:r w:rsidR="003A0CFD">
        <w:t xml:space="preserve"> receipt of the payment or notification of the determination or calculation of the payment by the State.</w:t>
      </w:r>
      <w:r w:rsidR="00EA6556">
        <w:t xml:space="preserve"> </w:t>
      </w:r>
      <w:r w:rsidR="003A0CFD">
        <w:t xml:space="preserve">The State will review the information presented by </w:t>
      </w:r>
      <w:r w:rsidR="00122385">
        <w:t>Grantee</w:t>
      </w:r>
      <w:r w:rsidR="00A22F60">
        <w:t xml:space="preserve"> </w:t>
      </w:r>
      <w:r w:rsidR="003A0CFD">
        <w:t>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No payment subject to a dispute under this subsection shall be due until after the State has concluded its review, and the State sha</w:t>
      </w:r>
      <w:r w:rsidR="002F6BC3">
        <w:t>ll not pay any interest on any amount during the period it is subject to dispute under this subsection</w:t>
      </w:r>
      <w:r w:rsidR="003A0CFD">
        <w:t>.</w:t>
      </w:r>
    </w:p>
    <w:p w14:paraId="283DFDAF" w14:textId="77777777" w:rsidR="00F75CDC" w:rsidRPr="00CA4858" w:rsidRDefault="00F75CDC" w:rsidP="00241984">
      <w:pPr>
        <w:pStyle w:val="Heading5"/>
      </w:pPr>
      <w:r w:rsidRPr="00CA4858">
        <w:t>Available Funds-Contingency-Termination</w:t>
      </w:r>
    </w:p>
    <w:p w14:paraId="6D39F8AA" w14:textId="7A83993A" w:rsidR="00F75CDC" w:rsidRPr="00CA4858" w:rsidRDefault="00F75CDC" w:rsidP="00241984">
      <w:pPr>
        <w:pStyle w:val="2024P5ContractProvision"/>
        <w:rPr>
          <w:rFonts w:ascii="Arial" w:hAnsi="Arial" w:cs="Arial"/>
          <w:b/>
          <w:bCs/>
          <w:sz w:val="20"/>
          <w:szCs w:val="25"/>
        </w:rPr>
      </w:pPr>
      <w:r w:rsidRPr="00CA4858">
        <w:t xml:space="preserve">The State is prohibited by law from making commitments beyond the term of the </w:t>
      </w:r>
      <w:r w:rsidR="006A279F">
        <w:t>current State Fiscal Year</w:t>
      </w:r>
      <w:r w:rsidRPr="00CA4858">
        <w:t>.</w:t>
      </w:r>
      <w:r w:rsidR="00EA6556">
        <w:t xml:space="preserve"> </w:t>
      </w:r>
      <w:r w:rsidR="000D79C8">
        <w:t xml:space="preserve">Payment to </w:t>
      </w:r>
      <w:r w:rsidR="00122385">
        <w:t>Grantee</w:t>
      </w:r>
      <w:r w:rsidR="00A22F60">
        <w:t xml:space="preserve"> </w:t>
      </w:r>
      <w:r w:rsidRPr="00CA4858">
        <w:t xml:space="preserve">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805043">
        <w:t>Grant Funds</w:t>
      </w:r>
      <w:r w:rsidR="00F86888">
        <w:t xml:space="preserve">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805043">
        <w:t>Grant Funds</w:t>
      </w:r>
      <w:r w:rsidR="00483685">
        <w:t>,</w:t>
      </w:r>
      <w:r w:rsidR="00687F6D">
        <w:t xml:space="preserve"> </w:t>
      </w:r>
      <w:r w:rsidRPr="00CA4858">
        <w:t xml:space="preserve">the State’s </w:t>
      </w:r>
      <w:r w:rsidR="00687F6D">
        <w:t xml:space="preserve">obligation to pay </w:t>
      </w:r>
      <w:r w:rsidR="00122385">
        <w:t>Grantee</w:t>
      </w:r>
      <w:r w:rsidR="00A22F60">
        <w:t xml:space="preserve">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be made </w:t>
      </w:r>
      <w:r w:rsidRPr="00CA4858">
        <w:t xml:space="preserve">pursuant to this </w:t>
      </w:r>
      <w:r w:rsidR="00A22F60">
        <w:t xml:space="preserve">Agreement </w:t>
      </w:r>
      <w:r w:rsidRPr="00CA4858">
        <w:t xml:space="preserve">shall be made only from </w:t>
      </w:r>
      <w:r w:rsidR="00805043">
        <w:t>Grant Funds</w:t>
      </w:r>
      <w:r w:rsidR="00C94291">
        <w:t>,</w:t>
      </w:r>
      <w:r w:rsidRPr="00CA4858">
        <w:t xml:space="preserve"> and the State’s liability for such payments shall be limited to the amount remaining of such </w:t>
      </w:r>
      <w:r w:rsidR="00805043">
        <w:t>Grant Funds</w:t>
      </w:r>
      <w:r w:rsidRPr="00CA4858">
        <w:t>.</w:t>
      </w:r>
      <w:r w:rsidR="00EA6556">
        <w:t xml:space="preserve"> </w:t>
      </w:r>
      <w:r w:rsidRPr="00CA4858">
        <w:t>If State</w:t>
      </w:r>
      <w:r w:rsidR="000174CD">
        <w:t>,</w:t>
      </w:r>
      <w:r w:rsidRPr="00CA4858">
        <w:t xml:space="preserve"> federal </w:t>
      </w:r>
      <w:r w:rsidR="000174CD">
        <w:t xml:space="preserve">or other </w:t>
      </w:r>
      <w:r w:rsidRPr="00CA4858">
        <w:t xml:space="preserve">funds are not appropriated, or otherwise become unavailable to fund this </w:t>
      </w:r>
      <w:r w:rsidR="00483685">
        <w:t>Agreement</w:t>
      </w:r>
      <w:r w:rsidR="00A22F60">
        <w:t>,</w:t>
      </w:r>
      <w:r w:rsidRPr="00CA4858">
        <w:t xml:space="preserve"> the State may</w:t>
      </w:r>
      <w:r w:rsidR="000174CD">
        <w:t>, upon written notice,</w:t>
      </w:r>
      <w:r w:rsidRPr="00CA4858">
        <w:t xml:space="preserve"> terminate this </w:t>
      </w:r>
      <w:r w:rsidR="00536276">
        <w:t>Agreement</w:t>
      </w:r>
      <w:r w:rsidR="00A22F60">
        <w:t>,</w:t>
      </w:r>
      <w:r w:rsidRPr="00CA4858">
        <w:t xml:space="preserve"> in </w:t>
      </w:r>
      <w:r w:rsidR="001E10FA" w:rsidRPr="00512813">
        <w:t xml:space="preserve">whole or in part, without </w:t>
      </w:r>
      <w:r w:rsidR="000174CD">
        <w:t xml:space="preserve">incurring further </w:t>
      </w:r>
      <w:r w:rsidR="001E10FA" w:rsidRPr="00512813">
        <w:t>liability</w:t>
      </w:r>
      <w:r w:rsidR="00FD2719">
        <w:t xml:space="preserve"> in accordance with the applicable provisions of this Agreement</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234AD">
        <w:t xml:space="preserve">up </w:t>
      </w:r>
      <w:r w:rsidR="000174CD" w:rsidRPr="007A12E3">
        <w:t xml:space="preserve">to </w:t>
      </w:r>
      <w:r w:rsidR="000174CD">
        <w:t>the effective date of notice of termination</w:t>
      </w:r>
      <w:r w:rsidR="004B68C2">
        <w:t xml:space="preserve">, and this termination shall </w:t>
      </w:r>
      <w:r w:rsidR="003D1A7F">
        <w:t xml:space="preserve">otherwise </w:t>
      </w:r>
      <w:r w:rsidR="004B68C2">
        <w:t>be treated as if th</w:t>
      </w:r>
      <w:r w:rsidR="009E6764">
        <w:t>is</w:t>
      </w:r>
      <w:r w:rsidR="004B68C2">
        <w:t xml:space="preserve"> </w:t>
      </w:r>
      <w:r w:rsidR="00A22F60">
        <w:t xml:space="preserve">Agreement </w:t>
      </w:r>
      <w:r w:rsidR="004B68C2">
        <w:t xml:space="preserve">were terminated in the public interest as described in </w:t>
      </w:r>
      <w:r w:rsidR="004B68C2" w:rsidRPr="004B68C2">
        <w:rPr>
          <w:b/>
        </w:rPr>
        <w:t>§</w:t>
      </w:r>
      <w:r w:rsidR="00935332" w:rsidRPr="00935332">
        <w:rPr>
          <w:b/>
        </w:rPr>
        <w:t>2.E</w:t>
      </w:r>
      <w:r w:rsidR="000174CD">
        <w:t>.</w:t>
      </w:r>
    </w:p>
    <w:p w14:paraId="701E16A9" w14:textId="62E8D04E" w:rsidR="00CE3728" w:rsidRDefault="00CE3728" w:rsidP="00241984">
      <w:pPr>
        <w:pStyle w:val="Heading5"/>
      </w:pPr>
      <w:r>
        <w:lastRenderedPageBreak/>
        <w:t>Federal Recovery</w:t>
      </w:r>
    </w:p>
    <w:p w14:paraId="430B4F91" w14:textId="486E8449" w:rsidR="00BD45D8" w:rsidRDefault="00CE3728" w:rsidP="00241984">
      <w:pPr>
        <w:pStyle w:val="2024P5ContractProvision"/>
      </w:pPr>
      <w:r>
        <w:t>The</w:t>
      </w:r>
      <w:r w:rsidR="00483685">
        <w:t xml:space="preserve"> close-out of a Federal Award does not affect the right of </w:t>
      </w:r>
      <w:r w:rsidR="00B12698">
        <w:t>the Federal Awarding Agency</w:t>
      </w:r>
      <w:r w:rsidR="00483685">
        <w:t xml:space="preserve"> or the State to disallow costs and recover funds on the basis of a later audit or other review</w:t>
      </w:r>
      <w:r w:rsidR="000C6BFC">
        <w:t xml:space="preserve">. </w:t>
      </w:r>
      <w:r w:rsidR="00483685">
        <w:t xml:space="preserve">Any cost disallowance recovery is to be made within the </w:t>
      </w:r>
      <w:r w:rsidR="000234AD">
        <w:t>r</w:t>
      </w:r>
      <w:r w:rsidR="00483685">
        <w:t xml:space="preserve">ecord </w:t>
      </w:r>
      <w:r w:rsidR="000234AD">
        <w:t>r</w:t>
      </w:r>
      <w:r w:rsidR="00483685">
        <w:t xml:space="preserve">etention </w:t>
      </w:r>
      <w:r w:rsidR="000234AD">
        <w:t>p</w:t>
      </w:r>
      <w:r w:rsidR="00483685">
        <w:t>eriod, as defined below.</w:t>
      </w:r>
    </w:p>
    <w:p w14:paraId="677B69D0" w14:textId="2F546C30" w:rsidR="008C6DA3" w:rsidRDefault="008C6DA3" w:rsidP="00241984">
      <w:pPr>
        <w:pStyle w:val="Heading4"/>
      </w:pPr>
      <w:bookmarkStart w:id="68" w:name="_Ref500486118"/>
      <w:r>
        <w:t xml:space="preserve">Reimbursement of </w:t>
      </w:r>
      <w:r w:rsidR="00122385">
        <w:t>Grantee</w:t>
      </w:r>
      <w:r>
        <w:t xml:space="preserve"> Costs.</w:t>
      </w:r>
      <w:bookmarkEnd w:id="68"/>
    </w:p>
    <w:p w14:paraId="049746E1" w14:textId="408FF861" w:rsidR="008C6DA3" w:rsidRPr="008C6DA3" w:rsidRDefault="008C6DA3" w:rsidP="00241984">
      <w:pPr>
        <w:pStyle w:val="2024P4ContractProvision"/>
      </w:pPr>
      <w:r w:rsidRPr="008C6DA3">
        <w:t xml:space="preserve">The State shall reimburse </w:t>
      </w:r>
      <w:r w:rsidR="00805043">
        <w:t>Grantee</w:t>
      </w:r>
      <w:r w:rsidRPr="008C6DA3">
        <w:t>’s allowable costs, not exceeding the maximum total amount described in </w:t>
      </w:r>
      <w:r w:rsidR="00B12698" w:rsidRPr="00A769BF">
        <w:rPr>
          <w:b/>
        </w:rPr>
        <w:t xml:space="preserve">Exhibit </w:t>
      </w:r>
      <w:r w:rsidR="00D061FA">
        <w:rPr>
          <w:b/>
        </w:rPr>
        <w:t>D</w:t>
      </w:r>
      <w:r w:rsidR="00A769BF" w:rsidRPr="00A769BF">
        <w:rPr>
          <w:b/>
        </w:rPr>
        <w:t>, Budget</w:t>
      </w:r>
      <w:r w:rsidRPr="008C6DA3">
        <w:t> and </w:t>
      </w:r>
      <w:r w:rsidRPr="008C6DA3">
        <w:rPr>
          <w:b/>
          <w:bCs/>
        </w:rPr>
        <w:t>§</w:t>
      </w:r>
      <w:r w:rsidR="00F27257">
        <w:rPr>
          <w:b/>
          <w:bCs/>
        </w:rPr>
        <w:t xml:space="preserve">5.A </w:t>
      </w:r>
      <w:r w:rsidR="008C7669" w:rsidRPr="008C7669">
        <w:rPr>
          <w:bCs/>
        </w:rPr>
        <w:t xml:space="preserve">for </w:t>
      </w:r>
      <w:r w:rsidR="008C7669">
        <w:rPr>
          <w:bCs/>
        </w:rPr>
        <w:t xml:space="preserve">all allowable costs </w:t>
      </w:r>
      <w:r w:rsidR="008C7669">
        <w:t xml:space="preserve">described in this </w:t>
      </w:r>
      <w:r w:rsidR="005E1F49">
        <w:t>Grant</w:t>
      </w:r>
      <w:r w:rsidR="008C7669">
        <w:t xml:space="preserve"> and shown in the Budget, except that </w:t>
      </w:r>
      <w:r w:rsidR="008C7669" w:rsidRPr="008C7669">
        <w:t xml:space="preserve">Grantee may adjust </w:t>
      </w:r>
      <w:r w:rsidR="008C7669">
        <w:t>the</w:t>
      </w:r>
      <w:r w:rsidR="008C7669" w:rsidRPr="008C7669">
        <w:t xml:space="preserve"> amounts </w:t>
      </w:r>
      <w:r w:rsidR="008C7669">
        <w:t>between</w:t>
      </w:r>
      <w:r w:rsidR="008C7669" w:rsidRPr="008C7669">
        <w:t xml:space="preserve"> each line item of </w:t>
      </w:r>
      <w:r w:rsidR="008C7669">
        <w:t>the</w:t>
      </w:r>
      <w:r w:rsidR="008C7669" w:rsidRPr="008C7669">
        <w:t xml:space="preserve"> Budget without </w:t>
      </w:r>
      <w:r w:rsidR="008C7669">
        <w:t>formal modification to this Agreement</w:t>
      </w:r>
      <w:r w:rsidR="008C7669" w:rsidRPr="008C7669">
        <w:t xml:space="preserve"> as long as the </w:t>
      </w:r>
      <w:r w:rsidR="008C7669">
        <w:t>Grantee provides notice to</w:t>
      </w:r>
      <w:r w:rsidR="00A769BF">
        <w:t>, and receives written approval from</w:t>
      </w:r>
      <w:r w:rsidR="008C7669">
        <w:t xml:space="preserve"> the State of the change, the ch</w:t>
      </w:r>
      <w:r w:rsidR="005E1F49">
        <w:t>a</w:t>
      </w:r>
      <w:r w:rsidR="008C7669">
        <w:t xml:space="preserve">nge does not modify the total maximum amount of this </w:t>
      </w:r>
      <w:r w:rsidR="005E1F49">
        <w:t>Agreement</w:t>
      </w:r>
      <w:r w:rsidR="008C7669">
        <w:t xml:space="preserve">, and the change does not modify any requirements of the </w:t>
      </w:r>
      <w:r w:rsidR="00274E85">
        <w:t>Work</w:t>
      </w:r>
      <w:r w:rsidRPr="008C6DA3">
        <w:t xml:space="preserve">. The State shall reimburse </w:t>
      </w:r>
      <w:r w:rsidR="00805043">
        <w:t>Grantee</w:t>
      </w:r>
      <w:r w:rsidRPr="008C6DA3">
        <w:t xml:space="preserve"> for the federal share of properly documented allowable costs related to the Work after review and approval thereof, subject to the provisions of this Agreement and </w:t>
      </w:r>
      <w:r w:rsidR="00B12698" w:rsidRPr="00A769BF">
        <w:rPr>
          <w:b/>
        </w:rPr>
        <w:t xml:space="preserve">Exhibit </w:t>
      </w:r>
      <w:r w:rsidR="00D061FA">
        <w:rPr>
          <w:b/>
        </w:rPr>
        <w:t>D</w:t>
      </w:r>
      <w:r w:rsidR="00864780" w:rsidRPr="00A769BF">
        <w:rPr>
          <w:b/>
        </w:rPr>
        <w:t>, Budget</w:t>
      </w:r>
      <w:r w:rsidRPr="008C6DA3">
        <w:t xml:space="preserve">.  However, any costs incurred by </w:t>
      </w:r>
      <w:r w:rsidR="00805043">
        <w:t>Grantee</w:t>
      </w:r>
      <w:r w:rsidRPr="008C6DA3">
        <w:t xml:space="preserve"> prior to the </w:t>
      </w:r>
      <w:r w:rsidR="0024692E">
        <w:t>Issuance</w:t>
      </w:r>
      <w:r w:rsidR="0024692E" w:rsidRPr="008C6DA3">
        <w:t xml:space="preserve"> </w:t>
      </w:r>
      <w:r w:rsidRPr="008C6DA3">
        <w:t xml:space="preserve">Date shall </w:t>
      </w:r>
      <w:r w:rsidRPr="00F54F7D">
        <w:t xml:space="preserve">not be reimbursed. </w:t>
      </w:r>
      <w:r w:rsidR="00B12698">
        <w:t>Grantee</w:t>
      </w:r>
      <w:r w:rsidR="000C6BFC">
        <w:t>’s</w:t>
      </w:r>
      <w:r w:rsidR="00F54F7D" w:rsidRPr="00F54F7D">
        <w:t xml:space="preserve"> costs for Work performed after the </w:t>
      </w:r>
      <w:r w:rsidR="00B12698">
        <w:t xml:space="preserve">Fund Expenditure </w:t>
      </w:r>
      <w:r w:rsidR="00F54F7D" w:rsidRPr="00F54F7D">
        <w:t>End Date</w:t>
      </w:r>
      <w:r w:rsidR="00320E14">
        <w:t xml:space="preserve"> shown on the Signature and Cover Page for this Agreement</w:t>
      </w:r>
      <w:r w:rsidR="00F54F7D" w:rsidRPr="00F54F7D">
        <w:t xml:space="preserve">, or after any phase performance period end date for a respective phase of the Work, </w:t>
      </w:r>
      <w:r w:rsidR="00320E14">
        <w:t>shall not be</w:t>
      </w:r>
      <w:r w:rsidR="00F54F7D" w:rsidRPr="00F54F7D">
        <w:t xml:space="preserve"> reimbursable</w:t>
      </w:r>
      <w:r w:rsidR="00E6029C">
        <w:t>, unless otherwise agreed upon in writing</w:t>
      </w:r>
      <w:r w:rsidR="000B7C95">
        <w:t xml:space="preserve"> and authorized by the Federal Grant</w:t>
      </w:r>
      <w:r w:rsidR="000C6BFC">
        <w:t xml:space="preserve">. </w:t>
      </w:r>
      <w:r w:rsidR="00320E14">
        <w:t>The State shall only reimburse a</w:t>
      </w:r>
      <w:r w:rsidRPr="00F54F7D">
        <w:t>llowable</w:t>
      </w:r>
      <w:r w:rsidRPr="008C6DA3">
        <w:t xml:space="preserve"> costs</w:t>
      </w:r>
      <w:r w:rsidR="008C7669">
        <w:t xml:space="preserve"> described in this </w:t>
      </w:r>
      <w:r w:rsidR="00666B91">
        <w:t xml:space="preserve">Agreement </w:t>
      </w:r>
      <w:r w:rsidR="008C7669">
        <w:t>and shown in the Budget</w:t>
      </w:r>
      <w:r w:rsidRPr="008C6DA3">
        <w:t xml:space="preserve"> </w:t>
      </w:r>
      <w:r w:rsidR="00320E14">
        <w:t>if those costs are</w:t>
      </w:r>
      <w:r w:rsidRPr="008C6DA3">
        <w:t>:</w:t>
      </w:r>
    </w:p>
    <w:p w14:paraId="3A86D1F2" w14:textId="77777777" w:rsidR="008C6DA3" w:rsidRPr="008C6DA3" w:rsidRDefault="008C6DA3" w:rsidP="00374AC5">
      <w:pPr>
        <w:pStyle w:val="2024L5ContractList"/>
        <w:numPr>
          <w:ilvl w:val="2"/>
          <w:numId w:val="8"/>
        </w:numPr>
      </w:pPr>
      <w:r w:rsidRPr="006601A8">
        <w:t>Reasonable</w:t>
      </w:r>
      <w:r w:rsidRPr="008C6DA3">
        <w:t xml:space="preserve"> and necessary to accomplish the Work and for </w:t>
      </w:r>
      <w:r w:rsidR="00320E14">
        <w:t>the Goods and Services provided; and</w:t>
      </w:r>
    </w:p>
    <w:p w14:paraId="61311132" w14:textId="77777777" w:rsidR="008C6DA3" w:rsidRDefault="000C6BFC" w:rsidP="00241984">
      <w:pPr>
        <w:pStyle w:val="2024L5ContractList"/>
      </w:pPr>
      <w:r w:rsidRPr="006601A8">
        <w:t>E</w:t>
      </w:r>
      <w:r w:rsidR="00320E14" w:rsidRPr="006601A8">
        <w:t>qual</w:t>
      </w:r>
      <w:r w:rsidR="00320E14">
        <w:t xml:space="preserve"> to the a</w:t>
      </w:r>
      <w:r w:rsidR="008C6DA3" w:rsidRPr="008C6DA3">
        <w:t xml:space="preserve">ctual net cost to </w:t>
      </w:r>
      <w:r w:rsidR="00805043">
        <w:t>Grantee</w:t>
      </w:r>
      <w:r w:rsidR="008C6DA3" w:rsidRPr="008C6DA3">
        <w:t xml:space="preserve"> (i.e. the price paid minus any items of value received by </w:t>
      </w:r>
      <w:r w:rsidR="00805043">
        <w:t>Grantee</w:t>
      </w:r>
      <w:r w:rsidR="008C6DA3" w:rsidRPr="008C6DA3">
        <w:t xml:space="preserve"> that reduce the cost actually incurred).</w:t>
      </w:r>
    </w:p>
    <w:p w14:paraId="326D94AA" w14:textId="77777777" w:rsidR="00010B68" w:rsidRDefault="00010B68" w:rsidP="007E5142">
      <w:pPr>
        <w:pStyle w:val="Heading4"/>
      </w:pPr>
      <w:r>
        <w:t>Close-Out.</w:t>
      </w:r>
    </w:p>
    <w:p w14:paraId="30ED0E02" w14:textId="720D71E4" w:rsidR="00010B68" w:rsidRDefault="00122385" w:rsidP="007E5142">
      <w:pPr>
        <w:pStyle w:val="2024P4ContractProvision"/>
      </w:pPr>
      <w:r>
        <w:t>Grantee</w:t>
      </w:r>
      <w:r w:rsidR="00010B68" w:rsidRPr="00010B68">
        <w:t xml:space="preserve"> shall close out this Award within </w:t>
      </w:r>
      <w:r w:rsidR="00CF736B" w:rsidRPr="0024692E">
        <w:rPr>
          <w:b/>
        </w:rPr>
        <w:t>45</w:t>
      </w:r>
      <w:r w:rsidR="00010B68" w:rsidRPr="00010B68">
        <w:t xml:space="preserve"> days after the </w:t>
      </w:r>
      <w:r w:rsidR="00320E14">
        <w:t xml:space="preserve">Fund Expenditure </w:t>
      </w:r>
      <w:r w:rsidR="00010B68" w:rsidRPr="00010B68">
        <w:t>End Date</w:t>
      </w:r>
      <w:r w:rsidR="00320E14">
        <w:t xml:space="preserve"> shown on the Cover Page</w:t>
      </w:r>
      <w:r w:rsidR="0064173C">
        <w:t>s</w:t>
      </w:r>
      <w:r w:rsidR="00320E14">
        <w:t xml:space="preserve"> for this Agreement</w:t>
      </w:r>
      <w:r w:rsidR="00010B68" w:rsidRPr="00010B68">
        <w:t xml:space="preserve">. </w:t>
      </w:r>
      <w:r w:rsidR="00320E14">
        <w:t xml:space="preserve">To complete </w:t>
      </w:r>
      <w:r w:rsidR="000C6BFC">
        <w:t>c</w:t>
      </w:r>
      <w:r w:rsidR="000C6BFC" w:rsidRPr="00010B68">
        <w:t>lose</w:t>
      </w:r>
      <w:r w:rsidR="000C6BFC">
        <w:t>-</w:t>
      </w:r>
      <w:r w:rsidR="00010B68" w:rsidRPr="00010B68">
        <w:t>out</w:t>
      </w:r>
      <w:r w:rsidR="00320E14">
        <w:t>, Grantee shall</w:t>
      </w:r>
      <w:r w:rsidR="00010B68" w:rsidRPr="00010B68">
        <w:t xml:space="preserve"> submi</w:t>
      </w:r>
      <w:r w:rsidR="00320E14">
        <w:t>t</w:t>
      </w:r>
      <w:r w:rsidR="00010B68" w:rsidRPr="00010B68">
        <w:t xml:space="preserve"> to the State all deliverables (including documentation) as </w:t>
      </w:r>
      <w:r w:rsidR="00010B68" w:rsidRPr="00010B68">
        <w:lastRenderedPageBreak/>
        <w:t>d</w:t>
      </w:r>
      <w:r w:rsidR="00320E14">
        <w:t>efined in this Agreement</w:t>
      </w:r>
      <w:r w:rsidR="00010B68" w:rsidRPr="00010B68">
        <w:t xml:space="preserve"> and </w:t>
      </w:r>
      <w:r>
        <w:t>Grantee</w:t>
      </w:r>
      <w:r w:rsidR="00010B68" w:rsidRPr="00010B68">
        <w:t xml:space="preserve">’s final reimbursement request or invoice. The State will withhold </w:t>
      </w:r>
      <w:r w:rsidR="0024692E">
        <w:t>undisbursed funds</w:t>
      </w:r>
      <w:r w:rsidR="00010B68" w:rsidRPr="00010B68">
        <w:t xml:space="preserve"> until all final documentation has been submitted and accepted by the State as substantially complete. If </w:t>
      </w:r>
      <w:r>
        <w:t>Grantee</w:t>
      </w:r>
      <w:r w:rsidR="00010B68" w:rsidRPr="00010B68">
        <w:t xml:space="preserve"> fail</w:t>
      </w:r>
      <w:r w:rsidR="0024692E">
        <w:t>s</w:t>
      </w:r>
      <w:r w:rsidR="00010B68" w:rsidRPr="00010B68">
        <w:t xml:space="preserve"> to submit required documentation, </w:t>
      </w:r>
      <w:r>
        <w:t>Grantee</w:t>
      </w:r>
      <w:r w:rsidR="00010B68" w:rsidRPr="00010B68">
        <w:t xml:space="preserve"> may be prohibited from applying for new </w:t>
      </w:r>
      <w:r w:rsidR="00C55807">
        <w:t>grant a</w:t>
      </w:r>
      <w:r w:rsidR="00010B68" w:rsidRPr="00010B68">
        <w:t>wards through the State</w:t>
      </w:r>
      <w:r w:rsidR="00DB5244">
        <w:t>.</w:t>
      </w:r>
    </w:p>
    <w:p w14:paraId="0095CF4E" w14:textId="77777777" w:rsidR="00DB5244" w:rsidRDefault="00DB5244" w:rsidP="007E5142">
      <w:pPr>
        <w:pStyle w:val="Heading4"/>
      </w:pPr>
      <w:commentRangeStart w:id="69"/>
      <w:r>
        <w:t>Matching Funds.</w:t>
      </w:r>
      <w:commentRangeEnd w:id="69"/>
      <w:r w:rsidR="00C55807">
        <w:commentReference w:id="69"/>
      </w:r>
    </w:p>
    <w:p w14:paraId="0E3E85BB" w14:textId="6E388018" w:rsidR="00DB5244" w:rsidRDefault="00DB5244" w:rsidP="007E5142">
      <w:pPr>
        <w:pStyle w:val="2024P4ContractProvision"/>
      </w:pPr>
      <w:r>
        <w:t>Grantee</w:t>
      </w:r>
      <w:r w:rsidRPr="008F70CF">
        <w:t xml:space="preserve"> shall provide </w:t>
      </w:r>
      <w:r>
        <w:t xml:space="preserve">Matching Funds </w:t>
      </w:r>
      <w:r w:rsidRPr="008F70CF">
        <w:t xml:space="preserve">as provided in </w:t>
      </w:r>
      <w:r w:rsidRPr="005F6E5E">
        <w:rPr>
          <w:b/>
        </w:rPr>
        <w:t xml:space="preserve">Exhibit </w:t>
      </w:r>
      <w:r w:rsidR="00D061FA">
        <w:rPr>
          <w:b/>
        </w:rPr>
        <w:t>D</w:t>
      </w:r>
      <w:r w:rsidRPr="005F6E5E">
        <w:rPr>
          <w:b/>
        </w:rPr>
        <w:t>, Budget</w:t>
      </w:r>
      <w:r w:rsidRPr="008F70CF">
        <w:t>.</w:t>
      </w:r>
      <w:r>
        <w:t xml:space="preserve"> Grantee shall provide the minimum required </w:t>
      </w:r>
      <w:r w:rsidRPr="00740DF2">
        <w:rPr>
          <w:bCs/>
        </w:rPr>
        <w:t>Match</w:t>
      </w:r>
      <w:r w:rsidR="00740DF2">
        <w:rPr>
          <w:bCs/>
        </w:rPr>
        <w:t xml:space="preserve"> Amount Required located on the Cover Page</w:t>
      </w:r>
      <w:r>
        <w:t>; including the appropriation and allocation of cash match, and utilization of in-kind match.</w:t>
      </w:r>
      <w:r w:rsidRPr="008F70CF">
        <w:t xml:space="preserve"> </w:t>
      </w:r>
      <w:r>
        <w:t>Grantee</w:t>
      </w:r>
      <w:r w:rsidRPr="008F70CF">
        <w:t xml:space="preserve"> does not by this Agreement irrevocably pledge present cash reserves for payments in future fiscal years, and this Agreement is not intended to create a multiple-fiscal year debt of </w:t>
      </w:r>
      <w:r>
        <w:t>Grantee</w:t>
      </w:r>
      <w:r w:rsidRPr="008F70CF">
        <w:t xml:space="preserve">.  </w:t>
      </w:r>
    </w:p>
    <w:p w14:paraId="113F2AD0" w14:textId="5B1D6E8E" w:rsidR="00010B68" w:rsidRPr="00980C42" w:rsidRDefault="00010B68" w:rsidP="007E5142">
      <w:pPr>
        <w:pStyle w:val="Heading3"/>
      </w:pPr>
      <w:bookmarkStart w:id="70" w:name="_Toc42082438"/>
      <w:bookmarkStart w:id="71" w:name="_Toc42082468"/>
      <w:bookmarkStart w:id="72" w:name="_Toc42082584"/>
      <w:bookmarkStart w:id="73" w:name="_Toc489944319"/>
      <w:bookmarkStart w:id="74" w:name="_Toc225245052"/>
      <w:bookmarkStart w:id="75" w:name="_Toc453664955"/>
      <w:bookmarkStart w:id="76" w:name="_Toc42082585"/>
      <w:bookmarkEnd w:id="70"/>
      <w:bookmarkEnd w:id="71"/>
      <w:bookmarkEnd w:id="72"/>
      <w:r w:rsidRPr="00980C42">
        <w:t xml:space="preserve">REPORTING - </w:t>
      </w:r>
      <w:r w:rsidRPr="00512813">
        <w:t>NOTIFICATION</w:t>
      </w:r>
      <w:bookmarkEnd w:id="73"/>
      <w:bookmarkEnd w:id="74"/>
      <w:bookmarkEnd w:id="75"/>
      <w:bookmarkEnd w:id="76"/>
    </w:p>
    <w:p w14:paraId="3F5A1700" w14:textId="77777777" w:rsidR="00010B68" w:rsidRDefault="00010B68" w:rsidP="007E5142">
      <w:pPr>
        <w:pStyle w:val="Heading4"/>
      </w:pPr>
      <w:r>
        <w:t>Quarterly Reports.</w:t>
      </w:r>
    </w:p>
    <w:p w14:paraId="51772D85" w14:textId="08971747" w:rsidR="00DB31D3" w:rsidRPr="00CA4858" w:rsidRDefault="00DB31D3" w:rsidP="007E5142">
      <w:pPr>
        <w:pStyle w:val="2024P4ContractProvision"/>
      </w:pPr>
      <w:r>
        <w:t>Grantee</w:t>
      </w:r>
      <w:r>
        <w:rPr>
          <w:spacing w:val="-7"/>
        </w:rPr>
        <w:t xml:space="preserve"> </w:t>
      </w:r>
      <w:r>
        <w:t>shall</w:t>
      </w:r>
      <w:r>
        <w:rPr>
          <w:spacing w:val="-6"/>
        </w:rPr>
        <w:t xml:space="preserve"> </w:t>
      </w:r>
      <w:r>
        <w:t>submit,</w:t>
      </w:r>
      <w:r>
        <w:rPr>
          <w:spacing w:val="-6"/>
        </w:rPr>
        <w:t xml:space="preserve"> </w:t>
      </w:r>
      <w:r>
        <w:t>on</w:t>
      </w:r>
      <w:r>
        <w:rPr>
          <w:spacing w:val="-9"/>
        </w:rPr>
        <w:t xml:space="preserve"> </w:t>
      </w:r>
      <w:r>
        <w:t>a</w:t>
      </w:r>
      <w:r>
        <w:rPr>
          <w:spacing w:val="-7"/>
        </w:rPr>
        <w:t xml:space="preserve"> </w:t>
      </w:r>
      <w:r>
        <w:t>quarterly</w:t>
      </w:r>
      <w:r>
        <w:rPr>
          <w:spacing w:val="-11"/>
        </w:rPr>
        <w:t xml:space="preserve"> </w:t>
      </w:r>
      <w:r>
        <w:t>basis,</w:t>
      </w:r>
      <w:r>
        <w:rPr>
          <w:spacing w:val="-6"/>
        </w:rPr>
        <w:t xml:space="preserve"> </w:t>
      </w:r>
      <w:r>
        <w:t>a</w:t>
      </w:r>
      <w:r>
        <w:rPr>
          <w:spacing w:val="-7"/>
        </w:rPr>
        <w:t xml:space="preserve"> </w:t>
      </w:r>
      <w:r>
        <w:t>written</w:t>
      </w:r>
      <w:r>
        <w:rPr>
          <w:spacing w:val="-6"/>
        </w:rPr>
        <w:t xml:space="preserve"> </w:t>
      </w:r>
      <w:r>
        <w:t>report</w:t>
      </w:r>
      <w:r>
        <w:rPr>
          <w:spacing w:val="-6"/>
        </w:rPr>
        <w:t xml:space="preserve"> </w:t>
      </w:r>
      <w:r>
        <w:t>specifying</w:t>
      </w:r>
      <w:r>
        <w:rPr>
          <w:spacing w:val="-9"/>
        </w:rPr>
        <w:t xml:space="preserve"> </w:t>
      </w:r>
      <w:r>
        <w:t>progress</w:t>
      </w:r>
      <w:r>
        <w:rPr>
          <w:spacing w:val="-6"/>
        </w:rPr>
        <w:t xml:space="preserve"> </w:t>
      </w:r>
      <w:r>
        <w:t>made</w:t>
      </w:r>
      <w:r>
        <w:rPr>
          <w:spacing w:val="-7"/>
        </w:rPr>
        <w:t xml:space="preserve"> </w:t>
      </w:r>
      <w:r>
        <w:t>for</w:t>
      </w:r>
      <w:r>
        <w:rPr>
          <w:spacing w:val="-7"/>
        </w:rPr>
        <w:t xml:space="preserve"> </w:t>
      </w:r>
      <w:r>
        <w:t>each specified performance measure and standard in this Agreement, pursuant to any Exhibits. Such</w:t>
      </w:r>
      <w:r>
        <w:rPr>
          <w:spacing w:val="-9"/>
        </w:rPr>
        <w:t xml:space="preserve"> </w:t>
      </w:r>
      <w:r>
        <w:t>progress</w:t>
      </w:r>
      <w:r>
        <w:rPr>
          <w:spacing w:val="-5"/>
        </w:rPr>
        <w:t xml:space="preserve"> </w:t>
      </w:r>
      <w:r>
        <w:t>report</w:t>
      </w:r>
      <w:r>
        <w:rPr>
          <w:spacing w:val="-8"/>
        </w:rPr>
        <w:t xml:space="preserve"> </w:t>
      </w:r>
      <w:r>
        <w:t>shall</w:t>
      </w:r>
      <w:r>
        <w:rPr>
          <w:spacing w:val="-7"/>
        </w:rPr>
        <w:t xml:space="preserve"> </w:t>
      </w:r>
      <w:r>
        <w:t>be</w:t>
      </w:r>
      <w:r>
        <w:rPr>
          <w:spacing w:val="-10"/>
        </w:rPr>
        <w:t xml:space="preserve"> </w:t>
      </w:r>
      <w:r>
        <w:t>in</w:t>
      </w:r>
      <w:r>
        <w:rPr>
          <w:spacing w:val="-5"/>
        </w:rPr>
        <w:t xml:space="preserve"> </w:t>
      </w:r>
      <w:r>
        <w:t>accordance</w:t>
      </w:r>
      <w:r>
        <w:rPr>
          <w:spacing w:val="-10"/>
        </w:rPr>
        <w:t xml:space="preserve"> </w:t>
      </w:r>
      <w:r>
        <w:t>with</w:t>
      </w:r>
      <w:r>
        <w:rPr>
          <w:spacing w:val="-8"/>
        </w:rPr>
        <w:t xml:space="preserve"> </w:t>
      </w:r>
      <w:r>
        <w:t>the</w:t>
      </w:r>
      <w:r>
        <w:rPr>
          <w:spacing w:val="-9"/>
        </w:rPr>
        <w:t xml:space="preserve"> </w:t>
      </w:r>
      <w:r>
        <w:t>procedures</w:t>
      </w:r>
      <w:r>
        <w:rPr>
          <w:spacing w:val="-8"/>
        </w:rPr>
        <w:t xml:space="preserve"> </w:t>
      </w:r>
      <w:r>
        <w:t>developed</w:t>
      </w:r>
      <w:r>
        <w:rPr>
          <w:spacing w:val="-5"/>
        </w:rPr>
        <w:t xml:space="preserve"> </w:t>
      </w:r>
      <w:r>
        <w:t>and</w:t>
      </w:r>
      <w:r>
        <w:rPr>
          <w:spacing w:val="-9"/>
        </w:rPr>
        <w:t xml:space="preserve"> </w:t>
      </w:r>
      <w:r>
        <w:t>prescribed</w:t>
      </w:r>
      <w:r>
        <w:rPr>
          <w:spacing w:val="-8"/>
        </w:rPr>
        <w:t xml:space="preserve"> </w:t>
      </w:r>
      <w:r>
        <w:t xml:space="preserve">by the State. Progress reports shall be submitted to the State not later than </w:t>
      </w:r>
      <w:r w:rsidR="00D061FA">
        <w:t>15 (fifteen)</w:t>
      </w:r>
      <w:r>
        <w:t xml:space="preserve"> Business Days following</w:t>
      </w:r>
      <w:r>
        <w:rPr>
          <w:spacing w:val="-11"/>
        </w:rPr>
        <w:t xml:space="preserve"> </w:t>
      </w:r>
      <w:r>
        <w:t>the</w:t>
      </w:r>
      <w:r>
        <w:rPr>
          <w:spacing w:val="-10"/>
        </w:rPr>
        <w:t xml:space="preserve"> </w:t>
      </w:r>
      <w:r>
        <w:t>end</w:t>
      </w:r>
      <w:r>
        <w:rPr>
          <w:spacing w:val="-10"/>
        </w:rPr>
        <w:t xml:space="preserve"> </w:t>
      </w:r>
      <w:r>
        <w:t>of</w:t>
      </w:r>
      <w:r>
        <w:rPr>
          <w:spacing w:val="-7"/>
        </w:rPr>
        <w:t xml:space="preserve"> </w:t>
      </w:r>
      <w:r>
        <w:t>each</w:t>
      </w:r>
      <w:r>
        <w:rPr>
          <w:spacing w:val="-6"/>
        </w:rPr>
        <w:t xml:space="preserve"> </w:t>
      </w:r>
      <w:r>
        <w:t>calendar</w:t>
      </w:r>
      <w:r>
        <w:rPr>
          <w:spacing w:val="-9"/>
        </w:rPr>
        <w:t xml:space="preserve"> </w:t>
      </w:r>
      <w:r>
        <w:t>quarter</w:t>
      </w:r>
      <w:r>
        <w:rPr>
          <w:spacing w:val="-9"/>
        </w:rPr>
        <w:t xml:space="preserve"> </w:t>
      </w:r>
      <w:r>
        <w:t>or</w:t>
      </w:r>
      <w:r>
        <w:rPr>
          <w:spacing w:val="-9"/>
        </w:rPr>
        <w:t xml:space="preserve"> </w:t>
      </w:r>
      <w:r>
        <w:t>at</w:t>
      </w:r>
      <w:r>
        <w:rPr>
          <w:spacing w:val="-8"/>
        </w:rPr>
        <w:t xml:space="preserve"> </w:t>
      </w:r>
      <w:r>
        <w:t>such</w:t>
      </w:r>
      <w:r>
        <w:rPr>
          <w:spacing w:val="-9"/>
        </w:rPr>
        <w:t xml:space="preserve"> </w:t>
      </w:r>
      <w:r>
        <w:t>time</w:t>
      </w:r>
      <w:r>
        <w:rPr>
          <w:spacing w:val="-10"/>
        </w:rPr>
        <w:t xml:space="preserve"> </w:t>
      </w:r>
      <w:r>
        <w:t>as</w:t>
      </w:r>
      <w:r>
        <w:rPr>
          <w:spacing w:val="-8"/>
        </w:rPr>
        <w:t xml:space="preserve"> </w:t>
      </w:r>
      <w:r>
        <w:t>otherwise</w:t>
      </w:r>
      <w:r>
        <w:rPr>
          <w:spacing w:val="-10"/>
        </w:rPr>
        <w:t xml:space="preserve"> </w:t>
      </w:r>
      <w:r>
        <w:t>specified</w:t>
      </w:r>
      <w:r>
        <w:rPr>
          <w:spacing w:val="-9"/>
        </w:rPr>
        <w:t xml:space="preserve"> </w:t>
      </w:r>
      <w:r>
        <w:t>by</w:t>
      </w:r>
      <w:r>
        <w:rPr>
          <w:spacing w:val="-13"/>
        </w:rPr>
        <w:t xml:space="preserve"> </w:t>
      </w:r>
      <w:r>
        <w:t>the</w:t>
      </w:r>
      <w:r>
        <w:rPr>
          <w:spacing w:val="-10"/>
        </w:rPr>
        <w:t xml:space="preserve"> </w:t>
      </w:r>
      <w:r w:rsidR="00A679A6">
        <w:t>Agreement documents or as agreed by the Parties</w:t>
      </w:r>
      <w:r>
        <w:t>.</w:t>
      </w:r>
    </w:p>
    <w:p w14:paraId="3D977261" w14:textId="11F47DBA" w:rsidR="00010B68" w:rsidRDefault="00010B68" w:rsidP="007E5142">
      <w:pPr>
        <w:pStyle w:val="Heading4"/>
      </w:pPr>
      <w:r w:rsidRPr="00CA4858">
        <w:t>Litigation Reporting</w:t>
      </w:r>
      <w:r w:rsidR="007E5142">
        <w:tab/>
      </w:r>
    </w:p>
    <w:p w14:paraId="760BB5B2" w14:textId="4B3211D8" w:rsidR="00F75CDC" w:rsidRDefault="00010B68" w:rsidP="007E5142">
      <w:pPr>
        <w:pStyle w:val="2024P4ContractProvision"/>
      </w:pPr>
      <w:r>
        <w:t xml:space="preserve">If </w:t>
      </w:r>
      <w:r w:rsidR="00122385">
        <w:t>Grantee</w:t>
      </w:r>
      <w:r>
        <w:t xml:space="preserve"> is served with a pleading or other document in connection with an action before a court or other administrative decision making body, and such pleading or document relates to this Agreement or may affect </w:t>
      </w:r>
      <w:r w:rsidR="00122385">
        <w:t>Grantee</w:t>
      </w:r>
      <w:r>
        <w:t xml:space="preserve">’s ability to perform its obligations under this </w:t>
      </w:r>
      <w:r w:rsidR="00F302D2">
        <w:t>Agreement</w:t>
      </w:r>
      <w:r>
        <w:t xml:space="preserve">, </w:t>
      </w:r>
      <w:r w:rsidR="00122385">
        <w:t>Grantee</w:t>
      </w:r>
      <w:r>
        <w:t xml:space="preserve"> shall, </w:t>
      </w:r>
      <w:r w:rsidR="000B7C95">
        <w:t xml:space="preserve"> within 10 days</w:t>
      </w:r>
      <w:r w:rsidR="000F58A3">
        <w:t xml:space="preserve"> </w:t>
      </w:r>
      <w:r w:rsidRPr="00CA4858">
        <w:t>after being served</w:t>
      </w:r>
      <w:r>
        <w:t>,</w:t>
      </w:r>
      <w:r w:rsidRPr="00CA4858">
        <w:t xml:space="preserve"> notify the State of such action and deliver copies of such</w:t>
      </w:r>
      <w:r>
        <w:t xml:space="preserve"> pleading or</w:t>
      </w:r>
      <w:r w:rsidRPr="00CA4858">
        <w:t xml:space="preserve"> </w:t>
      </w:r>
      <w:r>
        <w:t>document</w:t>
      </w:r>
      <w:r w:rsidRPr="00CA4858">
        <w:t xml:space="preserve"> </w:t>
      </w:r>
      <w:r>
        <w:t xml:space="preserve">to the State’s principal representative identified </w:t>
      </w:r>
      <w:r w:rsidR="00CE3AA7">
        <w:t>on the Cover Page</w:t>
      </w:r>
      <w:r w:rsidR="0064173C">
        <w:t>s</w:t>
      </w:r>
      <w:r w:rsidR="00CE3AA7">
        <w:t xml:space="preserve"> for this </w:t>
      </w:r>
      <w:r w:rsidR="00935332">
        <w:t>Agreemen</w:t>
      </w:r>
      <w:r w:rsidR="00CE3AA7">
        <w:t>t</w:t>
      </w:r>
      <w:r w:rsidRPr="00CA4858">
        <w:t xml:space="preserve">. </w:t>
      </w:r>
    </w:p>
    <w:p w14:paraId="3A46724A" w14:textId="77777777" w:rsidR="00F302D2" w:rsidRDefault="00F302D2" w:rsidP="007E5142">
      <w:pPr>
        <w:pStyle w:val="Heading4"/>
      </w:pPr>
      <w:bookmarkStart w:id="77" w:name="_Ref444168526"/>
      <w:r>
        <w:lastRenderedPageBreak/>
        <w:t xml:space="preserve">Performance </w:t>
      </w:r>
      <w:bookmarkEnd w:id="77"/>
      <w:r>
        <w:t>and Final Status</w:t>
      </w:r>
    </w:p>
    <w:p w14:paraId="3B9B47D7" w14:textId="3148EB16" w:rsidR="00F302D2" w:rsidRDefault="00122385" w:rsidP="007E5142">
      <w:pPr>
        <w:pStyle w:val="2024P4ContractProvision"/>
      </w:pPr>
      <w:bookmarkStart w:id="78" w:name="_Toc453664956"/>
      <w:r>
        <w:t>Grantee</w:t>
      </w:r>
      <w:r w:rsidR="00F302D2">
        <w:t xml:space="preserve"> shall submit all financial, performance and other reports to the State no later than </w:t>
      </w:r>
      <w:r w:rsidR="00CF736B">
        <w:t xml:space="preserve">45 </w:t>
      </w:r>
      <w:r w:rsidR="00F302D2">
        <w:t xml:space="preserve">calendar days after the </w:t>
      </w:r>
      <w:r w:rsidR="005C4821">
        <w:t>end of the Initial Term if no Extension Terms are exercised, or the final Extension Term exercised by the State,</w:t>
      </w:r>
      <w:r w:rsidR="00F302D2">
        <w:t xml:space="preserve"> containing an </w:t>
      </w:r>
      <w:r w:rsidR="000C6BFC">
        <w:t xml:space="preserve">evaluation </w:t>
      </w:r>
      <w:r w:rsidR="00F302D2">
        <w:t xml:space="preserve">and </w:t>
      </w:r>
      <w:r w:rsidR="000C6BFC">
        <w:t xml:space="preserve">review </w:t>
      </w:r>
      <w:r w:rsidR="00F302D2">
        <w:t xml:space="preserve">of </w:t>
      </w:r>
      <w:r>
        <w:t>Grantee</w:t>
      </w:r>
      <w:r w:rsidR="00F302D2">
        <w:t xml:space="preserve">’s performance and the final status of </w:t>
      </w:r>
      <w:r>
        <w:t>Grantee</w:t>
      </w:r>
      <w:r w:rsidR="00F302D2">
        <w:t>’s obligations hereunder.</w:t>
      </w:r>
    </w:p>
    <w:p w14:paraId="4F1FDD78" w14:textId="77777777" w:rsidR="00F302D2" w:rsidRDefault="00F302D2" w:rsidP="007E5142">
      <w:pPr>
        <w:pStyle w:val="Heading4"/>
      </w:pPr>
      <w:r>
        <w:t>Violations Reporting</w:t>
      </w:r>
    </w:p>
    <w:p w14:paraId="148020AF" w14:textId="0C9E2C7D" w:rsidR="00F302D2" w:rsidRDefault="00122385" w:rsidP="007E5142">
      <w:pPr>
        <w:pStyle w:val="2024P4ContractProvision"/>
      </w:pPr>
      <w:r>
        <w:t>Grantee</w:t>
      </w:r>
      <w:r w:rsidR="00F302D2">
        <w:t xml:space="preserve"> </w:t>
      </w:r>
      <w:r w:rsidR="005C4821">
        <w:t>shall</w:t>
      </w:r>
      <w:r w:rsidR="00F302D2">
        <w:t xml:space="preserve"> disclose, in a timely manner, in writing to the State, all violations of federal or State criminal law involving fraud, bribery, or gratuity violations potentially affecting the Federal Award</w:t>
      </w:r>
      <w:r w:rsidR="000C6BFC">
        <w:t xml:space="preserve">. </w:t>
      </w:r>
      <w:r w:rsidR="005C4821">
        <w:t>The State or the Federal Awarding Agency may impose any p</w:t>
      </w:r>
      <w:r w:rsidR="00F302D2">
        <w:t>enalties for noncompliance</w:t>
      </w:r>
      <w:r w:rsidR="005C4821">
        <w:t xml:space="preserve"> allowed under 2 C</w:t>
      </w:r>
      <w:r w:rsidR="00086DF0">
        <w:t>.</w:t>
      </w:r>
      <w:r w:rsidR="005C4821">
        <w:t>F</w:t>
      </w:r>
      <w:r w:rsidR="00086DF0">
        <w:t>.</w:t>
      </w:r>
      <w:r w:rsidR="005C4821">
        <w:t>R</w:t>
      </w:r>
      <w:r w:rsidR="00086DF0">
        <w:t>.</w:t>
      </w:r>
      <w:r w:rsidR="005C4821">
        <w:t xml:space="preserve"> Part 180 and 31 U.S.C. 3321, which</w:t>
      </w:r>
      <w:r w:rsidR="00F302D2">
        <w:t xml:space="preserve"> may include</w:t>
      </w:r>
      <w:r w:rsidR="005C4821">
        <w:t>, without limitation,</w:t>
      </w:r>
      <w:r w:rsidR="00F302D2">
        <w:t xml:space="preserve"> suspension or debarment.</w:t>
      </w:r>
    </w:p>
    <w:p w14:paraId="1272961F" w14:textId="77777777" w:rsidR="00BD45D8" w:rsidRDefault="00122385" w:rsidP="007E5142">
      <w:pPr>
        <w:pStyle w:val="Heading3"/>
      </w:pPr>
      <w:bookmarkStart w:id="79" w:name="_Toc225245270"/>
      <w:bookmarkStart w:id="80" w:name="_Toc225245054"/>
      <w:bookmarkStart w:id="81" w:name="_Toc225245271"/>
      <w:bookmarkStart w:id="82" w:name="_Toc225245273"/>
      <w:bookmarkStart w:id="83" w:name="_Toc225245274"/>
      <w:bookmarkStart w:id="84" w:name="_Toc225245275"/>
      <w:bookmarkStart w:id="85" w:name="_Toc225245276"/>
      <w:bookmarkStart w:id="86" w:name="_Toc225245279"/>
      <w:bookmarkStart w:id="87" w:name="_Toc489944320"/>
      <w:bookmarkStart w:id="88" w:name="_Toc42082586"/>
      <w:bookmarkStart w:id="89" w:name="_Toc225245055"/>
      <w:bookmarkEnd w:id="79"/>
      <w:bookmarkEnd w:id="80"/>
      <w:bookmarkEnd w:id="81"/>
      <w:bookmarkEnd w:id="82"/>
      <w:bookmarkEnd w:id="83"/>
      <w:bookmarkEnd w:id="84"/>
      <w:bookmarkEnd w:id="85"/>
      <w:bookmarkEnd w:id="86"/>
      <w:r>
        <w:t>GRANTEE</w:t>
      </w:r>
      <w:r w:rsidR="00A22F60">
        <w:t xml:space="preserve"> </w:t>
      </w:r>
      <w:r w:rsidR="00F75CDC" w:rsidRPr="00CA4858">
        <w:t>RECORDS</w:t>
      </w:r>
      <w:bookmarkEnd w:id="78"/>
      <w:bookmarkEnd w:id="87"/>
      <w:bookmarkEnd w:id="88"/>
    </w:p>
    <w:p w14:paraId="50F5CDBF" w14:textId="77777777" w:rsidR="00BD45D8" w:rsidRDefault="00F75CDC" w:rsidP="007E5142">
      <w:pPr>
        <w:pStyle w:val="Heading4"/>
      </w:pPr>
      <w:r w:rsidRPr="00CA4858">
        <w:t>Maintenance</w:t>
      </w:r>
    </w:p>
    <w:p w14:paraId="00E2F1DB" w14:textId="2338A201" w:rsidR="00F75CDC" w:rsidRPr="00CA4858" w:rsidRDefault="00122385" w:rsidP="007E5142">
      <w:pPr>
        <w:pStyle w:val="2024P4ContractProvision"/>
      </w:pPr>
      <w:r>
        <w:t>Grantee</w:t>
      </w:r>
      <w:r w:rsidR="00A22F60">
        <w:t xml:space="preserve"> </w:t>
      </w:r>
      <w:r w:rsidR="00F75CDC" w:rsidRPr="00CA4858">
        <w:t xml:space="preserve">shall </w:t>
      </w:r>
      <w:r w:rsidR="00F302D2">
        <w:t>make, keep, maintain, and allow inspection and monitoring by the State of a complete</w:t>
      </w:r>
      <w:r w:rsidR="00F75CDC" w:rsidRPr="00CA4858">
        <w:t xml:space="preserve"> file of all </w:t>
      </w:r>
      <w:r w:rsidR="00577A14">
        <w:t xml:space="preserve">applicable </w:t>
      </w:r>
      <w:r w:rsidR="00F302D2">
        <w:t xml:space="preserve">records, </w:t>
      </w:r>
      <w:r w:rsidR="000971F6">
        <w:t>financial statement</w:t>
      </w:r>
      <w:r w:rsidR="00577A14">
        <w:t>s</w:t>
      </w:r>
      <w:r w:rsidR="000971F6">
        <w:t xml:space="preserve">, </w:t>
      </w:r>
      <w:r w:rsidR="00F75CDC" w:rsidRPr="00CA4858">
        <w:t xml:space="preserve">documents, communications, notes and other </w:t>
      </w:r>
      <w:r w:rsidR="00F302D2">
        <w:t xml:space="preserve">written </w:t>
      </w:r>
      <w:r w:rsidR="00F75CDC" w:rsidRPr="00CA4858">
        <w:t>materials</w:t>
      </w:r>
      <w:r w:rsidR="00F302D2">
        <w:t>, electronic media files, and communications, pertaining in any manner to the Work or the delivery of Services</w:t>
      </w:r>
      <w:r w:rsidR="00E54269">
        <w:t xml:space="preserve"> (</w:t>
      </w:r>
      <w:r w:rsidR="00F302D2">
        <w:t>including, but not limited to the operation of programs) or Goods hereunder</w:t>
      </w:r>
      <w:r w:rsidR="00F75CDC" w:rsidRPr="00CA4858">
        <w:t>.</w:t>
      </w:r>
      <w:r w:rsidR="00EA6556">
        <w:t xml:space="preserve"> </w:t>
      </w:r>
      <w:r>
        <w:t>Grantee</w:t>
      </w:r>
      <w:r w:rsidR="00A22F60">
        <w:t xml:space="preserve"> </w:t>
      </w:r>
      <w:r w:rsidR="00F75CDC" w:rsidRPr="00CA4858">
        <w:t xml:space="preserve">shall maintain </w:t>
      </w:r>
      <w:r w:rsidR="008D2624">
        <w:t>such</w:t>
      </w:r>
      <w:r w:rsidR="00A22F60">
        <w:t xml:space="preserve"> </w:t>
      </w:r>
      <w:r w:rsidR="008D2624">
        <w:t>r</w:t>
      </w:r>
      <w:r w:rsidR="00226C3B">
        <w:t>ecords</w:t>
      </w:r>
      <w:r w:rsidR="00F75CDC" w:rsidRPr="00CA4858">
        <w:t xml:space="preserve"> </w:t>
      </w:r>
      <w:r w:rsidR="008D2624">
        <w:t xml:space="preserve">for </w:t>
      </w:r>
      <w:r w:rsidR="008D2624" w:rsidRPr="00CA4858">
        <w:t>(the “Record Retention Period”)</w:t>
      </w:r>
      <w:r w:rsidR="008D2624">
        <w:t xml:space="preserve"> three years </w:t>
      </w:r>
      <w:r w:rsidR="00E0410A">
        <w:t xml:space="preserve">from </w:t>
      </w:r>
      <w:r w:rsidR="008D2624">
        <w:t xml:space="preserve">the date of </w:t>
      </w:r>
      <w:r w:rsidR="000B7C95">
        <w:t>the State’s approval of</w:t>
      </w:r>
      <w:r w:rsidR="00AE6103">
        <w:t xml:space="preserve"> </w:t>
      </w:r>
      <w:r w:rsidR="008D2624">
        <w:t xml:space="preserve">the final </w:t>
      </w:r>
      <w:r w:rsidR="000971F6">
        <w:t>1-A Financial R</w:t>
      </w:r>
      <w:r w:rsidR="008D2624">
        <w:t xml:space="preserve">eport. If any litigation, claim, or audit related to this Award starts before expiration of the Record Retention Period, the Record Retention Period shall extend until all litigation, claims, or audit findings have been resolved and final action taken by the State or Federal Awarding Agency. The Federal Awarding Agency, a cognizant agency for audit, oversight or indirect costs, and the State, may notify </w:t>
      </w:r>
      <w:r>
        <w:t>Grantee</w:t>
      </w:r>
      <w:r w:rsidR="008D2624">
        <w:t xml:space="preserve"> in writing that the Record Retention Period shall be extended. For records for real property and equipment, the Record Retention Period shall extend three years following final disposition of such property.</w:t>
      </w:r>
      <w:r w:rsidR="00F75CDC" w:rsidRPr="00CA4858">
        <w:t xml:space="preserve"> </w:t>
      </w:r>
    </w:p>
    <w:p w14:paraId="1D650D64" w14:textId="77777777" w:rsidR="00BD45D8" w:rsidRDefault="00F75CDC" w:rsidP="007E5142">
      <w:pPr>
        <w:pStyle w:val="Heading4"/>
      </w:pPr>
      <w:r w:rsidRPr="00CA4858">
        <w:lastRenderedPageBreak/>
        <w:t>Inspection</w:t>
      </w:r>
    </w:p>
    <w:p w14:paraId="48BF7CF6" w14:textId="5368F3A3" w:rsidR="00F75CDC" w:rsidRPr="00CA4858" w:rsidRDefault="00122385" w:rsidP="007E5142">
      <w:pPr>
        <w:pStyle w:val="2024P4ContractProvision"/>
      </w:pPr>
      <w:r>
        <w:t>Grantee</w:t>
      </w:r>
      <w:r w:rsidR="00A22F60">
        <w:t xml:space="preserve"> </w:t>
      </w:r>
      <w:r w:rsidR="00F75CDC" w:rsidRPr="00CA4858">
        <w:t>shall permit the State</w:t>
      </w:r>
      <w:r w:rsidR="000971F6">
        <w:t xml:space="preserve"> or the Federal Awarding Agency </w:t>
      </w:r>
      <w:r w:rsidR="00F75CDC" w:rsidRPr="00CA4858">
        <w:t xml:space="preserve">to audit, inspect, examine, excerpt, copy and transcribe </w:t>
      </w:r>
      <w:r w:rsidR="00AE6103">
        <w:t xml:space="preserve">relevant </w:t>
      </w:r>
      <w:r>
        <w:t>Grantee</w:t>
      </w:r>
      <w:r w:rsidR="00A22F60">
        <w:t xml:space="preserve"> </w:t>
      </w:r>
      <w:r w:rsidR="00E0410A">
        <w:t>r</w:t>
      </w:r>
      <w:r w:rsidR="00C72DEA">
        <w:t>ecords</w:t>
      </w:r>
      <w:r w:rsidR="00F75CDC" w:rsidRPr="00CA4858">
        <w:t xml:space="preserve"> </w:t>
      </w:r>
      <w:r w:rsidR="00AE6103">
        <w:t>related to this Agreement</w:t>
      </w:r>
      <w:r w:rsidR="000B7C95">
        <w:t xml:space="preserve"> </w:t>
      </w:r>
      <w:r w:rsidR="00F75CDC" w:rsidRPr="00CA4858">
        <w:t>during the Record Retention Period</w:t>
      </w:r>
      <w:r w:rsidR="00226C3B">
        <w:t>.</w:t>
      </w:r>
      <w:r w:rsidR="00EA6556">
        <w:t xml:space="preserve"> </w:t>
      </w:r>
      <w:r>
        <w:t>Grantee</w:t>
      </w:r>
      <w:r w:rsidR="00A22F60">
        <w:t xml:space="preserve"> </w:t>
      </w:r>
      <w:r w:rsidR="00226C3B">
        <w:t xml:space="preserve">shall make </w:t>
      </w:r>
      <w:r w:rsidR="00AE6103">
        <w:t xml:space="preserve">those </w:t>
      </w:r>
      <w:r>
        <w:t>Grantee</w:t>
      </w:r>
      <w:r w:rsidR="00A22F60">
        <w:t xml:space="preserve"> </w:t>
      </w:r>
      <w:r w:rsidR="00230311">
        <w:t>r</w:t>
      </w:r>
      <w:r w:rsidR="00226C3B">
        <w:t xml:space="preserve">ecords available during normal business hours at </w:t>
      </w:r>
      <w:r>
        <w:t>Grantee</w:t>
      </w:r>
      <w:r w:rsidR="00A22F60">
        <w:t>’s</w:t>
      </w:r>
      <w:r w:rsidR="00226C3B">
        <w:t xml:space="preserve"> office or place of business</w:t>
      </w:r>
      <w:r w:rsidR="00F76914">
        <w:t>, or at other mutually agreed upon times or locations,</w:t>
      </w:r>
      <w:r w:rsidR="00643115">
        <w:t xml:space="preserve"> upon</w:t>
      </w:r>
      <w:r w:rsidR="00226C3B">
        <w:t xml:space="preserve"> </w:t>
      </w:r>
      <w:r w:rsidR="00230311">
        <w:t xml:space="preserve">reasonable written notice, which shall be </w:t>
      </w:r>
      <w:r w:rsidR="005D4775">
        <w:t xml:space="preserve">at least </w:t>
      </w:r>
      <w:r w:rsidR="00E2208F">
        <w:t xml:space="preserve">two </w:t>
      </w:r>
      <w:r w:rsidR="00FC2D68">
        <w:t>Business Day</w:t>
      </w:r>
      <w:r w:rsidR="00226C3B">
        <w:t>s’ notice</w:t>
      </w:r>
      <w:r w:rsidR="00643115">
        <w:t xml:space="preserve"> from the State</w:t>
      </w:r>
      <w:r w:rsidR="00C21F27">
        <w:t>, unless the State determines that a shorter period of notice</w:t>
      </w:r>
      <w:r w:rsidR="005D4775">
        <w:t xml:space="preserve"> </w:t>
      </w:r>
      <w:r w:rsidR="00C21F27">
        <w:t>is necessary to protect the interests of the State</w:t>
      </w:r>
      <w:r w:rsidR="00226C3B">
        <w:t xml:space="preserve">. </w:t>
      </w:r>
    </w:p>
    <w:p w14:paraId="7529C138" w14:textId="77777777" w:rsidR="00BD45D8" w:rsidRDefault="00F75CDC" w:rsidP="007E5142">
      <w:pPr>
        <w:pStyle w:val="Heading4"/>
      </w:pPr>
      <w:r w:rsidRPr="00CA4858">
        <w:t>Monitoring</w:t>
      </w:r>
    </w:p>
    <w:p w14:paraId="5DE66D64" w14:textId="15F00A7C" w:rsidR="00F75CDC" w:rsidRPr="00CA4858" w:rsidRDefault="00F26F62" w:rsidP="007E5142">
      <w:pPr>
        <w:pStyle w:val="2024P4ContractProvision"/>
      </w:pPr>
      <w:r>
        <w:t>The State</w:t>
      </w:r>
      <w:r w:rsidR="006044ED">
        <w:t xml:space="preserve"> will</w:t>
      </w:r>
      <w:r w:rsidR="00F75CDC" w:rsidRPr="00CA4858">
        <w:t xml:space="preserve"> monitor </w:t>
      </w:r>
      <w:r w:rsidR="00122385">
        <w:t>Grantee</w:t>
      </w:r>
      <w:r w:rsidR="00A22F60">
        <w:t>’s</w:t>
      </w:r>
      <w:r w:rsidR="009D47B9">
        <w:t xml:space="preserve"> performance of its obligations under this </w:t>
      </w:r>
      <w:r w:rsidR="00A22F60">
        <w:t xml:space="preserve">Agreement </w:t>
      </w:r>
      <w:r w:rsidR="003B537F">
        <w:t xml:space="preserve">using </w:t>
      </w:r>
      <w:r w:rsidR="00F75CDC" w:rsidRPr="00CA4858">
        <w:t>procedure</w:t>
      </w:r>
      <w:r w:rsidR="00993107">
        <w:t>s</w:t>
      </w:r>
      <w:r w:rsidR="003B537F">
        <w:t xml:space="preserve"> as determined by the State</w:t>
      </w:r>
      <w:r w:rsidR="000C6BFC">
        <w:t xml:space="preserve">. </w:t>
      </w:r>
      <w:r w:rsidR="00FD3FE4">
        <w:t>T</w:t>
      </w:r>
      <w:r w:rsidR="00FD3FE4" w:rsidRPr="002B19D7">
        <w:t xml:space="preserve">he </w:t>
      </w:r>
      <w:r w:rsidR="00693B66">
        <w:t>Federal Awarding Agency</w:t>
      </w:r>
      <w:r w:rsidR="00693B66" w:rsidRPr="002B19D7" w:rsidDel="00693B66">
        <w:t xml:space="preserve"> </w:t>
      </w:r>
      <w:r w:rsidR="00FD3FE4" w:rsidRPr="002B19D7">
        <w:t>and any other duly authorized agent of a governmental agency</w:t>
      </w:r>
      <w:r w:rsidR="00FD3FE4">
        <w:t>, in its discretion, may</w:t>
      </w:r>
      <w:r w:rsidR="00FD3FE4" w:rsidRPr="00CA4858">
        <w:t xml:space="preserve"> monitor </w:t>
      </w:r>
      <w:r w:rsidR="00344209">
        <w:t>Grantee</w:t>
      </w:r>
      <w:r w:rsidR="00FD3FE4">
        <w:t xml:space="preserve">’s performance of its obligations under this </w:t>
      </w:r>
      <w:r w:rsidR="00666B91">
        <w:t xml:space="preserve">Agreement </w:t>
      </w:r>
      <w:r w:rsidR="00FD3FE4">
        <w:t xml:space="preserve">using </w:t>
      </w:r>
      <w:r w:rsidR="00FD3FE4" w:rsidRPr="00CA4858">
        <w:t>procedure</w:t>
      </w:r>
      <w:r w:rsidR="00FD3FE4">
        <w:t>s as determined by that governmental entity</w:t>
      </w:r>
      <w:r w:rsidR="000C6BFC">
        <w:t xml:space="preserve">. </w:t>
      </w:r>
      <w:r w:rsidR="004C526F">
        <w:t>Grantee shall allow the State to perform all monitoring required by the Uniform Guidance, based on the State</w:t>
      </w:r>
      <w:r w:rsidR="00A64257">
        <w:t>’s</w:t>
      </w:r>
      <w:r w:rsidR="004C526F">
        <w:t xml:space="preserve"> risk analysis</w:t>
      </w:r>
      <w:r w:rsidR="00D061FA">
        <w:t>.</w:t>
      </w:r>
      <w:r w:rsidR="004C526F">
        <w:t xml:space="preserve"> </w:t>
      </w:r>
      <w:r w:rsidR="003564A2">
        <w:t>The State shall have the right, in its sole discretion, to change its monitoring procedures</w:t>
      </w:r>
      <w:r w:rsidR="00B72692">
        <w:t xml:space="preserve"> and requirements</w:t>
      </w:r>
      <w:r w:rsidR="003564A2">
        <w:t xml:space="preserve"> at any time during the term of this Agreement</w:t>
      </w:r>
      <w:r w:rsidR="00F63EB2">
        <w:t>, upon prior written notice to the Grantee</w:t>
      </w:r>
      <w:r w:rsidR="003564A2">
        <w:t xml:space="preserve">. </w:t>
      </w:r>
      <w:r w:rsidR="003B537F">
        <w:t>The</w:t>
      </w:r>
      <w:r w:rsidR="00F75CDC" w:rsidRPr="00CA4858">
        <w:t xml:space="preserve"> State shall </w:t>
      </w:r>
      <w:r w:rsidR="003B537F">
        <w:t>monitor</w:t>
      </w:r>
      <w:r w:rsidR="00F76914">
        <w:t xml:space="preserve"> </w:t>
      </w:r>
      <w:r w:rsidR="00122385">
        <w:t>Grantee</w:t>
      </w:r>
      <w:r w:rsidR="00A22F60">
        <w:t>’s</w:t>
      </w:r>
      <w:r w:rsidR="00F76914">
        <w:t xml:space="preserve"> performance</w:t>
      </w:r>
      <w:r w:rsidR="00F75CDC" w:rsidRPr="00CA4858">
        <w:t xml:space="preserve"> in a manner that </w:t>
      </w:r>
      <w:r w:rsidR="009D47B9">
        <w:t xml:space="preserve">does </w:t>
      </w:r>
      <w:r w:rsidR="00F75CDC" w:rsidRPr="00CA4858">
        <w:t xml:space="preserve">not unduly interfere with </w:t>
      </w:r>
      <w:r w:rsidR="00122385">
        <w:t>Grantee</w:t>
      </w:r>
      <w:r w:rsidR="00A22F60">
        <w:t>’s</w:t>
      </w:r>
      <w:r w:rsidR="00F75CDC" w:rsidRPr="00CA4858">
        <w:t xml:space="preserve"> performance </w:t>
      </w:r>
      <w:r w:rsidR="009D47B9">
        <w:t xml:space="preserve">of </w:t>
      </w:r>
      <w:r w:rsidR="003B537F">
        <w:t>the Work</w:t>
      </w:r>
      <w:r w:rsidR="009D47B9">
        <w:t>.</w:t>
      </w:r>
      <w:r w:rsidR="00D1610D">
        <w:t xml:space="preserve"> If Grantee enters into a subgrant with an entity, then the subgrant entered into by Grantee shall contain provisions permitting Grantee, State, Federal Awarding Agency, and the Federal Office of Inspector General to perform all monitoring of that Subgrant in accordance with the Uniform Guidance.</w:t>
      </w:r>
      <w:r w:rsidR="00D1610D" w:rsidRPr="007B69B0">
        <w:t xml:space="preserve"> </w:t>
      </w:r>
      <w:r w:rsidR="00D1610D" w:rsidRPr="00EB65E0">
        <w:t>Grantee’s failure to comply with or correct monitoring findings shall constitute a breach of this Grant Agreement.</w:t>
      </w:r>
    </w:p>
    <w:p w14:paraId="6BFF6C78" w14:textId="2D8E023B" w:rsidR="00BD45D8" w:rsidRDefault="00F75CDC" w:rsidP="007E5142">
      <w:pPr>
        <w:pStyle w:val="Heading4"/>
      </w:pPr>
      <w:r w:rsidRPr="00CA4858">
        <w:t xml:space="preserve">Final </w:t>
      </w:r>
      <w:r w:rsidR="0072777D">
        <w:t xml:space="preserve">Single </w:t>
      </w:r>
      <w:r w:rsidRPr="00CA4858">
        <w:t>Audit Report</w:t>
      </w:r>
    </w:p>
    <w:p w14:paraId="6A00F1B3" w14:textId="77777777" w:rsidR="00CD0F8A" w:rsidRDefault="00122385" w:rsidP="007E5142">
      <w:pPr>
        <w:pStyle w:val="2024P4ContractProvision"/>
      </w:pPr>
      <w:r>
        <w:t>Grantee</w:t>
      </w:r>
      <w:r w:rsidR="00A22F60">
        <w:t xml:space="preserve"> </w:t>
      </w:r>
      <w:r w:rsidR="003B537F">
        <w:t>shall</w:t>
      </w:r>
      <w:r w:rsidR="00C73F41">
        <w:t xml:space="preserve"> promptly</w:t>
      </w:r>
      <w:r w:rsidR="003B537F">
        <w:t xml:space="preserve"> submit to the State </w:t>
      </w:r>
      <w:r w:rsidR="00F76914">
        <w:t xml:space="preserve">a copy of </w:t>
      </w:r>
      <w:r w:rsidR="003B537F">
        <w:t xml:space="preserve">any final </w:t>
      </w:r>
      <w:r w:rsidR="0072777D">
        <w:t xml:space="preserve">single </w:t>
      </w:r>
      <w:r w:rsidR="003B537F">
        <w:t>audit report</w:t>
      </w:r>
      <w:r w:rsidR="00F76914">
        <w:t xml:space="preserve"> </w:t>
      </w:r>
      <w:r w:rsidR="00D1610D" w:rsidRPr="00353098">
        <w:t xml:space="preserve">in accordance with </w:t>
      </w:r>
      <w:r w:rsidR="00D1610D" w:rsidRPr="00353098">
        <w:rPr>
          <w:b/>
        </w:rPr>
        <w:t xml:space="preserve">Exhibit </w:t>
      </w:r>
      <w:r w:rsidR="00D1610D">
        <w:rPr>
          <w:b/>
        </w:rPr>
        <w:t>B</w:t>
      </w:r>
      <w:r w:rsidR="00D1610D" w:rsidRPr="00353098">
        <w:rPr>
          <w:b/>
        </w:rPr>
        <w:t>, Grant Requirements §1</w:t>
      </w:r>
      <w:r w:rsidR="00D1610D">
        <w:t>.</w:t>
      </w:r>
    </w:p>
    <w:p w14:paraId="11D20023" w14:textId="5873DE86" w:rsidR="00CE16A9" w:rsidRDefault="00CE16A9" w:rsidP="007E5142">
      <w:pPr>
        <w:pStyle w:val="Heading4"/>
      </w:pPr>
      <w:r>
        <w:t>Grantee-Confidential Information</w:t>
      </w:r>
    </w:p>
    <w:p w14:paraId="702C969D" w14:textId="52CD02F7" w:rsidR="00100F4D" w:rsidRDefault="00100F4D" w:rsidP="007E5142">
      <w:pPr>
        <w:pStyle w:val="2024P4ContractProvision"/>
      </w:pPr>
      <w:r>
        <w:t xml:space="preserve">If Grantee provides State with confidential information by marking it as confidential information, the applicable CORA exception will apply, that </w:t>
      </w:r>
      <w:r>
        <w:lastRenderedPageBreak/>
        <w:t>information is considered confidential under CORA and applicable law, and the State shall use its best efforts to keep that information confidential.</w:t>
      </w:r>
    </w:p>
    <w:p w14:paraId="7CA3B0B8" w14:textId="3553C123" w:rsidR="004B06C0" w:rsidRDefault="007E5142" w:rsidP="007E5142">
      <w:pPr>
        <w:pStyle w:val="Heading3"/>
      </w:pPr>
      <w:bookmarkStart w:id="90" w:name="_Ref444168566"/>
      <w:bookmarkStart w:id="91" w:name="_Toc453664957"/>
      <w:bookmarkStart w:id="92" w:name="_Toc489944321"/>
      <w:bookmarkStart w:id="93" w:name="_Toc42082587"/>
      <w:r w:rsidRPr="00CA4858">
        <w:t>Confidential Information-State Records</w:t>
      </w:r>
      <w:bookmarkEnd w:id="89"/>
      <w:bookmarkEnd w:id="90"/>
      <w:bookmarkEnd w:id="91"/>
      <w:bookmarkEnd w:id="92"/>
      <w:bookmarkEnd w:id="93"/>
    </w:p>
    <w:p w14:paraId="2EBF77E2" w14:textId="77777777" w:rsidR="00BD45D8" w:rsidRDefault="00F75CDC" w:rsidP="007E5142">
      <w:pPr>
        <w:pStyle w:val="Heading4"/>
      </w:pPr>
      <w:r w:rsidRPr="00CA4858">
        <w:t>Confidentiality</w:t>
      </w:r>
    </w:p>
    <w:p w14:paraId="4B123F2B" w14:textId="4096A243" w:rsidR="009D2848" w:rsidRDefault="00361022" w:rsidP="007E5142">
      <w:pPr>
        <w:pStyle w:val="2024P4ContractProvision"/>
      </w:pPr>
      <w:r>
        <w:t xml:space="preserve">Grantee </w:t>
      </w:r>
      <w:r w:rsidR="00B637B6" w:rsidRPr="00900E4F">
        <w:t xml:space="preserve">shall </w:t>
      </w:r>
      <w:r w:rsidR="00CD0F8A">
        <w:t xml:space="preserve">use its best efforts to </w:t>
      </w:r>
      <w:r w:rsidR="00B637B6" w:rsidRPr="00900E4F">
        <w:t xml:space="preserve">keep confidential, and cause </w:t>
      </w:r>
      <w:r w:rsidR="003A66CD" w:rsidRPr="00900E4F">
        <w:t xml:space="preserve">all </w:t>
      </w:r>
      <w:r w:rsidR="003A66CD">
        <w:t>Subcontractors</w:t>
      </w:r>
      <w:r w:rsidR="00B637B6" w:rsidRPr="00900E4F">
        <w:t xml:space="preserve"> to keep confidential, all State Records, unless those State Records are publicly available. </w:t>
      </w:r>
      <w:r>
        <w:t>Grantee</w:t>
      </w:r>
      <w:r w:rsidR="00B637B6" w:rsidRPr="00900E4F">
        <w:t xml:space="preserve"> shall not, without prior written approval of the State, us</w:t>
      </w:r>
      <w:r w:rsidR="00B637B6">
        <w:t>e</w:t>
      </w:r>
      <w:r w:rsidR="00B637B6" w:rsidRPr="00900E4F">
        <w:t>, publish, copy, disclose to any third party, or permit the use by any third party of any State Records, except as otherwise stated in thi</w:t>
      </w:r>
      <w:r w:rsidR="00B637B6">
        <w:t xml:space="preserve">s </w:t>
      </w:r>
      <w:r>
        <w:t>Agreement</w:t>
      </w:r>
      <w:r w:rsidR="00B637B6">
        <w:t>, permitted by law or approved in Writing by the State</w:t>
      </w:r>
      <w:r w:rsidR="000C6BFC">
        <w:t xml:space="preserve">. </w:t>
      </w:r>
      <w:r w:rsidR="00122385">
        <w:t>Grantee</w:t>
      </w:r>
      <w:r w:rsidR="00A22F60">
        <w:t xml:space="preserve"> </w:t>
      </w:r>
      <w:r w:rsidR="00B278F0">
        <w:t>shall provide for the security of all State Confidential Information in accordance with all policies promulgated by the Colorado Office of Information Security and all applicable laws</w:t>
      </w:r>
      <w:r w:rsidR="005E4656">
        <w:t>, rules, policies, publications</w:t>
      </w:r>
      <w:r w:rsidR="00B278F0">
        <w:t>,</w:t>
      </w:r>
      <w:r w:rsidR="005E4656">
        <w:t xml:space="preserve"> and guidelines</w:t>
      </w:r>
      <w:r w:rsidR="00CE3728">
        <w:t xml:space="preserve">. If Grantee or any of its </w:t>
      </w:r>
      <w:r w:rsidR="00F14FBA">
        <w:t xml:space="preserve">Subgrantees and </w:t>
      </w:r>
      <w:r w:rsidR="00CE3728">
        <w:t xml:space="preserve">Subcontractors will or may receive the following types of data, Grantee or its Subcontractors shall provide for the security of such data according to the following: </w:t>
      </w:r>
      <w:r w:rsidR="00CE3728" w:rsidRPr="00B278F0">
        <w:rPr>
          <w:b/>
        </w:rPr>
        <w:t>(i)</w:t>
      </w:r>
      <w:r w:rsidR="00CE3728">
        <w:t xml:space="preserve"> the most recently promulgated IRS Publication 1075 for all Tax Information</w:t>
      </w:r>
      <w:r w:rsidR="00CE3728" w:rsidRPr="009005E9">
        <w:t xml:space="preserve"> </w:t>
      </w:r>
      <w:r w:rsidR="00CE3728">
        <w:t xml:space="preserve">and in accordance with the Safeguarding Requirements for Federal Tax Information attached to this Agreement as an Exhibit, if applicable, </w:t>
      </w:r>
      <w:r w:rsidR="00CE3728" w:rsidRPr="00B278F0">
        <w:rPr>
          <w:b/>
        </w:rPr>
        <w:t>(</w:t>
      </w:r>
      <w:r w:rsidR="00CE3728">
        <w:rPr>
          <w:b/>
        </w:rPr>
        <w:t>ii</w:t>
      </w:r>
      <w:r w:rsidR="00CE3728" w:rsidRPr="00B278F0">
        <w:rPr>
          <w:b/>
        </w:rPr>
        <w:t>)</w:t>
      </w:r>
      <w:r w:rsidR="00CE3728">
        <w:t xml:space="preserve"> the most recently updated PCI Data Security Standard from the PCI Security Standards Council for all PCI, </w:t>
      </w:r>
      <w:r w:rsidR="00CE3728">
        <w:rPr>
          <w:b/>
        </w:rPr>
        <w:t>(iii)</w:t>
      </w:r>
      <w:r w:rsidR="00CE3728">
        <w:t xml:space="preserve"> the most recently issued version of the U.S. Department of Justice, Federal Bureau of Investigation, Criminal Justice Information Services Security Policy for all CJI, and </w:t>
      </w:r>
      <w:r w:rsidR="00CE3728">
        <w:rPr>
          <w:b/>
        </w:rPr>
        <w:t>(iv)</w:t>
      </w:r>
      <w:r w:rsidR="00CE3728">
        <w:t xml:space="preserve"> the federal Health Insurance Portability and Accountability Act for all PHI and the HIPAA Business Associate Agreement attached to this Agreement, if applicable. Grantee shall immediately forward any request or demand</w:t>
      </w:r>
      <w:r w:rsidR="00CE3728" w:rsidRPr="00CA4858">
        <w:t xml:space="preserve"> for State </w:t>
      </w:r>
      <w:r w:rsidR="00CE3728">
        <w:t>R</w:t>
      </w:r>
      <w:r w:rsidR="00CE3728" w:rsidRPr="00CA4858">
        <w:t xml:space="preserve">ecords to the </w:t>
      </w:r>
      <w:r w:rsidR="00CE3728">
        <w:t>State’s principal representative</w:t>
      </w:r>
      <w:r w:rsidR="0082687B">
        <w:t>.</w:t>
      </w:r>
    </w:p>
    <w:p w14:paraId="40F06B54" w14:textId="77777777" w:rsidR="00BD45D8" w:rsidRDefault="00F76914" w:rsidP="007E5142">
      <w:pPr>
        <w:pStyle w:val="Heading4"/>
      </w:pPr>
      <w:r>
        <w:t xml:space="preserve">Other Entity </w:t>
      </w:r>
      <w:r w:rsidR="0015055F">
        <w:t>Access</w:t>
      </w:r>
      <w:r>
        <w:t xml:space="preserve"> and Nondisclosure Agreements</w:t>
      </w:r>
    </w:p>
    <w:p w14:paraId="62525067" w14:textId="55939368" w:rsidR="00F75CDC" w:rsidRPr="00CA4858" w:rsidRDefault="00122385" w:rsidP="007E5142">
      <w:pPr>
        <w:pStyle w:val="2024P4ContractProvision"/>
      </w:pPr>
      <w:r>
        <w:t>Grantee</w:t>
      </w:r>
      <w:r w:rsidR="00A22F60">
        <w:t xml:space="preserve"> </w:t>
      </w:r>
      <w:r w:rsidR="00A66736">
        <w:t xml:space="preserve">may provide State Records to </w:t>
      </w:r>
      <w:r w:rsidR="00F76914">
        <w:t>its agents, employees, assigns</w:t>
      </w:r>
      <w:r w:rsidR="00F14FBA">
        <w:t>, Subgrantees</w:t>
      </w:r>
      <w:r w:rsidR="00F76914">
        <w:t xml:space="preserve"> and </w:t>
      </w:r>
      <w:r w:rsidR="00536276">
        <w:t>Subcontractor</w:t>
      </w:r>
      <w:r w:rsidR="00A66736">
        <w:t xml:space="preserve">s as necessary to perform the Work, but </w:t>
      </w:r>
      <w:r w:rsidR="00F75CDC" w:rsidRPr="00CA4858">
        <w:t>shall</w:t>
      </w:r>
      <w:r w:rsidR="00F70C26">
        <w:t xml:space="preserve"> restrict access to State Confidential Information to </w:t>
      </w:r>
      <w:r w:rsidR="00F76914">
        <w:t>those</w:t>
      </w:r>
      <w:r w:rsidR="00F75CDC" w:rsidRPr="00CA4858">
        <w:t xml:space="preserve"> agent</w:t>
      </w:r>
      <w:r w:rsidR="00FB274A">
        <w:t>s</w:t>
      </w:r>
      <w:r w:rsidR="00F75CDC" w:rsidRPr="00CA4858">
        <w:t xml:space="preserve">, employees, </w:t>
      </w:r>
      <w:r w:rsidR="00FB274A">
        <w:t>assigns</w:t>
      </w:r>
      <w:r w:rsidR="00F91A98">
        <w:t xml:space="preserve">, </w:t>
      </w:r>
      <w:r w:rsidR="00C61055">
        <w:t>Subgrantees</w:t>
      </w:r>
      <w:r w:rsidR="00FB274A">
        <w:t xml:space="preserve"> and </w:t>
      </w:r>
      <w:r w:rsidR="00536276">
        <w:t>Subcontractor</w:t>
      </w:r>
      <w:r w:rsidR="00F75CDC" w:rsidRPr="00CA4858">
        <w:t>s</w:t>
      </w:r>
      <w:r w:rsidR="00FB274A">
        <w:t xml:space="preserve"> </w:t>
      </w:r>
      <w:r w:rsidR="00F76914">
        <w:t xml:space="preserve">who require access to perform their </w:t>
      </w:r>
      <w:r w:rsidR="00A7610A">
        <w:t>obligation</w:t>
      </w:r>
      <w:r w:rsidR="00FB274A">
        <w:t>s</w:t>
      </w:r>
      <w:r w:rsidR="00A7610A">
        <w:t xml:space="preserve"> under this </w:t>
      </w:r>
      <w:r w:rsidR="00305407">
        <w:t>Agreement</w:t>
      </w:r>
      <w:r w:rsidR="00A22F60">
        <w:t>.</w:t>
      </w:r>
      <w:r w:rsidR="00EA6556">
        <w:t xml:space="preserve"> </w:t>
      </w:r>
      <w:r w:rsidR="00A13F6A">
        <w:t xml:space="preserve">Grantee shall ensure all such agents, </w:t>
      </w:r>
      <w:r w:rsidR="00A13F6A">
        <w:lastRenderedPageBreak/>
        <w:t xml:space="preserve">employees, assigns, </w:t>
      </w:r>
      <w:r w:rsidR="00F14FBA">
        <w:t xml:space="preserve">Subgrantees </w:t>
      </w:r>
      <w:r w:rsidR="00A13F6A" w:rsidRPr="00C445BC">
        <w:t xml:space="preserve">and Subcontractors sign agreements containing nondisclosure provisions at least as protective as those in this </w:t>
      </w:r>
      <w:r w:rsidR="00666B91">
        <w:t>Agreement</w:t>
      </w:r>
      <w:r w:rsidR="00A13F6A" w:rsidRPr="00C445BC">
        <w:t>, and that the nondisclosure provisions are in force at all times the agent, employee, assign</w:t>
      </w:r>
      <w:r w:rsidR="00F14FBA">
        <w:t>, Subgrantee</w:t>
      </w:r>
      <w:r w:rsidR="00A13F6A" w:rsidRPr="00C445BC">
        <w:t xml:space="preserve"> or Subcontractor has access to any State Confidential Information. </w:t>
      </w:r>
      <w:r w:rsidR="00A13F6A">
        <w:t>Grantee</w:t>
      </w:r>
      <w:r w:rsidR="00A13F6A" w:rsidRPr="00C445BC">
        <w:t xml:space="preserve"> shall provide copies of those signed nondisclosure provisions to the State upon execution of the nondisclosure provisions.</w:t>
      </w:r>
    </w:p>
    <w:p w14:paraId="0AE37CED" w14:textId="77777777" w:rsidR="00BD45D8" w:rsidRDefault="00F75CDC" w:rsidP="007E5142">
      <w:pPr>
        <w:pStyle w:val="Heading4"/>
      </w:pPr>
      <w:r w:rsidRPr="00CA4858">
        <w:t>Use, Security, and Retention</w:t>
      </w:r>
    </w:p>
    <w:p w14:paraId="543C4D17" w14:textId="2F2D1391" w:rsidR="00F75CDC" w:rsidRDefault="00122385" w:rsidP="007E5142">
      <w:pPr>
        <w:pStyle w:val="2024P4ContractProvision"/>
      </w:pPr>
      <w:r>
        <w:t>Grantee</w:t>
      </w:r>
      <w:r w:rsidR="00A22F60">
        <w:t xml:space="preserve"> </w:t>
      </w:r>
      <w:r w:rsidR="00FB274A">
        <w:t xml:space="preserve">shall use, hold and maintain State Confidential Information in </w:t>
      </w:r>
      <w:r w:rsidR="00FB274A" w:rsidRPr="00CA4858">
        <w:t>compl</w:t>
      </w:r>
      <w:r w:rsidR="00FB274A">
        <w:t xml:space="preserve">iance </w:t>
      </w:r>
      <w:r w:rsidR="00FB274A" w:rsidRPr="00CA4858">
        <w:t xml:space="preserve">with </w:t>
      </w:r>
      <w:r w:rsidR="00FB274A">
        <w:t xml:space="preserve">any and </w:t>
      </w:r>
      <w:r w:rsidR="00FB274A" w:rsidRPr="00CA4858">
        <w:t xml:space="preserve">all </w:t>
      </w:r>
      <w:r w:rsidR="00FB274A">
        <w:t xml:space="preserve">applicable </w:t>
      </w:r>
      <w:r w:rsidR="00FB274A" w:rsidRPr="00CA4858">
        <w:t>laws and regulations</w:t>
      </w:r>
      <w:r w:rsidR="000B1038">
        <w:t xml:space="preserve"> </w:t>
      </w:r>
      <w:r w:rsidR="0015055F">
        <w:t xml:space="preserve">in facilities located within the United States, and shall maintain a secure environment that ensures confidentiality </w:t>
      </w:r>
      <w:r w:rsidR="00465F19">
        <w:t>of all State Confidential Information wherever located.</w:t>
      </w:r>
      <w:r w:rsidR="00EA6556">
        <w:t xml:space="preserve"> </w:t>
      </w:r>
      <w:r>
        <w:t>Grantee</w:t>
      </w:r>
      <w:r w:rsidR="00A22F60">
        <w:t xml:space="preserve"> </w:t>
      </w:r>
      <w:r w:rsidR="00465F19">
        <w:t xml:space="preserve">shall provide the State with access, subject to </w:t>
      </w:r>
      <w:r>
        <w:t>Grantee</w:t>
      </w:r>
      <w:r w:rsidR="00A22F60">
        <w:t>’s</w:t>
      </w:r>
      <w:r w:rsidR="00465F19">
        <w:t xml:space="preserve"> reasonable security requirements, for purposes of inspecting and monitoring access and use of State Confidential Information and evaluating security control effectiveness. </w:t>
      </w:r>
      <w:r w:rsidR="00C26E06">
        <w:t>Upon the expiration or termination of t</w:t>
      </w:r>
      <w:r w:rsidR="005A747F">
        <w:t xml:space="preserve">his </w:t>
      </w:r>
      <w:r w:rsidR="00305407">
        <w:t>Agreement</w:t>
      </w:r>
      <w:r w:rsidR="00A22F60">
        <w:t>,</w:t>
      </w:r>
      <w:r w:rsidR="005A747F">
        <w:t xml:space="preserve"> </w:t>
      </w:r>
      <w:r>
        <w:t>Grantee</w:t>
      </w:r>
      <w:r w:rsidR="00A22F60">
        <w:t xml:space="preserve"> </w:t>
      </w:r>
      <w:r w:rsidR="005A747F">
        <w:t xml:space="preserve">shall </w:t>
      </w:r>
      <w:r w:rsidR="00C26E06">
        <w:t xml:space="preserve">return State Records provided to </w:t>
      </w:r>
      <w:r>
        <w:t>Grantee</w:t>
      </w:r>
      <w:r w:rsidR="00A22F60">
        <w:t xml:space="preserve"> </w:t>
      </w:r>
      <w:r w:rsidR="00BD4423">
        <w:t>or destroy such State Records and certify to the State that it has done so</w:t>
      </w:r>
      <w:r w:rsidR="005A747F">
        <w:t>, as directed by the State</w:t>
      </w:r>
      <w:r w:rsidR="00BD4423">
        <w:t xml:space="preserve">. </w:t>
      </w:r>
      <w:r w:rsidR="005A747F">
        <w:t>If</w:t>
      </w:r>
      <w:r w:rsidR="00DF2A0C">
        <w:t xml:space="preserve"> </w:t>
      </w:r>
      <w:r>
        <w:t>Grantee</w:t>
      </w:r>
      <w:r w:rsidR="00A22F60">
        <w:t xml:space="preserve"> </w:t>
      </w:r>
      <w:r w:rsidR="00DF2A0C">
        <w:t xml:space="preserve">is prevented by law or regulation from returning or destroying State Confidential Information, </w:t>
      </w:r>
      <w:r>
        <w:t>Grantee</w:t>
      </w:r>
      <w:r w:rsidR="00A22F60">
        <w:t xml:space="preserve"> </w:t>
      </w:r>
      <w:r w:rsidR="00DF2A0C">
        <w:t>warrants it will guarantee the confidentiality of, and cease to use, such State Confidential Information.</w:t>
      </w:r>
    </w:p>
    <w:p w14:paraId="28663FA7" w14:textId="77777777" w:rsidR="00346207" w:rsidRDefault="00346207" w:rsidP="007E5142">
      <w:pPr>
        <w:pStyle w:val="Heading4"/>
      </w:pPr>
      <w:r>
        <w:t>Incident Notice</w:t>
      </w:r>
      <w:r w:rsidR="005A747F">
        <w:t xml:space="preserve"> and Remediation</w:t>
      </w:r>
    </w:p>
    <w:p w14:paraId="75A4AA67" w14:textId="5D53B9CB" w:rsidR="00346207" w:rsidRDefault="005A747F" w:rsidP="007E5142">
      <w:pPr>
        <w:pStyle w:val="2024P4ContractProvision"/>
      </w:pPr>
      <w:r>
        <w:t xml:space="preserve">If </w:t>
      </w:r>
      <w:r w:rsidR="00122385">
        <w:t>Grantee</w:t>
      </w:r>
      <w:r w:rsidR="00A22F60">
        <w:t xml:space="preserve"> </w:t>
      </w:r>
      <w:r>
        <w:t>becomes aware of any</w:t>
      </w:r>
      <w:r w:rsidR="0034152F">
        <w:t xml:space="preserve"> Incident</w:t>
      </w:r>
      <w:r>
        <w:t xml:space="preserve">, it shall notify the State immediately and cooperate with the State regarding recovery, remediation, and the necessity to involve law enforcement, </w:t>
      </w:r>
      <w:r w:rsidR="008A1300">
        <w:t>as determined by the State</w:t>
      </w:r>
      <w:r>
        <w:t xml:space="preserve">. Unless </w:t>
      </w:r>
      <w:r w:rsidR="00122385">
        <w:t>Grantee</w:t>
      </w:r>
      <w:r w:rsidR="00A22F60">
        <w:t xml:space="preserve"> </w:t>
      </w:r>
      <w:r>
        <w:t xml:space="preserve">can establish that </w:t>
      </w:r>
      <w:r w:rsidR="008A1300">
        <w:t xml:space="preserve">none of </w:t>
      </w:r>
      <w:r w:rsidR="00122385">
        <w:t>Grantee</w:t>
      </w:r>
      <w:r w:rsidR="00A22F60">
        <w:t xml:space="preserve"> </w:t>
      </w:r>
      <w:r w:rsidR="008A1300">
        <w:t>or any</w:t>
      </w:r>
      <w:r>
        <w:t xml:space="preserve"> of its</w:t>
      </w:r>
      <w:r w:rsidR="008A1300">
        <w:t xml:space="preserve"> agents, employees, assigns</w:t>
      </w:r>
      <w:r w:rsidR="00B25D4F">
        <w:t xml:space="preserve">, </w:t>
      </w:r>
      <w:r w:rsidR="00C61055">
        <w:t>Subgrantees</w:t>
      </w:r>
      <w:r w:rsidR="008A1300">
        <w:t xml:space="preserve"> or</w:t>
      </w:r>
      <w:r>
        <w:t xml:space="preserve"> </w:t>
      </w:r>
      <w:r w:rsidR="00536276">
        <w:t>Subcontractor</w:t>
      </w:r>
      <w:r>
        <w:t xml:space="preserve">s </w:t>
      </w:r>
      <w:r w:rsidR="0034152F">
        <w:t>are</w:t>
      </w:r>
      <w:r>
        <w:t xml:space="preserve"> the cause or source of the </w:t>
      </w:r>
      <w:r w:rsidR="0034152F">
        <w:t>Incident</w:t>
      </w:r>
      <w:r>
        <w:t xml:space="preserve">, </w:t>
      </w:r>
      <w:r w:rsidR="00122385">
        <w:t>Grantee</w:t>
      </w:r>
      <w:r w:rsidR="00A22F60">
        <w:t xml:space="preserve"> </w:t>
      </w:r>
      <w:r>
        <w:t xml:space="preserve">shall be responsible for the cost of notifying each person </w:t>
      </w:r>
      <w:r w:rsidR="00FA0836">
        <w:t>who may have been impacted by the Incident</w:t>
      </w:r>
      <w:r w:rsidR="000C6BFC">
        <w:t xml:space="preserve">. </w:t>
      </w:r>
      <w:r w:rsidR="0034152F">
        <w:t xml:space="preserve">After </w:t>
      </w:r>
      <w:r w:rsidR="00FA0836">
        <w:t>an Incident</w:t>
      </w:r>
      <w:r w:rsidR="0034152F">
        <w:t xml:space="preserve">, </w:t>
      </w:r>
      <w:r w:rsidR="00122385">
        <w:t>Grantee</w:t>
      </w:r>
      <w:r w:rsidR="00A22F60">
        <w:t xml:space="preserve"> </w:t>
      </w:r>
      <w:r w:rsidR="00FA0836">
        <w:t xml:space="preserve">shall take steps to reduce the risk of incurring a similar type of </w:t>
      </w:r>
      <w:r w:rsidR="008A1300">
        <w:t>Incident</w:t>
      </w:r>
      <w:r w:rsidR="00FA0836">
        <w:t xml:space="preserve"> in the future as directed by the State, which may include, but is not limited to, developing and implementing a remediation plan that is approved by the State</w:t>
      </w:r>
      <w:r w:rsidR="00715FE0">
        <w:t xml:space="preserve"> at no additional cost to the State</w:t>
      </w:r>
      <w:r w:rsidR="000C6BFC">
        <w:t xml:space="preserve">. </w:t>
      </w:r>
      <w:r w:rsidR="00942E3A" w:rsidRPr="003B3577">
        <w:t xml:space="preserve">The State </w:t>
      </w:r>
      <w:r w:rsidR="00942E3A">
        <w:t>may</w:t>
      </w:r>
      <w:r w:rsidR="00942E3A" w:rsidRPr="003B3577">
        <w:t xml:space="preserve"> adjust</w:t>
      </w:r>
      <w:r w:rsidR="00942E3A">
        <w:t xml:space="preserve"> or direct modifications to</w:t>
      </w:r>
      <w:r w:rsidR="00942E3A" w:rsidRPr="003B3577">
        <w:t xml:space="preserve"> this plan, in its sole discretion</w:t>
      </w:r>
      <w:r w:rsidR="00942E3A">
        <w:t xml:space="preserve"> </w:t>
      </w:r>
      <w:r w:rsidR="00942E3A">
        <w:lastRenderedPageBreak/>
        <w:t>and Grantee shall make all modifications as directed by the State</w:t>
      </w:r>
      <w:r w:rsidR="00942E3A" w:rsidRPr="003B3577">
        <w:t xml:space="preserve">. If </w:t>
      </w:r>
      <w:r w:rsidR="00942E3A">
        <w:t>Grantee</w:t>
      </w:r>
      <w:r w:rsidR="00942E3A" w:rsidRPr="003B3577">
        <w:t xml:space="preserve"> cannot produce its analysis and plan within the allotted time, the State, in its sole discretion, may perform such analysis and produce a remediation plan, and </w:t>
      </w:r>
      <w:r w:rsidR="00942E3A">
        <w:t>Grantee</w:t>
      </w:r>
      <w:r w:rsidR="00942E3A" w:rsidRPr="003B3577">
        <w:t xml:space="preserve"> shall reimburse the State for the reasonable costs thereof.</w:t>
      </w:r>
    </w:p>
    <w:p w14:paraId="466E8915" w14:textId="1130F3CD" w:rsidR="00942E3A" w:rsidRDefault="00942E3A" w:rsidP="007E5142">
      <w:pPr>
        <w:pStyle w:val="Heading4"/>
      </w:pPr>
      <w:r>
        <w:t>Safeguarding PII</w:t>
      </w:r>
    </w:p>
    <w:p w14:paraId="198DCF43" w14:textId="6D204B2A" w:rsidR="00942E3A" w:rsidRDefault="00CE3728" w:rsidP="007E5142">
      <w:pPr>
        <w:pStyle w:val="2024P4ContractProvision"/>
      </w:pPr>
      <w:r>
        <w:t xml:space="preserve">If Grantee or any of its </w:t>
      </w:r>
      <w:r w:rsidR="00F14FBA">
        <w:t xml:space="preserve">Subgrantees or </w:t>
      </w:r>
      <w:r>
        <w:t>Subcontractors will or may receive PII under this Agreement, Grantee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Grantee shall be a “Third-Party Service Provider” as defined in §</w:t>
      </w:r>
      <w:r w:rsidR="00086DF0">
        <w:t xml:space="preserve"> </w:t>
      </w:r>
      <w:r>
        <w:t>24-73-103(1)(i), C.R.S. and shall maintain security procedures and practices consistent with §</w:t>
      </w:r>
      <w:r w:rsidR="00086DF0">
        <w:t xml:space="preserve"> </w:t>
      </w:r>
      <w:r>
        <w:t>24-73-101</w:t>
      </w:r>
      <w:r w:rsidR="00086DF0">
        <w:t>,</w:t>
      </w:r>
      <w:r>
        <w:t xml:space="preserve"> </w:t>
      </w:r>
      <w:r w:rsidRPr="00807A54">
        <w:rPr>
          <w:i/>
        </w:rPr>
        <w:t>et seq.</w:t>
      </w:r>
      <w:r>
        <w:t>, C.R.S.</w:t>
      </w:r>
    </w:p>
    <w:p w14:paraId="7054EEA4" w14:textId="76BCECD4" w:rsidR="00BD45D8" w:rsidRDefault="007E5142" w:rsidP="007E5142">
      <w:pPr>
        <w:pStyle w:val="Heading3"/>
      </w:pPr>
      <w:bookmarkStart w:id="94" w:name="_Toc225245056"/>
      <w:bookmarkStart w:id="95" w:name="_Toc453664958"/>
      <w:bookmarkStart w:id="96" w:name="_Toc489944322"/>
      <w:bookmarkStart w:id="97" w:name="_Toc42082588"/>
      <w:r w:rsidRPr="00CA4858">
        <w:t xml:space="preserve">Conflicts </w:t>
      </w:r>
      <w:r>
        <w:t>o</w:t>
      </w:r>
      <w:r w:rsidRPr="00CA4858">
        <w:t>f Interest</w:t>
      </w:r>
      <w:bookmarkEnd w:id="94"/>
      <w:bookmarkEnd w:id="95"/>
      <w:bookmarkEnd w:id="96"/>
      <w:bookmarkEnd w:id="97"/>
    </w:p>
    <w:p w14:paraId="0553F75A" w14:textId="77777777" w:rsidR="00D32120" w:rsidRDefault="00D32120" w:rsidP="007E5142">
      <w:pPr>
        <w:pStyle w:val="Heading4"/>
      </w:pPr>
      <w:r>
        <w:t>Actual Conflicts of Interest</w:t>
      </w:r>
    </w:p>
    <w:p w14:paraId="0144EF39" w14:textId="03E6B88E" w:rsidR="005A650D" w:rsidRDefault="00122385" w:rsidP="007E5142">
      <w:pPr>
        <w:pStyle w:val="2024P4ContractProvision"/>
      </w:pPr>
      <w:r>
        <w:t>Grantee</w:t>
      </w:r>
      <w:r w:rsidR="00A22F60">
        <w:t xml:space="preserve"> </w:t>
      </w:r>
      <w:r w:rsidR="00F75CDC" w:rsidRPr="00CA4858">
        <w:t>shall not engage in any business or activities</w:t>
      </w:r>
      <w:r w:rsidR="00DF2A0C">
        <w:t>,</w:t>
      </w:r>
      <w:r w:rsidR="00F75CDC" w:rsidRPr="00CA4858">
        <w:t xml:space="preserve"> or maintain any relationships </w:t>
      </w:r>
      <w:r w:rsidR="003D1A7F">
        <w:t xml:space="preserve">that </w:t>
      </w:r>
      <w:r w:rsidR="003D1A7F" w:rsidRPr="00CA4858">
        <w:t>conflict</w:t>
      </w:r>
      <w:r w:rsidR="00F75CDC" w:rsidRPr="00CA4858">
        <w:t xml:space="preserve"> in any way with the full performance of </w:t>
      </w:r>
      <w:r w:rsidR="005A650D">
        <w:t xml:space="preserve">the </w:t>
      </w:r>
      <w:r w:rsidR="00DB7023">
        <w:t xml:space="preserve">obligations of </w:t>
      </w:r>
      <w:r>
        <w:t>Grantee</w:t>
      </w:r>
      <w:r w:rsidR="00A22F60">
        <w:t xml:space="preserve"> </w:t>
      </w:r>
      <w:r w:rsidR="00DB7023">
        <w:t xml:space="preserve">under this </w:t>
      </w:r>
      <w:r w:rsidR="00305407">
        <w:t>Agreement</w:t>
      </w:r>
      <w:r w:rsidR="00A22F60">
        <w:t>.</w:t>
      </w:r>
      <w:r w:rsidR="00EA6556">
        <w:t xml:space="preserve"> </w:t>
      </w:r>
      <w:r w:rsidR="00F71B4B">
        <w:t xml:space="preserve">Such a conflict of interest would arise when a </w:t>
      </w:r>
      <w:r>
        <w:t>Grantee</w:t>
      </w:r>
      <w:r w:rsidR="006D7F8A">
        <w:t xml:space="preserve">, </w:t>
      </w:r>
      <w:r w:rsidR="0095394C">
        <w:t>Subgrantee</w:t>
      </w:r>
      <w:r w:rsidR="00A22F60">
        <w:t xml:space="preserve"> </w:t>
      </w:r>
      <w:r w:rsidR="00F71B4B">
        <w:t xml:space="preserve">or </w:t>
      </w:r>
      <w:r w:rsidR="00536276">
        <w:t>Subcontractor</w:t>
      </w:r>
      <w:r w:rsidR="00A22F60">
        <w:t>’s</w:t>
      </w:r>
      <w:r w:rsidR="00F71B4B">
        <w:t xml:space="preserve"> employee, officer or agent</w:t>
      </w:r>
      <w:r w:rsidR="008A1300">
        <w:t xml:space="preserve"> were to offer or provide any tangible personal benefit to an employee of the State, or any member of his or her immediate family or his or her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w:t>
      </w:r>
      <w:r w:rsidR="004C526F">
        <w:t>Agreement</w:t>
      </w:r>
      <w:r w:rsidR="000C6BFC">
        <w:t xml:space="preserve">. </w:t>
      </w:r>
    </w:p>
    <w:p w14:paraId="4C9A01AC" w14:textId="77777777" w:rsidR="00D32120" w:rsidRDefault="00D32120" w:rsidP="007E5142">
      <w:pPr>
        <w:pStyle w:val="Heading4"/>
      </w:pPr>
      <w:r>
        <w:t>Apparent Conflicts of Interest</w:t>
      </w:r>
    </w:p>
    <w:p w14:paraId="4B3F0484" w14:textId="406FF979" w:rsidR="00D32120" w:rsidRDefault="00122385" w:rsidP="007E5142">
      <w:pPr>
        <w:pStyle w:val="2024P4ContractProvision"/>
      </w:pPr>
      <w:r>
        <w:t>Grantee</w:t>
      </w:r>
      <w:r w:rsidR="00A22F60">
        <w:t xml:space="preserve"> </w:t>
      </w:r>
      <w:r w:rsidR="00F75CDC" w:rsidRPr="00CA4858">
        <w:t>acknowledges that</w:t>
      </w:r>
      <w:r w:rsidR="000B3E34">
        <w:t>,</w:t>
      </w:r>
      <w:r w:rsidR="00F75CDC" w:rsidRPr="00CA4858">
        <w:t xml:space="preserve"> with respect to this </w:t>
      </w:r>
      <w:r w:rsidR="004C526F">
        <w:t>Agreement</w:t>
      </w:r>
      <w:r w:rsidR="00A22F60">
        <w:t>,</w:t>
      </w:r>
      <w:r w:rsidR="00F75CDC" w:rsidRPr="00CA4858">
        <w:t xml:space="preserve"> even the appearance of a conflict of interest </w:t>
      </w:r>
      <w:r w:rsidR="00C1676E">
        <w:t>shall be</w:t>
      </w:r>
      <w:r w:rsidR="00F75CDC" w:rsidRPr="00CA4858">
        <w:t xml:space="preserve"> harmful to the State’s interests. Absent the State’s prior written approval, </w:t>
      </w:r>
      <w:r>
        <w:t>Grantee</w:t>
      </w:r>
      <w:r w:rsidR="00A22F60">
        <w:t xml:space="preserve"> </w:t>
      </w:r>
      <w:r w:rsidR="00F75CDC" w:rsidRPr="00CA4858">
        <w:t xml:space="preserve">shall refrain from any practices, activities or relationships that reasonably appear to be in conflict with the full performance of </w:t>
      </w:r>
      <w:r>
        <w:t>Grantee</w:t>
      </w:r>
      <w:r w:rsidR="00A22F60">
        <w:t>’s</w:t>
      </w:r>
      <w:r w:rsidR="00DB7023">
        <w:t xml:space="preserve"> obligations under this </w:t>
      </w:r>
      <w:r w:rsidR="00305407">
        <w:t>Agreement</w:t>
      </w:r>
      <w:r w:rsidR="00A22F60">
        <w:t>.</w:t>
      </w:r>
      <w:r w:rsidR="00F75CDC" w:rsidRPr="00CA4858">
        <w:t xml:space="preserve"> </w:t>
      </w:r>
    </w:p>
    <w:p w14:paraId="4B9D29DF" w14:textId="48F009E0" w:rsidR="00D32120" w:rsidRDefault="00D32120" w:rsidP="007E5142">
      <w:pPr>
        <w:pStyle w:val="Heading4"/>
      </w:pPr>
      <w:r>
        <w:lastRenderedPageBreak/>
        <w:t>Disclosure to the State</w:t>
      </w:r>
    </w:p>
    <w:p w14:paraId="675C3BC2" w14:textId="114B6981" w:rsidR="00F75CDC" w:rsidRPr="00CA4858" w:rsidRDefault="00F75CDC" w:rsidP="007E5142">
      <w:pPr>
        <w:pStyle w:val="2024P4ContractProvision"/>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w:t>
      </w:r>
      <w:r w:rsidR="00122385">
        <w:t>Grantee</w:t>
      </w:r>
      <w:r w:rsidR="00A22F60">
        <w:t xml:space="preserve"> </w:t>
      </w:r>
      <w:r w:rsidRPr="00CA4858">
        <w:t xml:space="preserve">is uncertain whether a conflict or the appearance of a conflict </w:t>
      </w:r>
      <w:r w:rsidR="00C1676E">
        <w:t>has arisen</w:t>
      </w:r>
      <w:r w:rsidRPr="00CA4858">
        <w:t xml:space="preserve">, </w:t>
      </w:r>
      <w:r w:rsidR="00122385">
        <w:t>Grantee</w:t>
      </w:r>
      <w:r w:rsidR="00A22F60">
        <w:t xml:space="preserve"> </w:t>
      </w:r>
      <w:r w:rsidRPr="00CA4858">
        <w:t>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in regard to the </w:t>
      </w:r>
      <w:r w:rsidR="00133372">
        <w:t xml:space="preserve">actual or </w:t>
      </w:r>
      <w:r w:rsidRPr="00CA4858">
        <w:t xml:space="preserve">apparent conflict constitutes a breach of this </w:t>
      </w:r>
      <w:r w:rsidR="00305407">
        <w:t>Agreement</w:t>
      </w:r>
      <w:r w:rsidR="00A22F60">
        <w:t>.</w:t>
      </w:r>
      <w:r w:rsidRPr="00CA4858">
        <w:t xml:space="preserve"> </w:t>
      </w:r>
    </w:p>
    <w:p w14:paraId="586D62F5" w14:textId="463CDD5A" w:rsidR="00BD45D8" w:rsidRPr="000F2F3A" w:rsidRDefault="007E5142" w:rsidP="007E5142">
      <w:pPr>
        <w:pStyle w:val="Heading3"/>
      </w:pPr>
      <w:bookmarkStart w:id="98" w:name="_Toc433721752"/>
      <w:bookmarkStart w:id="99" w:name="_Toc433721877"/>
      <w:bookmarkStart w:id="100" w:name="_Toc433721946"/>
      <w:bookmarkStart w:id="101" w:name="_Toc433723516"/>
      <w:bookmarkStart w:id="102" w:name="_Toc433723874"/>
      <w:bookmarkStart w:id="103" w:name="_Toc433721753"/>
      <w:bookmarkStart w:id="104" w:name="_Toc433721878"/>
      <w:bookmarkStart w:id="105" w:name="_Toc433721947"/>
      <w:bookmarkStart w:id="106" w:name="_Toc433723517"/>
      <w:bookmarkStart w:id="107" w:name="_Toc433723875"/>
      <w:bookmarkStart w:id="108" w:name="_Toc433721754"/>
      <w:bookmarkStart w:id="109" w:name="_Toc433721879"/>
      <w:bookmarkStart w:id="110" w:name="_Toc433721948"/>
      <w:bookmarkStart w:id="111" w:name="_Toc433723518"/>
      <w:bookmarkStart w:id="112" w:name="_Toc433723876"/>
      <w:bookmarkStart w:id="113" w:name="_Toc433721755"/>
      <w:bookmarkStart w:id="114" w:name="_Toc433721880"/>
      <w:bookmarkStart w:id="115" w:name="_Toc433721949"/>
      <w:bookmarkStart w:id="116" w:name="_Toc433723519"/>
      <w:bookmarkStart w:id="117" w:name="_Toc433723877"/>
      <w:bookmarkStart w:id="118" w:name="_Toc433721756"/>
      <w:bookmarkStart w:id="119" w:name="_Toc433721881"/>
      <w:bookmarkStart w:id="120" w:name="_Toc433721950"/>
      <w:bookmarkStart w:id="121" w:name="_Toc433723520"/>
      <w:bookmarkStart w:id="122" w:name="_Toc433723878"/>
      <w:bookmarkStart w:id="123" w:name="_Toc433721757"/>
      <w:bookmarkStart w:id="124" w:name="_Toc433721882"/>
      <w:bookmarkStart w:id="125" w:name="_Toc433721951"/>
      <w:bookmarkStart w:id="126" w:name="_Toc433723521"/>
      <w:bookmarkStart w:id="127" w:name="_Toc433723879"/>
      <w:bookmarkStart w:id="128" w:name="_Toc200781522"/>
      <w:bookmarkStart w:id="129" w:name="_Toc225245058"/>
      <w:bookmarkStart w:id="130" w:name="_Toc453664959"/>
      <w:bookmarkStart w:id="131" w:name="_Ref444168607"/>
      <w:bookmarkStart w:id="132" w:name="_Toc489944323"/>
      <w:bookmarkStart w:id="133" w:name="_Toc4208258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F2F3A">
        <w:t>Insurance</w:t>
      </w:r>
      <w:bookmarkEnd w:id="128"/>
      <w:bookmarkEnd w:id="129"/>
      <w:bookmarkEnd w:id="130"/>
      <w:bookmarkEnd w:id="131"/>
      <w:bookmarkEnd w:id="132"/>
      <w:bookmarkEnd w:id="133"/>
    </w:p>
    <w:p w14:paraId="777A36E7" w14:textId="6B750E3F" w:rsidR="00F75CDC" w:rsidRPr="00CA4858" w:rsidRDefault="00122385" w:rsidP="007E5142">
      <w:pPr>
        <w:pStyle w:val="2024P3ContractProvision"/>
      </w:pPr>
      <w:r>
        <w:t>Grantee</w:t>
      </w:r>
      <w:r w:rsidR="00A22F60">
        <w:t xml:space="preserve"> </w:t>
      </w:r>
      <w:r w:rsidR="003D1A7F" w:rsidRPr="00CA4858">
        <w:t>shall</w:t>
      </w:r>
      <w:r w:rsidR="00F75CDC" w:rsidRPr="00CA4858">
        <w:t xml:space="preserve"> obtain and maintain</w:t>
      </w:r>
      <w:r w:rsidR="00243AAA">
        <w:t xml:space="preserve">, and </w:t>
      </w:r>
      <w:r w:rsidR="005840A1">
        <w:t xml:space="preserve">ensure that </w:t>
      </w:r>
      <w:r w:rsidR="00243AAA">
        <w:t xml:space="preserve">each </w:t>
      </w:r>
      <w:r w:rsidR="00F14FBA">
        <w:t xml:space="preserve">Subgrantee and </w:t>
      </w:r>
      <w:r w:rsidR="00536276">
        <w:t>Subcontractor</w:t>
      </w:r>
      <w:r w:rsidR="00A22F60">
        <w:t xml:space="preserve"> </w:t>
      </w:r>
      <w:r w:rsidR="00B016C8">
        <w:t xml:space="preserve">shall </w:t>
      </w:r>
      <w:r w:rsidR="00243AAA">
        <w:t>obtain and maintain,</w:t>
      </w:r>
      <w:r w:rsidR="00F75CDC" w:rsidRPr="00CA4858">
        <w:t xml:space="preserve"> insurance as specified in this section at all times during the term of this </w:t>
      </w:r>
      <w:r w:rsidR="00305407">
        <w:t>Agreement</w:t>
      </w:r>
      <w:r w:rsidR="00A22F60">
        <w:t>.</w:t>
      </w:r>
      <w:r w:rsidR="00F75CDC" w:rsidRPr="00CA4858">
        <w:t xml:space="preserve"> All </w:t>
      </w:r>
      <w:r w:rsidR="00875669">
        <w:t xml:space="preserve">insurance </w:t>
      </w:r>
      <w:r w:rsidR="00F75CDC" w:rsidRPr="00CA4858">
        <w:t xml:space="preserve">policies </w:t>
      </w:r>
      <w:r w:rsidR="00875669">
        <w:t xml:space="preserve">required by this </w:t>
      </w:r>
      <w:r w:rsidR="00A22F60">
        <w:t xml:space="preserve">Agreement </w:t>
      </w:r>
      <w:r w:rsidR="004C23C0">
        <w:t>that are not provided through self-insurance</w:t>
      </w:r>
      <w:r w:rsidR="00875669">
        <w:t xml:space="preserve"> shall be is</w:t>
      </w:r>
      <w:r w:rsidR="00A219AA">
        <w:t>sued by insurance companies as approved by the State</w:t>
      </w:r>
      <w:r w:rsidR="00516CD8">
        <w:t xml:space="preserve"> or the Grantee</w:t>
      </w:r>
      <w:r w:rsidR="00875669">
        <w:t>.</w:t>
      </w:r>
    </w:p>
    <w:p w14:paraId="26993D52" w14:textId="77777777" w:rsidR="00BD45D8" w:rsidRDefault="00B80F12" w:rsidP="00B862D6">
      <w:pPr>
        <w:pStyle w:val="Heading4"/>
      </w:pPr>
      <w:r w:rsidRPr="00CA4858">
        <w:t>Workers</w:t>
      </w:r>
      <w:r w:rsidR="009D471C">
        <w:t>’</w:t>
      </w:r>
      <w:r w:rsidRPr="00CA4858">
        <w:t xml:space="preserve"> Compensation</w:t>
      </w:r>
    </w:p>
    <w:p w14:paraId="5FD240F0" w14:textId="0BA5249F" w:rsidR="00B80F12" w:rsidRPr="00CA4858" w:rsidRDefault="00B80F12" w:rsidP="00B862D6">
      <w:pPr>
        <w:pStyle w:val="2024P4ContractProvision"/>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516CD8">
        <w:t>applicable law</w:t>
      </w:r>
      <w:r w:rsidRPr="00CA4858">
        <w:t xml:space="preserve">, and </w:t>
      </w:r>
      <w:r w:rsidR="00704708">
        <w:t>e</w:t>
      </w:r>
      <w:r w:rsidRPr="00CA4858">
        <w:t>mployers</w:t>
      </w:r>
      <w:r w:rsidR="009D471C">
        <w:t>’</w:t>
      </w:r>
      <w:r w:rsidRPr="00CA4858">
        <w:t xml:space="preserve"> </w:t>
      </w:r>
      <w:r w:rsidR="00704708">
        <w:t>l</w:t>
      </w:r>
      <w:r w:rsidRPr="00CA4858">
        <w:t xml:space="preserve">iability </w:t>
      </w:r>
      <w:r w:rsidR="00704708">
        <w:t>i</w:t>
      </w:r>
      <w:r w:rsidRPr="00CA4858">
        <w:t xml:space="preserve">nsurance covering all </w:t>
      </w:r>
      <w:r w:rsidR="00122385">
        <w:t>Grantee</w:t>
      </w:r>
      <w:r w:rsidR="007764DF">
        <w:t>, Subgrantee</w:t>
      </w:r>
      <w:r w:rsidR="00A22F60">
        <w:t xml:space="preserve"> </w:t>
      </w:r>
      <w:r w:rsidRPr="00CA4858">
        <w:t xml:space="preserve">or </w:t>
      </w:r>
      <w:r w:rsidR="00536276">
        <w:t>Subcontractor</w:t>
      </w:r>
      <w:r w:rsidR="00A22F60">
        <w:t xml:space="preserve"> </w:t>
      </w:r>
      <w:r w:rsidRPr="00CA4858">
        <w:t>employees acting within the course and scope of their employment.</w:t>
      </w:r>
    </w:p>
    <w:p w14:paraId="20122256" w14:textId="77777777" w:rsidR="00BD45D8" w:rsidRDefault="00B80F12" w:rsidP="00B862D6">
      <w:pPr>
        <w:pStyle w:val="Heading4"/>
      </w:pPr>
      <w:r w:rsidRPr="00CA4858">
        <w:t>General Liability</w:t>
      </w:r>
    </w:p>
    <w:p w14:paraId="72BC0D56" w14:textId="77777777" w:rsidR="00980C42" w:rsidRDefault="00B80F12" w:rsidP="00B862D6">
      <w:pPr>
        <w:pStyle w:val="2024P4ContractProvision"/>
      </w:pPr>
      <w:r w:rsidRPr="00CA4858">
        <w:t>Commerci</w:t>
      </w:r>
      <w:r w:rsidR="009D471C">
        <w:t>al general liability i</w:t>
      </w:r>
      <w:r w:rsidRPr="00CA4858">
        <w:t xml:space="preserve">nsurance covering premises operations, fire damage, independent contractors, products and completed operations, blanket contractual liability, personal injury, and advertising liability with minimum limits as follows: </w:t>
      </w:r>
    </w:p>
    <w:p w14:paraId="3358A31D" w14:textId="77777777" w:rsidR="00980C42" w:rsidRDefault="00B80F12" w:rsidP="00374AC5">
      <w:pPr>
        <w:pStyle w:val="2024L5ContractList"/>
        <w:numPr>
          <w:ilvl w:val="2"/>
          <w:numId w:val="9"/>
        </w:numPr>
      </w:pPr>
      <w:r w:rsidRPr="00CA4858">
        <w:t xml:space="preserve">$1,000,000 each occurrence; </w:t>
      </w:r>
    </w:p>
    <w:p w14:paraId="6A766793" w14:textId="77777777" w:rsidR="00980C42" w:rsidRDefault="00B80F12" w:rsidP="00B862D6">
      <w:pPr>
        <w:pStyle w:val="2024L5ContractList"/>
      </w:pPr>
      <w:r w:rsidRPr="00CA4858">
        <w:t xml:space="preserve">$1,000,000 general aggregate; </w:t>
      </w:r>
    </w:p>
    <w:p w14:paraId="5B705CA6" w14:textId="77777777" w:rsidR="00980C42" w:rsidRPr="00980C42" w:rsidRDefault="00B80F12" w:rsidP="00B862D6">
      <w:pPr>
        <w:pStyle w:val="2024L5ContractList"/>
      </w:pPr>
      <w:r w:rsidRPr="00CA4858">
        <w:t xml:space="preserve">$1,000,000 products and completed operations aggregate; and </w:t>
      </w:r>
    </w:p>
    <w:p w14:paraId="009F3BE1" w14:textId="4D43084C" w:rsidR="00B80F12" w:rsidRPr="00CA4858" w:rsidRDefault="00B80F12" w:rsidP="00B862D6">
      <w:pPr>
        <w:pStyle w:val="2024L5ContractList"/>
      </w:pPr>
      <w:r w:rsidRPr="00CA4858">
        <w:t xml:space="preserve">$50,000 any </w:t>
      </w:r>
      <w:r w:rsidR="00BD730A">
        <w:t>one</w:t>
      </w:r>
      <w:r w:rsidR="00BD730A" w:rsidRPr="00CA4858">
        <w:t xml:space="preserve"> </w:t>
      </w:r>
      <w:r w:rsidRPr="00CA4858">
        <w:t xml:space="preserve">fire. </w:t>
      </w:r>
    </w:p>
    <w:p w14:paraId="42A87E0F" w14:textId="77777777" w:rsidR="0095394C" w:rsidRPr="0095394C" w:rsidRDefault="0095394C" w:rsidP="00A64D22">
      <w:pPr>
        <w:pStyle w:val="Heading4"/>
      </w:pPr>
      <w:commentRangeStart w:id="134"/>
      <w:r w:rsidRPr="0095394C">
        <w:t>Automobile Liability</w:t>
      </w:r>
      <w:commentRangeEnd w:id="134"/>
      <w:r w:rsidRPr="0095394C">
        <w:t xml:space="preserve"> - </w:t>
      </w:r>
      <w:r w:rsidRPr="0095394C">
        <w:commentReference w:id="134"/>
      </w:r>
      <w:r w:rsidRPr="0095394C">
        <w:t xml:space="preserve"> </w:t>
      </w:r>
      <w:commentRangeStart w:id="135"/>
      <w:sdt>
        <w:sdtPr>
          <w:alias w:val="Requirement- Auto"/>
          <w:tag w:val="Requirement- Auto"/>
          <w:id w:val="-642428381"/>
          <w:placeholder>
            <w:docPart w:val="7FFCAD2A08D84F4C87768BBC7B494441"/>
          </w:placeholder>
          <w:showingPlcHdr/>
          <w:dropDownList>
            <w:listItem w:value="Choose an item."/>
            <w:listItem w:displayText="Required" w:value="Required"/>
            <w:listItem w:displayText="Not Required for Grantee, but provision must be passed down to Subgrantees and Subcontractors" w:value="Not Required for Grantee, but provision must be passed down to Subgrantees and Subcontractors"/>
          </w:dropDownList>
        </w:sdtPr>
        <w:sdtEndPr/>
        <w:sdtContent>
          <w:r w:rsidRPr="0095394C">
            <w:t>Choose an item.</w:t>
          </w:r>
        </w:sdtContent>
      </w:sdt>
      <w:commentRangeEnd w:id="135"/>
      <w:r w:rsidRPr="0095394C">
        <w:commentReference w:id="135"/>
      </w:r>
    </w:p>
    <w:p w14:paraId="6C51C537" w14:textId="77777777" w:rsidR="00B80F12" w:rsidRDefault="009D471C" w:rsidP="00A64D22">
      <w:pPr>
        <w:pStyle w:val="2024P4ContractProvision"/>
      </w:pPr>
      <w:r>
        <w:t>Automobile l</w:t>
      </w:r>
      <w:r w:rsidR="00B80F12" w:rsidRPr="00CA4858">
        <w:t xml:space="preserve">iability </w:t>
      </w:r>
      <w:r>
        <w:t>i</w:t>
      </w:r>
      <w:r w:rsidR="00B80F12" w:rsidRPr="00CA4858">
        <w:t>nsurance covering any auto (including owned, hired and non-owned autos) with a minimum limit of $1,000,000 each accident combined single limit.</w:t>
      </w:r>
    </w:p>
    <w:p w14:paraId="0D8FDDE4" w14:textId="467B76D6" w:rsidR="00262F47" w:rsidRDefault="001E10FA" w:rsidP="00A64D22">
      <w:pPr>
        <w:pStyle w:val="Heading4"/>
      </w:pPr>
      <w:r w:rsidRPr="001E10FA">
        <w:lastRenderedPageBreak/>
        <w:t xml:space="preserve">Protected </w:t>
      </w:r>
      <w:r w:rsidR="004B68C2">
        <w:t>Information</w:t>
      </w:r>
      <w:r w:rsidR="00E105D6" w:rsidRPr="007D712D">
        <w:t xml:space="preserve"> </w:t>
      </w:r>
      <w:commentRangeStart w:id="136"/>
      <w:r w:rsidR="00E105D6" w:rsidRPr="007D712D">
        <w:t>-</w:t>
      </w:r>
      <w:sdt>
        <w:sdtPr>
          <w:alias w:val="Requirement- Protected"/>
          <w:tag w:val="Requirement- Protected"/>
          <w:id w:val="1760944301"/>
          <w:placeholder>
            <w:docPart w:val="E8EAABA6D14F482EB53777DF883FE0F0"/>
          </w:placeholder>
          <w:showingPlcHdr/>
          <w:dropDownList>
            <w:listItem w:value="Choose an item."/>
            <w:listItem w:displayText="Required" w:value="Required"/>
            <w:listItem w:displayText="Not Required for Grantee, but provision must be passed down to Subgrantees and Subcontractors" w:value="Not Required for Grantee, but provision must be passed down to Subgrantees and Subcontractors"/>
          </w:dropDownList>
        </w:sdtPr>
        <w:sdtEndPr/>
        <w:sdtContent>
          <w:r w:rsidR="00E105D6" w:rsidRPr="007D712D">
            <w:t>Choose an item.</w:t>
          </w:r>
        </w:sdtContent>
      </w:sdt>
      <w:commentRangeEnd w:id="136"/>
      <w:r w:rsidR="00E105D6" w:rsidRPr="007D712D">
        <w:commentReference w:id="136"/>
      </w:r>
    </w:p>
    <w:p w14:paraId="7DACDAF1" w14:textId="77777777" w:rsidR="000F2F3A" w:rsidRDefault="00583C84" w:rsidP="00A64D22">
      <w:pPr>
        <w:pStyle w:val="2024P4ContractProvision"/>
      </w:pPr>
      <w:r>
        <w:t xml:space="preserve">Liability insurance covering all loss of </w:t>
      </w:r>
      <w:r w:rsidR="00B95630">
        <w:t>State Confidential I</w:t>
      </w:r>
      <w:r w:rsidR="004B68C2">
        <w:t xml:space="preserve">nformation, such as </w:t>
      </w:r>
      <w:r w:rsidR="00F34B7F">
        <w:t xml:space="preserve">PII, </w:t>
      </w:r>
      <w:r w:rsidR="004B68C2">
        <w:t xml:space="preserve">PHI, PCI, </w:t>
      </w:r>
      <w:r w:rsidR="007466AC">
        <w:t>Tax Information</w:t>
      </w:r>
      <w:r w:rsidR="004B68C2">
        <w:t xml:space="preserve">, and </w:t>
      </w:r>
      <w:r w:rsidR="004B68C2" w:rsidRPr="001279B6">
        <w:t>CJI</w:t>
      </w:r>
      <w:r w:rsidR="004B68C2">
        <w:t>,</w:t>
      </w:r>
      <w:r>
        <w:t xml:space="preserve"> and claims based on alleged violations of privacy rights through improper use or disclosure of </w:t>
      </w:r>
      <w:r w:rsidR="004B68C2">
        <w:t>protected information</w:t>
      </w:r>
      <w:r>
        <w:t xml:space="preserve"> with minimum limits as follows: </w:t>
      </w:r>
    </w:p>
    <w:p w14:paraId="4F798189" w14:textId="77777777" w:rsidR="00A64D22" w:rsidRDefault="00583C84" w:rsidP="00374AC5">
      <w:pPr>
        <w:pStyle w:val="2024L5ContractList"/>
        <w:numPr>
          <w:ilvl w:val="2"/>
          <w:numId w:val="10"/>
        </w:numPr>
      </w:pPr>
      <w:r>
        <w:t xml:space="preserve">$1,000,000 each occurrence; </w:t>
      </w:r>
      <w:r w:rsidR="000F2F3A">
        <w:t>and</w:t>
      </w:r>
    </w:p>
    <w:p w14:paraId="329177F9" w14:textId="11D5BB27" w:rsidR="00BD45D8" w:rsidRDefault="00583C84" w:rsidP="00374AC5">
      <w:pPr>
        <w:pStyle w:val="2024L5ContractList"/>
        <w:numPr>
          <w:ilvl w:val="2"/>
          <w:numId w:val="10"/>
        </w:numPr>
      </w:pPr>
      <w:r>
        <w:t>$2,000,000 general aggregate.</w:t>
      </w:r>
    </w:p>
    <w:p w14:paraId="386EE3F7" w14:textId="0E02CB50" w:rsidR="00262F47" w:rsidRPr="00E54678" w:rsidRDefault="001E10FA" w:rsidP="00A64D22">
      <w:pPr>
        <w:pStyle w:val="Heading4"/>
      </w:pPr>
      <w:r w:rsidRPr="001E10FA">
        <w:t>Professional Liability Insurance</w:t>
      </w:r>
      <w:r w:rsidR="00262F47">
        <w:t xml:space="preserve"> </w:t>
      </w:r>
      <w:commentRangeStart w:id="137"/>
      <w:r w:rsidR="00262F47" w:rsidRPr="00E54678">
        <w:t xml:space="preserve">- </w:t>
      </w:r>
      <w:sdt>
        <w:sdtPr>
          <w:alias w:val="Requirement- Professional"/>
          <w:tag w:val="Requirement- Professional"/>
          <w:id w:val="1888841866"/>
          <w:placeholder>
            <w:docPart w:val="BB9FE2C3908F4288BFAF349508CAC8E1"/>
          </w:placeholder>
          <w:showingPlcHdr/>
          <w:dropDownList>
            <w:listItem w:value="Choose an item."/>
            <w:listItem w:displayText="Required" w:value="Required"/>
            <w:listItem w:displayText="Not Required for Grantee, but provision must be passed down to Subgrantees and Subcontractors" w:value="Not Required for Grantee, but provision must be passed down to Subgrantees and Subcontractors"/>
          </w:dropDownList>
        </w:sdtPr>
        <w:sdtEndPr/>
        <w:sdtContent>
          <w:r w:rsidR="00262F47" w:rsidRPr="00E54678">
            <w:t>Choose an item.</w:t>
          </w:r>
        </w:sdtContent>
      </w:sdt>
      <w:commentRangeEnd w:id="137"/>
      <w:r w:rsidR="00262F47" w:rsidRPr="00E54678">
        <w:commentReference w:id="137"/>
      </w:r>
    </w:p>
    <w:p w14:paraId="4DF884CD" w14:textId="77777777" w:rsidR="000F2F3A" w:rsidRDefault="00583C84" w:rsidP="00A64D22">
      <w:pPr>
        <w:pStyle w:val="2024P4ContractProvision"/>
      </w:pPr>
      <w:r>
        <w:t xml:space="preserve">Professional liability insurance covering any damages caused by an error, omission or any negligent act with minimum limits as follows: </w:t>
      </w:r>
    </w:p>
    <w:p w14:paraId="520B9359" w14:textId="77777777" w:rsidR="000F2F3A" w:rsidRPr="000F2F3A" w:rsidRDefault="00583C84" w:rsidP="00374AC5">
      <w:pPr>
        <w:pStyle w:val="2024L5ContractList"/>
        <w:numPr>
          <w:ilvl w:val="2"/>
          <w:numId w:val="11"/>
        </w:numPr>
      </w:pPr>
      <w:r>
        <w:t xml:space="preserve">$1,000,000 each occurrence; and </w:t>
      </w:r>
    </w:p>
    <w:p w14:paraId="2120A63C" w14:textId="77777777" w:rsidR="00BD45D8" w:rsidRDefault="00583C84" w:rsidP="00374AC5">
      <w:pPr>
        <w:pStyle w:val="2024L5ContractList"/>
        <w:numPr>
          <w:ilvl w:val="2"/>
          <w:numId w:val="11"/>
        </w:numPr>
      </w:pPr>
      <w:r>
        <w:t>$1,000,000 general aggregate.</w:t>
      </w:r>
    </w:p>
    <w:p w14:paraId="7C960AA9" w14:textId="77777777" w:rsidR="00BD45D8" w:rsidRDefault="001E10FA" w:rsidP="00A64D22">
      <w:pPr>
        <w:pStyle w:val="Heading4"/>
      </w:pPr>
      <w:r w:rsidRPr="001E10FA">
        <w:t>Crime Insurance</w:t>
      </w:r>
    </w:p>
    <w:p w14:paraId="2323DE72" w14:textId="77777777" w:rsidR="000F2F3A" w:rsidRDefault="00583C84" w:rsidP="00A64D22">
      <w:pPr>
        <w:pStyle w:val="2024P4ContractProvision"/>
      </w:pPr>
      <w:r>
        <w:t xml:space="preserve">Crime insurance including employee </w:t>
      </w:r>
      <w:r w:rsidR="004B68C2">
        <w:t>d</w:t>
      </w:r>
      <w:r>
        <w:t xml:space="preserve">ishonesty coverage with minimum limits as follows: </w:t>
      </w:r>
    </w:p>
    <w:p w14:paraId="3219885E" w14:textId="77777777" w:rsidR="000F2F3A" w:rsidRDefault="00583C84" w:rsidP="00374AC5">
      <w:pPr>
        <w:pStyle w:val="2024L5ContractList"/>
        <w:numPr>
          <w:ilvl w:val="2"/>
          <w:numId w:val="12"/>
        </w:numPr>
      </w:pPr>
      <w:r>
        <w:t xml:space="preserve">$1,000,000 each occurrence; and </w:t>
      </w:r>
    </w:p>
    <w:p w14:paraId="18914688" w14:textId="77777777" w:rsidR="00BD45D8" w:rsidRDefault="00583C84" w:rsidP="00374AC5">
      <w:pPr>
        <w:pStyle w:val="2024L5ContractList"/>
        <w:numPr>
          <w:ilvl w:val="2"/>
          <w:numId w:val="12"/>
        </w:numPr>
      </w:pPr>
      <w:r>
        <w:t>$1,000,000 general aggregate.</w:t>
      </w:r>
    </w:p>
    <w:p w14:paraId="184B94B8" w14:textId="77777777" w:rsidR="00BD45D8" w:rsidRDefault="00B80F12" w:rsidP="00A64D22">
      <w:pPr>
        <w:pStyle w:val="Heading4"/>
      </w:pPr>
      <w:r w:rsidRPr="00CA4858">
        <w:t>Additional Insured</w:t>
      </w:r>
    </w:p>
    <w:p w14:paraId="26950AFF" w14:textId="22668B41" w:rsidR="00B80F12" w:rsidRPr="00CA4858" w:rsidRDefault="00B80F12" w:rsidP="00A64D22">
      <w:pPr>
        <w:pStyle w:val="2024P4ContractProvision"/>
      </w:pPr>
      <w:r w:rsidRPr="00CA4858">
        <w:t>The State shall be named as</w:t>
      </w:r>
      <w:r w:rsidR="00E973C2">
        <w:t xml:space="preserve"> an</w:t>
      </w:r>
      <w:r w:rsidRPr="00CA4858">
        <w:t xml:space="preserve"> additional insured on </w:t>
      </w:r>
      <w:r w:rsidR="009D471C">
        <w:t>all c</w:t>
      </w:r>
      <w:r w:rsidRPr="00CA4858">
        <w:t xml:space="preserve">ommercial </w:t>
      </w:r>
      <w:r w:rsidR="009D471C">
        <w:t>g</w:t>
      </w:r>
      <w:r w:rsidRPr="00CA4858">
        <w:t xml:space="preserve">eneral </w:t>
      </w:r>
      <w:r w:rsidR="009D471C">
        <w:t xml:space="preserve">liability </w:t>
      </w:r>
      <w:r w:rsidRPr="00CA4858">
        <w:t>policies (leases and construction contracts require additional insured coverage for completed operations</w:t>
      </w:r>
      <w:r w:rsidR="009D471C">
        <w:t>)</w:t>
      </w:r>
      <w:r w:rsidRPr="00CA4858">
        <w:t xml:space="preserve"> required of </w:t>
      </w:r>
      <w:r w:rsidR="00122385">
        <w:t>Grantee</w:t>
      </w:r>
      <w:r w:rsidR="00262F47">
        <w:t>, Subgrantees</w:t>
      </w:r>
      <w:r w:rsidR="00A22F60">
        <w:t xml:space="preserve"> </w:t>
      </w:r>
      <w:r w:rsidRPr="00CA4858">
        <w:t xml:space="preserve">and </w:t>
      </w:r>
      <w:r w:rsidR="00536276">
        <w:t>Subcontractor</w:t>
      </w:r>
      <w:r w:rsidRPr="00CA4858">
        <w:t>s.</w:t>
      </w:r>
    </w:p>
    <w:p w14:paraId="3ED39C4C" w14:textId="77777777" w:rsidR="00BD45D8" w:rsidRDefault="00B80F12" w:rsidP="00A64D22">
      <w:pPr>
        <w:pStyle w:val="Heading4"/>
      </w:pPr>
      <w:r w:rsidRPr="00CA4858">
        <w:t>Primacy of Coverage</w:t>
      </w:r>
    </w:p>
    <w:p w14:paraId="571FEA46" w14:textId="6EA40FFA" w:rsidR="00B80F12" w:rsidRPr="00CA4858" w:rsidRDefault="00B80F12" w:rsidP="00A64D22">
      <w:pPr>
        <w:pStyle w:val="2024P4ContractProvision"/>
      </w:pPr>
      <w:r w:rsidRPr="00CA4858">
        <w:t xml:space="preserve">Coverage required of </w:t>
      </w:r>
      <w:r w:rsidR="00122385">
        <w:t>Grantee</w:t>
      </w:r>
      <w:r w:rsidR="00A22F60">
        <w:t xml:space="preserve"> </w:t>
      </w:r>
      <w:r w:rsidRPr="00CA4858">
        <w:t xml:space="preserve">and </w:t>
      </w:r>
      <w:r w:rsidR="00B95630">
        <w:t xml:space="preserve">each </w:t>
      </w:r>
      <w:r w:rsidR="00262F47">
        <w:t xml:space="preserve">Subgrantee and </w:t>
      </w:r>
      <w:r w:rsidR="00536276">
        <w:t>Subcontractor</w:t>
      </w:r>
      <w:r w:rsidR="00A22F60">
        <w:t xml:space="preserve"> </w:t>
      </w:r>
      <w:r w:rsidRPr="00CA4858">
        <w:t xml:space="preserve">shall be primary over any insurance or self-insurance program carried by </w:t>
      </w:r>
      <w:r w:rsidR="00122385">
        <w:t>Grantee</w:t>
      </w:r>
      <w:r w:rsidR="00A22F60">
        <w:t xml:space="preserve"> </w:t>
      </w:r>
      <w:r w:rsidRPr="00CA4858">
        <w:t>or the State.</w:t>
      </w:r>
    </w:p>
    <w:p w14:paraId="7E6B5106" w14:textId="77777777" w:rsidR="00BD45D8" w:rsidRDefault="00B80F12" w:rsidP="00A64D22">
      <w:pPr>
        <w:pStyle w:val="Heading4"/>
      </w:pPr>
      <w:r w:rsidRPr="00CA4858">
        <w:t>Cancellation</w:t>
      </w:r>
    </w:p>
    <w:p w14:paraId="76104BF6" w14:textId="369C4D82" w:rsidR="00B80F12" w:rsidRPr="00CA4858" w:rsidRDefault="004C23C0" w:rsidP="00A64D22">
      <w:pPr>
        <w:pStyle w:val="2024P4ContractProvision"/>
      </w:pPr>
      <w:r>
        <w:t>All commercial</w:t>
      </w:r>
      <w:r w:rsidR="00B80F12" w:rsidRPr="00CA4858">
        <w:t xml:space="preserve"> insurance policies shall include provisions preventing cancellation or non-renewal</w:t>
      </w:r>
      <w:r w:rsidR="007B29BE">
        <w:t>, except for cancellation based on non-payment of premiums,</w:t>
      </w:r>
      <w:r w:rsidR="00B80F12" w:rsidRPr="00CA4858">
        <w:t xml:space="preserve"> </w:t>
      </w:r>
      <w:r w:rsidR="00B80F12" w:rsidRPr="00CA4858">
        <w:lastRenderedPageBreak/>
        <w:t xml:space="preserve">without at least 30 days prior notice to </w:t>
      </w:r>
      <w:r w:rsidR="00122385">
        <w:t>Grantee</w:t>
      </w:r>
      <w:r w:rsidR="00A22F60">
        <w:t xml:space="preserve"> </w:t>
      </w:r>
      <w:r w:rsidR="00B80F12" w:rsidRPr="00CA4858">
        <w:t xml:space="preserve">and </w:t>
      </w:r>
      <w:r w:rsidR="00122385">
        <w:t>Grantee</w:t>
      </w:r>
      <w:r w:rsidR="00A22F60">
        <w:t xml:space="preserve"> </w:t>
      </w:r>
      <w:r w:rsidR="00B80F12" w:rsidRPr="00CA4858">
        <w:t>shall forward such notice to the State</w:t>
      </w:r>
      <w:r w:rsidR="00D32120">
        <w:t xml:space="preserve"> in accordance with </w:t>
      </w:r>
      <w:r w:rsidR="00D32120" w:rsidRPr="00D32120">
        <w:rPr>
          <w:b/>
        </w:rPr>
        <w:t>§</w:t>
      </w:r>
      <w:r w:rsidR="00935332" w:rsidRPr="00D62AD7">
        <w:rPr>
          <w:b/>
        </w:rPr>
        <w:t>14</w:t>
      </w:r>
      <w:r w:rsidR="00D32120">
        <w:t xml:space="preserve"> </w:t>
      </w:r>
      <w:r w:rsidR="00B80F12" w:rsidRPr="00CA4858">
        <w:t xml:space="preserve">within </w:t>
      </w:r>
      <w:r w:rsidR="00BD730A">
        <w:t>seven</w:t>
      </w:r>
      <w:r w:rsidR="00BD730A" w:rsidRPr="00CA4858">
        <w:t xml:space="preserve"> </w:t>
      </w:r>
      <w:r w:rsidR="00B80F12" w:rsidRPr="00CA4858">
        <w:t xml:space="preserve">days of </w:t>
      </w:r>
      <w:r w:rsidR="00122385">
        <w:t>Grantee</w:t>
      </w:r>
      <w:r w:rsidR="00A22F60">
        <w:t>’s</w:t>
      </w:r>
      <w:r w:rsidR="00B80F12" w:rsidRPr="00CA4858">
        <w:t xml:space="preserve"> receipt of such notice.</w:t>
      </w:r>
    </w:p>
    <w:p w14:paraId="6A3F1513" w14:textId="77777777" w:rsidR="00BD45D8" w:rsidRDefault="00B80F12" w:rsidP="00A64D22">
      <w:pPr>
        <w:pStyle w:val="Heading4"/>
      </w:pPr>
      <w:bookmarkStart w:id="138" w:name="_Hlk61277119"/>
      <w:r w:rsidRPr="00CA4858">
        <w:t>Subrogation Waiver</w:t>
      </w:r>
    </w:p>
    <w:p w14:paraId="334C4E7A" w14:textId="04B0E460" w:rsidR="00412C7B" w:rsidRDefault="00B80F12" w:rsidP="00A64D22">
      <w:pPr>
        <w:pStyle w:val="2024P4ContractProvision"/>
      </w:pPr>
      <w:bookmarkStart w:id="139" w:name="_Hlk47965736"/>
      <w:r w:rsidRPr="00CA4858">
        <w:t xml:space="preserve">All </w:t>
      </w:r>
      <w:r w:rsidR="004C23C0">
        <w:t xml:space="preserve">commercial </w:t>
      </w:r>
      <w:r w:rsidRPr="00CA4858">
        <w:t>insurance policies</w:t>
      </w:r>
      <w:r w:rsidR="00B459E9">
        <w:t xml:space="preserve"> </w:t>
      </w:r>
      <w:r w:rsidRPr="00CA4858">
        <w:t xml:space="preserve">secured </w:t>
      </w:r>
      <w:r w:rsidR="00B459E9">
        <w:t>or</w:t>
      </w:r>
      <w:r w:rsidRPr="00CA4858">
        <w:t xml:space="preserve"> maintained </w:t>
      </w:r>
      <w:commentRangeStart w:id="140"/>
      <w:r w:rsidRPr="00CA4858">
        <w:t xml:space="preserve">by </w:t>
      </w:r>
      <w:commentRangeEnd w:id="140"/>
      <w:r w:rsidR="00790B82">
        <w:rPr>
          <w:rFonts w:eastAsia="Times New Roman"/>
          <w:noProof/>
        </w:rPr>
        <w:commentReference w:id="140"/>
      </w:r>
      <w:r w:rsidR="00262F47">
        <w:t xml:space="preserve">Subgrantees and </w:t>
      </w:r>
      <w:r w:rsidR="00536276">
        <w:t>Subcontractor</w:t>
      </w:r>
      <w:r w:rsidRPr="00CA4858">
        <w:t>s</w:t>
      </w:r>
      <w:r w:rsidR="00B459E9">
        <w:t xml:space="preserve"> in relation to this </w:t>
      </w:r>
      <w:r w:rsidR="00A22F60">
        <w:t xml:space="preserve">Agreement </w:t>
      </w:r>
      <w:r w:rsidRPr="00CA4858">
        <w:t xml:space="preserve">shall include clauses stating that each carrier shall waive all rights of recovery under subrogation or otherwise against </w:t>
      </w:r>
      <w:r w:rsidR="00122385">
        <w:t>Grantee</w:t>
      </w:r>
      <w:r w:rsidR="00A22F60">
        <w:t xml:space="preserve"> </w:t>
      </w:r>
      <w:r w:rsidRPr="00CA4858">
        <w:t>or the State, its agencies, institutions, organizations, officers, agents, employees, and volunteers.</w:t>
      </w:r>
      <w:bookmarkEnd w:id="138"/>
      <w:bookmarkEnd w:id="139"/>
    </w:p>
    <w:p w14:paraId="3A118F46" w14:textId="77777777" w:rsidR="00BD45D8" w:rsidRDefault="00F75CDC" w:rsidP="00A64D22">
      <w:pPr>
        <w:pStyle w:val="Heading4"/>
      </w:pPr>
      <w:r w:rsidRPr="00CA4858">
        <w:t>Certificates</w:t>
      </w:r>
    </w:p>
    <w:p w14:paraId="4EB234C4" w14:textId="26427B25" w:rsidR="00F75CDC" w:rsidRPr="00CA4858" w:rsidRDefault="004C23C0" w:rsidP="00A64D22">
      <w:pPr>
        <w:pStyle w:val="2024P4ContractProvision"/>
      </w:pPr>
      <w:r>
        <w:t xml:space="preserve">For each commercial insurance plan provided by </w:t>
      </w:r>
      <w:r w:rsidR="00122385">
        <w:t>Grantee</w:t>
      </w:r>
      <w:r w:rsidR="00A22F60">
        <w:t xml:space="preserve"> </w:t>
      </w:r>
      <w:r>
        <w:t xml:space="preserve">under this </w:t>
      </w:r>
      <w:r w:rsidR="00305407">
        <w:t>Agreement</w:t>
      </w:r>
      <w:r w:rsidR="00A22F60">
        <w:t>,</w:t>
      </w:r>
      <w:r>
        <w:t xml:space="preserve"> </w:t>
      </w:r>
      <w:r w:rsidR="00122385">
        <w:t>Grantee</w:t>
      </w:r>
      <w:r w:rsidR="00A22F60">
        <w:t xml:space="preserve"> </w:t>
      </w:r>
      <w:r w:rsidR="00F75CDC" w:rsidRPr="00CA4858">
        <w:t xml:space="preserve">shall provide </w:t>
      </w:r>
      <w:r w:rsidR="005840A1">
        <w:t xml:space="preserve">to the State </w:t>
      </w:r>
      <w:r w:rsidR="00F75CDC" w:rsidRPr="00CA4858">
        <w:t xml:space="preserve">certificates </w:t>
      </w:r>
      <w:r w:rsidR="009C5EF7">
        <w:t>evidencing</w:t>
      </w:r>
      <w:r w:rsidR="00F75CDC" w:rsidRPr="00CA4858">
        <w:t xml:space="preserve"> </w:t>
      </w:r>
      <w:r w:rsidR="00122385">
        <w:t>Grantee</w:t>
      </w:r>
      <w:r w:rsidR="00A22F60">
        <w:t>’s</w:t>
      </w:r>
      <w:r w:rsidR="005840A1">
        <w:t xml:space="preserve"> </w:t>
      </w:r>
      <w:r w:rsidR="00F75CDC" w:rsidRPr="00CA4858">
        <w:t>insurance coverage</w:t>
      </w:r>
      <w:r w:rsidR="00B95630">
        <w:t xml:space="preserve"> required in this </w:t>
      </w:r>
      <w:r w:rsidR="00A22F60">
        <w:t xml:space="preserve">Agreement </w:t>
      </w:r>
      <w:r w:rsidR="00F75CDC" w:rsidRPr="00CA4858">
        <w:t xml:space="preserve">within </w:t>
      </w:r>
      <w:r w:rsidR="00BD730A">
        <w:t>seven</w:t>
      </w:r>
      <w:r w:rsidR="00BD730A" w:rsidRPr="00CA4858">
        <w:t xml:space="preserve"> </w:t>
      </w:r>
      <w:r w:rsidR="00FC2D68">
        <w:t>Business Day</w:t>
      </w:r>
      <w:r w:rsidR="00F75CDC" w:rsidRPr="00CA4858">
        <w:t xml:space="preserve">s </w:t>
      </w:r>
      <w:r w:rsidR="00FC2D68">
        <w:t>following</w:t>
      </w:r>
      <w:r w:rsidR="00FC2D68" w:rsidRPr="00CA4858">
        <w:t xml:space="preserve"> </w:t>
      </w:r>
      <w:r w:rsidR="00F75CDC" w:rsidRPr="00CA4858">
        <w:t>the Effective Date.</w:t>
      </w:r>
      <w:r w:rsidR="00EA6556">
        <w:t xml:space="preserve"> </w:t>
      </w:r>
      <w:r w:rsidR="00122385">
        <w:t>Grantee</w:t>
      </w:r>
      <w:r w:rsidR="00A22F60">
        <w:t xml:space="preserve"> </w:t>
      </w:r>
      <w:r w:rsidR="005840A1">
        <w:t xml:space="preserve">shall provide to the State certificates </w:t>
      </w:r>
      <w:r w:rsidR="00B95630">
        <w:t>evidencing</w:t>
      </w:r>
      <w:r w:rsidR="005840A1">
        <w:t xml:space="preserve"> </w:t>
      </w:r>
      <w:r w:rsidR="00513140">
        <w:t xml:space="preserve">Subgrantee and/or </w:t>
      </w:r>
      <w:r w:rsidR="00536276">
        <w:t>Subcontractor</w:t>
      </w:r>
      <w:r w:rsidR="00A22F60">
        <w:t xml:space="preserve"> </w:t>
      </w:r>
      <w:r w:rsidR="005840A1">
        <w:t>insurance coverage</w:t>
      </w:r>
      <w:r w:rsidR="00B95630">
        <w:t xml:space="preserve"> required under this </w:t>
      </w:r>
      <w:r w:rsidR="00A22F60">
        <w:t xml:space="preserve">Agreement </w:t>
      </w:r>
      <w:r w:rsidR="00EB5659">
        <w:t xml:space="preserve">within </w:t>
      </w:r>
      <w:r w:rsidR="00BD730A">
        <w:t xml:space="preserve">seven </w:t>
      </w:r>
      <w:r w:rsidR="00FC2D68">
        <w:t>Business Day</w:t>
      </w:r>
      <w:r w:rsidR="00EB5659">
        <w:t xml:space="preserve">s </w:t>
      </w:r>
      <w:r w:rsidR="00FC2D68">
        <w:t xml:space="preserve">following </w:t>
      </w:r>
      <w:r w:rsidR="00EB5659">
        <w:t>the Effective Date, except that</w:t>
      </w:r>
      <w:r w:rsidR="000B3E34">
        <w:t>,</w:t>
      </w:r>
      <w:r w:rsidR="00EB5659">
        <w:t xml:space="preserve"> </w:t>
      </w:r>
      <w:r w:rsidR="000B3E34">
        <w:t>if</w:t>
      </w:r>
      <w:r w:rsidR="005840A1">
        <w:t xml:space="preserve"> </w:t>
      </w:r>
      <w:r w:rsidR="00122385">
        <w:t>Grantee</w:t>
      </w:r>
      <w:r w:rsidR="00A22F60">
        <w:t>’s</w:t>
      </w:r>
      <w:r w:rsidR="005840A1">
        <w:t xml:space="preserve"> </w:t>
      </w:r>
      <w:r w:rsidR="00513140">
        <w:t xml:space="preserve">subgrant and/or </w:t>
      </w:r>
      <w:r w:rsidR="00305407">
        <w:t>s</w:t>
      </w:r>
      <w:r w:rsidR="005840A1">
        <w:t>ub</w:t>
      </w:r>
      <w:r w:rsidR="00305407">
        <w:t>contract</w:t>
      </w:r>
      <w:r w:rsidR="00A22F60">
        <w:t xml:space="preserve"> </w:t>
      </w:r>
      <w:r w:rsidR="005840A1">
        <w:t xml:space="preserve">is not in effect as of the Effective Date, </w:t>
      </w:r>
      <w:r w:rsidR="00122385">
        <w:t>Grantee</w:t>
      </w:r>
      <w:r w:rsidR="00A22F60">
        <w:t xml:space="preserve"> </w:t>
      </w:r>
      <w:r w:rsidR="004304BF">
        <w:t xml:space="preserve">shall provide to the State certificates showing </w:t>
      </w:r>
      <w:r w:rsidR="00513140">
        <w:t xml:space="preserve">Subgrantee and/or </w:t>
      </w:r>
      <w:r w:rsidR="00536276">
        <w:t>Subcontractor</w:t>
      </w:r>
      <w:r w:rsidR="00A22F60">
        <w:t xml:space="preserve"> </w:t>
      </w:r>
      <w:r w:rsidR="004304BF">
        <w:t>insurance coverage</w:t>
      </w:r>
      <w:r w:rsidR="00B95630">
        <w:t xml:space="preserve"> required under this </w:t>
      </w:r>
      <w:r w:rsidR="00A22F60">
        <w:t xml:space="preserve">Agreement </w:t>
      </w:r>
      <w:r w:rsidR="004304BF">
        <w:t xml:space="preserve">within </w:t>
      </w:r>
      <w:r w:rsidR="00BD730A">
        <w:t xml:space="preserve">seven </w:t>
      </w:r>
      <w:r w:rsidR="00FC2D68">
        <w:t>Business Day</w:t>
      </w:r>
      <w:r w:rsidR="004304BF">
        <w:t xml:space="preserve">s </w:t>
      </w:r>
      <w:r w:rsidR="00FC2D68">
        <w:t>following</w:t>
      </w:r>
      <w:r w:rsidR="004304BF">
        <w:t xml:space="preserve"> </w:t>
      </w:r>
      <w:r w:rsidR="00122385">
        <w:t>Grantee</w:t>
      </w:r>
      <w:r w:rsidR="00A22F60">
        <w:t>’s</w:t>
      </w:r>
      <w:r w:rsidR="004304BF">
        <w:t xml:space="preserve"> execution </w:t>
      </w:r>
      <w:r w:rsidR="00875669">
        <w:t xml:space="preserve">of the </w:t>
      </w:r>
      <w:r w:rsidR="004D574E">
        <w:t xml:space="preserve">subgrant and/or </w:t>
      </w:r>
      <w:r w:rsidR="00305407">
        <w:t>subcontract</w:t>
      </w:r>
      <w:r w:rsidR="00A22F60">
        <w:t>.</w:t>
      </w:r>
      <w:r w:rsidR="00EA6556">
        <w:t xml:space="preserve"> </w:t>
      </w:r>
      <w:r w:rsidR="00F75CDC" w:rsidRPr="00CA4858">
        <w:t xml:space="preserve">No later than </w:t>
      </w:r>
      <w:r w:rsidR="00F75CDC" w:rsidRPr="00513140">
        <w:rPr>
          <w:b/>
        </w:rPr>
        <w:t xml:space="preserve">15 </w:t>
      </w:r>
      <w:r w:rsidR="00F75CDC" w:rsidRPr="00CA4858">
        <w:t>days</w:t>
      </w:r>
      <w:r w:rsidR="009E520F">
        <w:t xml:space="preserve"> before</w:t>
      </w:r>
      <w:r w:rsidR="00F75CDC" w:rsidRPr="00CA4858">
        <w:t xml:space="preserve"> the expiration date of </w:t>
      </w:r>
      <w:r w:rsidR="00122385">
        <w:t>Grantee</w:t>
      </w:r>
      <w:r w:rsidR="00A22F60">
        <w:t>’s</w:t>
      </w:r>
      <w:r w:rsidR="00875669">
        <w:t xml:space="preserve"> or </w:t>
      </w:r>
      <w:r w:rsidR="00B95630">
        <w:t xml:space="preserve">any </w:t>
      </w:r>
      <w:r w:rsidR="00513140">
        <w:t xml:space="preserve">Subgrantee’s and/or </w:t>
      </w:r>
      <w:r w:rsidR="00536276">
        <w:t>Subcontractor</w:t>
      </w:r>
      <w:r w:rsidR="00A22F60">
        <w:t>’s</w:t>
      </w:r>
      <w:r w:rsidR="00875669">
        <w:t xml:space="preserve"> </w:t>
      </w:r>
      <w:r w:rsidR="00F75CDC" w:rsidRPr="00CA4858">
        <w:t xml:space="preserve">coverage, </w:t>
      </w:r>
      <w:r w:rsidR="00122385">
        <w:t>Grantee</w:t>
      </w:r>
      <w:r w:rsidR="00A22F60">
        <w:t xml:space="preserve"> </w:t>
      </w:r>
      <w:r w:rsidR="00875669">
        <w:t>shall deliver to the Sta</w:t>
      </w:r>
      <w:r w:rsidR="001E7F7F">
        <w:t>t</w:t>
      </w:r>
      <w:r w:rsidR="00875669">
        <w:t xml:space="preserve">e certificates of insurance </w:t>
      </w:r>
      <w:r w:rsidR="00F75CDC" w:rsidRPr="00CA4858">
        <w:t xml:space="preserve">evidencing renewals </w:t>
      </w:r>
      <w:r w:rsidR="00875669">
        <w:t>of coverage</w:t>
      </w:r>
      <w:r w:rsidR="00F75CDC" w:rsidRPr="00CA4858">
        <w:t xml:space="preserve">. </w:t>
      </w:r>
      <w:r w:rsidR="00875669">
        <w:t>A</w:t>
      </w:r>
      <w:r w:rsidR="00F75CDC" w:rsidRPr="00CA4858">
        <w:t xml:space="preserve">t any other time during the term of this </w:t>
      </w:r>
      <w:r w:rsidR="00305407">
        <w:t>Agreement</w:t>
      </w:r>
      <w:r w:rsidR="00A22F60">
        <w:t>,</w:t>
      </w:r>
      <w:r w:rsidR="00F75CDC" w:rsidRPr="00CA4858">
        <w:t xml:space="preserve"> </w:t>
      </w:r>
      <w:r w:rsidR="00875669">
        <w:t xml:space="preserve">upon request by the State, </w:t>
      </w:r>
      <w:r w:rsidR="00122385">
        <w:t>Grantee</w:t>
      </w:r>
      <w:r w:rsidR="00A22F60">
        <w:t xml:space="preserve"> </w:t>
      </w:r>
      <w:r w:rsidR="00F75CDC" w:rsidRPr="00CA4858">
        <w:t xml:space="preserve">shall, within </w:t>
      </w:r>
      <w:r w:rsidR="00BD730A">
        <w:t xml:space="preserve">seven </w:t>
      </w:r>
      <w:r w:rsidR="00FC2D68">
        <w:t>B</w:t>
      </w:r>
      <w:r w:rsidR="00875669">
        <w:t>usiness</w:t>
      </w:r>
      <w:r w:rsidR="00F75CDC" w:rsidRPr="00CA4858">
        <w:t xml:space="preserve"> </w:t>
      </w:r>
      <w:r w:rsidR="00FC2D68">
        <w:t>D</w:t>
      </w:r>
      <w:r w:rsidR="00FC2D68" w:rsidRPr="00CA4858">
        <w:t xml:space="preserve">ays </w:t>
      </w:r>
      <w:r w:rsidR="00FC2D68">
        <w:t>following</w:t>
      </w:r>
      <w:r w:rsidR="00FC2D68" w:rsidRPr="00CA4858">
        <w:t xml:space="preserve"> </w:t>
      </w:r>
      <w:r w:rsidR="00B95630">
        <w:t>the</w:t>
      </w:r>
      <w:r w:rsidR="00F75CDC" w:rsidRPr="00CA4858">
        <w:t xml:space="preserve"> request</w:t>
      </w:r>
      <w:r w:rsidR="00B95630">
        <w:t xml:space="preserve"> by the State</w:t>
      </w:r>
      <w:r w:rsidR="00F75CDC" w:rsidRPr="00CA4858">
        <w:t xml:space="preserve">, supply to the State evidence satisfactory to the State of compliance with the provisions of this </w:t>
      </w:r>
      <w:r w:rsidR="00CE3728">
        <w:t>section</w:t>
      </w:r>
      <w:r w:rsidR="00F75CDC" w:rsidRPr="00CA4858">
        <w:t>.</w:t>
      </w:r>
    </w:p>
    <w:p w14:paraId="259F0FDB" w14:textId="3E9A6CC0" w:rsidR="00BD45D8" w:rsidRDefault="00A64D22" w:rsidP="00A64D22">
      <w:pPr>
        <w:pStyle w:val="Heading3"/>
      </w:pPr>
      <w:bookmarkStart w:id="141" w:name="_Toc200781523"/>
      <w:bookmarkStart w:id="142" w:name="_Toc225245059"/>
      <w:bookmarkStart w:id="143" w:name="_Toc453664960"/>
      <w:bookmarkStart w:id="144" w:name="_Toc489944324"/>
      <w:bookmarkStart w:id="145" w:name="_Ref528822938"/>
      <w:bookmarkStart w:id="146" w:name="_Toc42082590"/>
      <w:r w:rsidRPr="00CA4858">
        <w:t>Breach</w:t>
      </w:r>
      <w:bookmarkEnd w:id="141"/>
      <w:bookmarkEnd w:id="142"/>
      <w:bookmarkEnd w:id="143"/>
      <w:bookmarkEnd w:id="144"/>
      <w:r>
        <w:t xml:space="preserve"> </w:t>
      </w:r>
      <w:r w:rsidR="00CE3728">
        <w:t>of Agreement</w:t>
      </w:r>
      <w:bookmarkEnd w:id="145"/>
      <w:bookmarkEnd w:id="146"/>
    </w:p>
    <w:p w14:paraId="7C3660BB" w14:textId="1CC30821" w:rsidR="00F75CDC" w:rsidRPr="00CA4858" w:rsidRDefault="00F75CDC" w:rsidP="00A64D22">
      <w:pPr>
        <w:pStyle w:val="2024P3ContractProvision"/>
      </w:pPr>
      <w:r w:rsidRPr="00CA4858">
        <w:t xml:space="preserve">In the event of a </w:t>
      </w:r>
      <w:r w:rsidR="00CE3728">
        <w:t>B</w:t>
      </w:r>
      <w:r w:rsidRPr="00CA4858">
        <w:t>reach</w:t>
      </w:r>
      <w:r w:rsidR="00CE3728">
        <w:t xml:space="preserve"> of Agreement</w:t>
      </w:r>
      <w:r w:rsidRPr="00CA4858">
        <w:t xml:space="preserve">, </w:t>
      </w:r>
      <w:r w:rsidR="00B2371B">
        <w:t xml:space="preserve">the aggrieved </w:t>
      </w:r>
      <w:r w:rsidR="00AA1D16">
        <w:t>P</w:t>
      </w:r>
      <w:r w:rsidR="00B2371B">
        <w:t>art</w:t>
      </w:r>
      <w:r w:rsidR="00AA1D16">
        <w:t>y</w:t>
      </w:r>
      <w:r w:rsidR="00B2371B">
        <w:t xml:space="preserve"> shall give written </w:t>
      </w:r>
      <w:r w:rsidRPr="00CA4858">
        <w:t xml:space="preserve">notice of </w:t>
      </w:r>
      <w:r w:rsidR="00CE3728">
        <w:t>B</w:t>
      </w:r>
      <w:r w:rsidR="005B5B33">
        <w:t>reach</w:t>
      </w:r>
      <w:r w:rsidR="00CE3728">
        <w:t xml:space="preserve"> of Agreement</w:t>
      </w:r>
      <w:r w:rsidRPr="00CA4858">
        <w:t xml:space="preserve"> to the other Party. If </w:t>
      </w:r>
      <w:r w:rsidR="00B2371B">
        <w:t>the notified Party does not cure the</w:t>
      </w:r>
      <w:r w:rsidRPr="00CA4858">
        <w:t xml:space="preserve"> breach</w:t>
      </w:r>
      <w:r w:rsidR="00740AE3">
        <w:t>, at its sole expense,</w:t>
      </w:r>
      <w:r w:rsidRPr="00CA4858">
        <w:t xml:space="preserve"> within 30 days </w:t>
      </w:r>
      <w:r w:rsidR="00B2371B">
        <w:t>after</w:t>
      </w:r>
      <w:r w:rsidR="00B2371B" w:rsidRPr="00CA4858">
        <w:t xml:space="preserve"> </w:t>
      </w:r>
      <w:r w:rsidR="0037613C">
        <w:t>the delivery</w:t>
      </w:r>
      <w:r w:rsidRPr="00CA4858">
        <w:t xml:space="preserve"> of written notice, the </w:t>
      </w:r>
      <w:r w:rsidR="00AA1D16">
        <w:lastRenderedPageBreak/>
        <w:t>Party</w:t>
      </w:r>
      <w:r w:rsidRPr="00CA4858">
        <w:t xml:space="preserve"> may exercise any of the remedies </w:t>
      </w:r>
      <w:r w:rsidR="00541A17">
        <w:t>as described</w:t>
      </w:r>
      <w:r w:rsidRPr="00CA4858">
        <w:t xml:space="preserve"> in </w:t>
      </w:r>
      <w:r w:rsidRPr="00CA4858">
        <w:rPr>
          <w:b/>
        </w:rPr>
        <w:t>§</w:t>
      </w:r>
      <w:r w:rsidR="00935332" w:rsidRPr="00935332">
        <w:rPr>
          <w:b/>
        </w:rPr>
        <w:t>12</w:t>
      </w:r>
      <w:r w:rsidR="00AA1D16">
        <w:rPr>
          <w:b/>
        </w:rPr>
        <w:t xml:space="preserve"> </w:t>
      </w:r>
      <w:r w:rsidR="00AA1D16" w:rsidRPr="00AA1D16">
        <w:t>for that Party</w:t>
      </w:r>
      <w:r w:rsidRPr="00CA4858">
        <w:t>. Notwithstanding any</w:t>
      </w:r>
      <w:r w:rsidR="008D0594">
        <w:t xml:space="preserve"> provision of this </w:t>
      </w:r>
      <w:r w:rsidR="00A22F60">
        <w:t xml:space="preserve">Agreement </w:t>
      </w:r>
      <w:r w:rsidR="008D0594">
        <w:t>to the contrary</w:t>
      </w:r>
      <w:r w:rsidRPr="00CA4858">
        <w:t xml:space="preserve">, the State, in its discretion, need not provide notice or a cure period and may immediately terminate this </w:t>
      </w:r>
      <w:r w:rsidR="00A22F60">
        <w:t xml:space="preserve">Agreement </w:t>
      </w:r>
      <w:r w:rsidRPr="00CA4858">
        <w:t>in whole or in part</w:t>
      </w:r>
      <w:r w:rsidR="00B54322">
        <w:t xml:space="preserve"> or i</w:t>
      </w:r>
      <w:r w:rsidR="00BA162C">
        <w:t>nstitute any other remedy in this</w:t>
      </w:r>
      <w:r w:rsidR="00B54322">
        <w:t xml:space="preserve"> </w:t>
      </w:r>
      <w:r w:rsidR="00A22F60">
        <w:t xml:space="preserve">Agreement </w:t>
      </w:r>
      <w:r w:rsidR="00EC290E">
        <w:t xml:space="preserve">in order to </w:t>
      </w:r>
      <w:r w:rsidR="005B5B33">
        <w:t>protect</w:t>
      </w:r>
      <w:r w:rsidR="00EC290E">
        <w:t xml:space="preserve"> the public interest of the State</w:t>
      </w:r>
      <w:r w:rsidR="00CE3728">
        <w:t>; or if Grantee is debarred or suspended under §</w:t>
      </w:r>
      <w:r w:rsidR="00086DF0">
        <w:t xml:space="preserve"> </w:t>
      </w:r>
      <w:r w:rsidR="00CE3728">
        <w:t xml:space="preserve">24-109-105, C.R.S., </w:t>
      </w:r>
      <w:r w:rsidR="00CE3728" w:rsidRPr="00CA4858">
        <w:t>the State, in its discretion, need not provide notice</w:t>
      </w:r>
      <w:r w:rsidR="00CE3728">
        <w:t xml:space="preserve"> or cure period and may terminate this Agreement in whole or in part or institute any other remedy in this Agreement as of the date that the debarment or suspension takes effect</w:t>
      </w:r>
      <w:r w:rsidR="00EC290E">
        <w:t>.</w:t>
      </w:r>
    </w:p>
    <w:p w14:paraId="4D29ECA7" w14:textId="643C0DA8" w:rsidR="00BD45D8" w:rsidRDefault="00A64D22" w:rsidP="00A64D22">
      <w:pPr>
        <w:pStyle w:val="Heading3"/>
      </w:pPr>
      <w:bookmarkStart w:id="147" w:name="_Toc200781524"/>
      <w:bookmarkStart w:id="148" w:name="_Toc225245060"/>
      <w:bookmarkStart w:id="149" w:name="_Ref444168628"/>
      <w:bookmarkStart w:id="150" w:name="_Toc453664961"/>
      <w:bookmarkStart w:id="151" w:name="_Toc489944325"/>
      <w:bookmarkStart w:id="152" w:name="_Toc42082591"/>
      <w:r w:rsidRPr="00CA4858">
        <w:t>Remedies</w:t>
      </w:r>
      <w:bookmarkEnd w:id="147"/>
      <w:bookmarkEnd w:id="148"/>
      <w:bookmarkEnd w:id="149"/>
      <w:bookmarkEnd w:id="150"/>
      <w:bookmarkEnd w:id="151"/>
      <w:bookmarkEnd w:id="152"/>
    </w:p>
    <w:p w14:paraId="5C68B349" w14:textId="77777777" w:rsidR="0051566C" w:rsidRDefault="0051566C" w:rsidP="00A64D22">
      <w:pPr>
        <w:pStyle w:val="Heading4"/>
      </w:pPr>
      <w:bookmarkStart w:id="153" w:name="_Ref444168645"/>
      <w:r>
        <w:t>State’s Remedies</w:t>
      </w:r>
      <w:bookmarkEnd w:id="153"/>
    </w:p>
    <w:p w14:paraId="37B2D196" w14:textId="5981C7CD" w:rsidR="00F75CDC" w:rsidRPr="00CA4858" w:rsidRDefault="00F75CDC" w:rsidP="00A64D22">
      <w:pPr>
        <w:pStyle w:val="2024P4ContractProvision"/>
      </w:pPr>
      <w:r w:rsidRPr="00CA4858">
        <w:t xml:space="preserve">If </w:t>
      </w:r>
      <w:r w:rsidR="00122385">
        <w:t>Grantee</w:t>
      </w:r>
      <w:r w:rsidR="00A22F60">
        <w:t xml:space="preserve"> </w:t>
      </w:r>
      <w:r w:rsidRPr="00CA4858">
        <w:t xml:space="preserve">is in </w:t>
      </w:r>
      <w:r w:rsidR="009E24F8">
        <w:t>B</w:t>
      </w:r>
      <w:r w:rsidRPr="00CA4858">
        <w:t xml:space="preserve">reach of </w:t>
      </w:r>
      <w:r w:rsidR="00A22F60">
        <w:t xml:space="preserve">Agreement </w:t>
      </w:r>
      <w:r w:rsidR="002402A6">
        <w:t>and fails to cure such breach</w:t>
      </w:r>
      <w:r w:rsidRPr="00CA4858">
        <w:t>, the State</w:t>
      </w:r>
      <w:r w:rsidR="006B6B1E">
        <w:t>,</w:t>
      </w:r>
      <w:r w:rsidRPr="00CA4858">
        <w:t xml:space="preserve"> </w:t>
      </w:r>
      <w:r w:rsidR="006B6B1E" w:rsidRPr="00CA4858">
        <w:t xml:space="preserve">following the notice and cure period set forth in </w:t>
      </w:r>
      <w:r w:rsidR="00332836">
        <w:rPr>
          <w:b/>
        </w:rPr>
        <w:t>§</w:t>
      </w:r>
      <w:r w:rsidR="00935332" w:rsidRPr="00935332">
        <w:rPr>
          <w:b/>
        </w:rPr>
        <w:t>11</w:t>
      </w:r>
      <w:r w:rsidR="006B6B1E">
        <w:rPr>
          <w:b/>
        </w:rPr>
        <w:t xml:space="preserve">, </w:t>
      </w:r>
      <w:r w:rsidRPr="00CA4858">
        <w:t xml:space="preserve">shall have all of the remedies listed in this </w:t>
      </w:r>
      <w:r w:rsidR="00CE3728">
        <w:t>section</w:t>
      </w:r>
      <w:r w:rsidRPr="00CA4858">
        <w:t xml:space="preserve"> </w:t>
      </w:r>
      <w:r w:rsidR="0030058A">
        <w:t>and</w:t>
      </w:r>
      <w:r w:rsidRPr="00CA4858">
        <w:t xml:space="preserve"> </w:t>
      </w:r>
      <w:r w:rsidR="00A22F60">
        <w:t>Agreement</w:t>
      </w:r>
      <w:r w:rsidRPr="00CA4858">
        <w:t>.</w:t>
      </w:r>
      <w:r w:rsidR="00EA6556">
        <w:t xml:space="preserve"> </w:t>
      </w:r>
      <w:r w:rsidRPr="00CA4858">
        <w:t>The State may exercise any of the remedies available to it, in its discretion, concurrently or consecutively.</w:t>
      </w:r>
    </w:p>
    <w:p w14:paraId="621F27B4" w14:textId="77777777" w:rsidR="00BD45D8" w:rsidRDefault="00F75CDC" w:rsidP="002157CE">
      <w:pPr>
        <w:pStyle w:val="Heading5"/>
      </w:pPr>
      <w:bookmarkStart w:id="154" w:name="_Ref444168699"/>
      <w:r w:rsidRPr="00CA4858">
        <w:t>Termination for</w:t>
      </w:r>
      <w:r w:rsidR="00EA6556">
        <w:t xml:space="preserve"> </w:t>
      </w:r>
      <w:r w:rsidRPr="00CA4858">
        <w:t>Breach</w:t>
      </w:r>
      <w:bookmarkEnd w:id="154"/>
    </w:p>
    <w:p w14:paraId="604317C7" w14:textId="4DF5DEFD" w:rsidR="00F75CDC" w:rsidRPr="00CA4858" w:rsidRDefault="005B5B33" w:rsidP="002157CE">
      <w:pPr>
        <w:pStyle w:val="2024P5ContractProvision"/>
      </w:pPr>
      <w:r>
        <w:t xml:space="preserve">In the event of </w:t>
      </w:r>
      <w:r w:rsidR="00122385">
        <w:t>Grantee</w:t>
      </w:r>
      <w:r w:rsidR="00A22F60">
        <w:t>’s</w:t>
      </w:r>
      <w:r>
        <w:t xml:space="preserve"> uncured </w:t>
      </w:r>
      <w:r w:rsidR="00C70A9A">
        <w:t>B</w:t>
      </w:r>
      <w:r>
        <w:t>reach</w:t>
      </w:r>
      <w:r w:rsidR="00C70A9A">
        <w:t xml:space="preserve"> of Agreement</w:t>
      </w:r>
      <w:r>
        <w:t>, t</w:t>
      </w:r>
      <w:r w:rsidR="00F75CDC" w:rsidRPr="00CA4858">
        <w:t xml:space="preserve">he State may terminate this </w:t>
      </w:r>
      <w:r w:rsidR="00A22F60">
        <w:t xml:space="preserve">Agreement </w:t>
      </w:r>
      <w:r w:rsidR="001B3AB5">
        <w:t xml:space="preserve">in whole </w:t>
      </w:r>
      <w:r w:rsidR="00F75CDC" w:rsidRPr="00CA4858">
        <w:t xml:space="preserve">or </w:t>
      </w:r>
      <w:r w:rsidR="001B3AB5">
        <w:t xml:space="preserve">in </w:t>
      </w:r>
      <w:r w:rsidR="00F75CDC" w:rsidRPr="00CA4858">
        <w:t>part</w:t>
      </w:r>
      <w:r w:rsidR="00A22F60">
        <w:t>.</w:t>
      </w:r>
      <w:r w:rsidR="00E14DED">
        <w:t xml:space="preserve">  </w:t>
      </w:r>
      <w:r w:rsidR="00122385">
        <w:rPr>
          <w:rFonts w:cs="Arial"/>
          <w:bCs/>
        </w:rPr>
        <w:t>Grantee</w:t>
      </w:r>
      <w:r w:rsidR="00A22F60">
        <w:rPr>
          <w:rFonts w:cs="Arial"/>
          <w:bCs/>
        </w:rPr>
        <w:t xml:space="preserve"> </w:t>
      </w:r>
      <w:r w:rsidR="00F75CDC" w:rsidRPr="00CA4858">
        <w:rPr>
          <w:rFonts w:cs="Arial"/>
          <w:bCs/>
        </w:rPr>
        <w:t xml:space="preserve">shall continue performance of this </w:t>
      </w:r>
      <w:r w:rsidR="00A22F60">
        <w:rPr>
          <w:rFonts w:cs="Arial"/>
          <w:bCs/>
        </w:rPr>
        <w:t xml:space="preserve">Agreement </w:t>
      </w:r>
      <w:r w:rsidR="00F75CDC" w:rsidRPr="00CA4858">
        <w:rPr>
          <w:rFonts w:cs="Arial"/>
          <w:bCs/>
        </w:rPr>
        <w:t>to the extent not terminated, if any.</w:t>
      </w:r>
    </w:p>
    <w:p w14:paraId="08F42302" w14:textId="77777777" w:rsidR="00BD45D8" w:rsidRDefault="00F75CDC" w:rsidP="002157CE">
      <w:pPr>
        <w:pStyle w:val="Heading6"/>
      </w:pPr>
      <w:bookmarkStart w:id="155" w:name="_Ref444168739"/>
      <w:r w:rsidRPr="00CA4858">
        <w:t>Obligations and Rights</w:t>
      </w:r>
      <w:bookmarkEnd w:id="155"/>
    </w:p>
    <w:p w14:paraId="18EFC4EB" w14:textId="44638F93" w:rsidR="00F75CDC" w:rsidRPr="00CA4858" w:rsidRDefault="00F75CDC" w:rsidP="002157CE">
      <w:pPr>
        <w:pStyle w:val="2024P6ContractProvision"/>
      </w:pPr>
      <w:r w:rsidRPr="00CA4858">
        <w:t xml:space="preserve">To the extent specified in any termination notice, </w:t>
      </w:r>
      <w:r w:rsidR="00122385">
        <w:t>Grantee</w:t>
      </w:r>
      <w:r w:rsidR="00A22F60">
        <w:t xml:space="preserve"> </w:t>
      </w:r>
      <w:r w:rsidRPr="00CA4858">
        <w:t xml:space="preserve">shall not incur further obligations or render further </w:t>
      </w:r>
      <w:r w:rsidR="00505D0E" w:rsidRPr="00CA4858">
        <w:t>performance past</w:t>
      </w:r>
      <w:r w:rsidRPr="00CA4858">
        <w:t xml:space="preserve"> the effective date of such notice, and shall terminate outstanding orders </w:t>
      </w:r>
      <w:r w:rsidR="00C6718C">
        <w:t xml:space="preserve">subgrants </w:t>
      </w:r>
      <w:r w:rsidRPr="00CA4858">
        <w:t xml:space="preserve">and subcontracts with third parties. However, </w:t>
      </w:r>
      <w:r w:rsidR="00122385">
        <w:t>Grantee</w:t>
      </w:r>
      <w:r w:rsidR="00A22F60">
        <w:t xml:space="preserve"> </w:t>
      </w:r>
      <w:r w:rsidRPr="00CA4858">
        <w:t>shall complete and deliver to the State all Work not cancelled by the termination notice</w:t>
      </w:r>
      <w:r w:rsidR="00743A22">
        <w:t>,</w:t>
      </w:r>
      <w:r w:rsidRPr="00CA4858">
        <w:t xml:space="preserve"> and may incur obligations as necessary to do so within this </w:t>
      </w:r>
      <w:r w:rsidR="00666B91">
        <w:t>Agreement</w:t>
      </w:r>
      <w:r w:rsidR="00666B91" w:rsidRPr="00CA4858">
        <w:t xml:space="preserve">’s </w:t>
      </w:r>
      <w:r w:rsidRPr="00CA4858">
        <w:t>terms.</w:t>
      </w:r>
      <w:r w:rsidR="00EA6556">
        <w:t xml:space="preserve"> </w:t>
      </w:r>
      <w:r w:rsidRPr="00CA4858">
        <w:t xml:space="preserve">At the </w:t>
      </w:r>
      <w:r w:rsidR="005B5B33">
        <w:t>request</w:t>
      </w:r>
      <w:r w:rsidRPr="00CA4858">
        <w:t xml:space="preserve"> of the State, </w:t>
      </w:r>
      <w:r w:rsidR="00122385">
        <w:t>Grantee</w:t>
      </w:r>
      <w:r w:rsidR="00A22F60">
        <w:t xml:space="preserve"> </w:t>
      </w:r>
      <w:r w:rsidRPr="00CA4858">
        <w:t xml:space="preserve">shall assign to the State all of </w:t>
      </w:r>
      <w:r w:rsidR="00122385">
        <w:t>Grantee</w:t>
      </w:r>
      <w:r w:rsidR="00A22F60">
        <w:t>’s</w:t>
      </w:r>
      <w:r w:rsidRPr="00CA4858">
        <w:t xml:space="preserve"> right</w:t>
      </w:r>
      <w:r w:rsidR="00743A22">
        <w:t>s</w:t>
      </w:r>
      <w:r w:rsidRPr="00CA4858">
        <w:t xml:space="preserve">, title, and interest </w:t>
      </w:r>
      <w:r w:rsidR="00743A22">
        <w:t>in and to</w:t>
      </w:r>
      <w:r w:rsidRPr="00CA4858">
        <w:t xml:space="preserve"> such terminated orders or </w:t>
      </w:r>
      <w:r w:rsidR="004D574E">
        <w:t xml:space="preserve">subgrantees or </w:t>
      </w:r>
      <w:r w:rsidRPr="00CA4858">
        <w:t>subcontracts.</w:t>
      </w:r>
      <w:r w:rsidR="00EA6556">
        <w:t xml:space="preserve"> </w:t>
      </w:r>
      <w:r w:rsidRPr="00CA4858">
        <w:t xml:space="preserve">Upon termination, </w:t>
      </w:r>
      <w:r w:rsidR="00122385">
        <w:t>Grantee</w:t>
      </w:r>
      <w:r w:rsidR="00A22F60">
        <w:t xml:space="preserve"> </w:t>
      </w:r>
      <w:r w:rsidRPr="00CA4858">
        <w:t xml:space="preserve">shall take timely, reasonable and necessary action to protect and preserve property in the possession of </w:t>
      </w:r>
      <w:r w:rsidR="00122385">
        <w:t>Grantee</w:t>
      </w:r>
      <w:r w:rsidR="00A22F60">
        <w:t xml:space="preserve"> </w:t>
      </w:r>
      <w:r w:rsidR="00743A22">
        <w:t xml:space="preserve">but </w:t>
      </w:r>
      <w:r w:rsidRPr="00CA4858">
        <w:t>in which the State has an interest.</w:t>
      </w:r>
      <w:r w:rsidR="00EA6556">
        <w:t xml:space="preserve"> </w:t>
      </w:r>
      <w:r w:rsidR="0026553F">
        <w:t xml:space="preserve">At the State’s request, </w:t>
      </w:r>
      <w:r w:rsidR="00122385">
        <w:t>Grantee</w:t>
      </w:r>
      <w:r w:rsidR="00A22F60">
        <w:t xml:space="preserve"> </w:t>
      </w:r>
      <w:r w:rsidR="0026553F">
        <w:lastRenderedPageBreak/>
        <w:t>shall return m</w:t>
      </w:r>
      <w:r w:rsidRPr="00CA4858">
        <w:t xml:space="preserve">aterials owned by the State </w:t>
      </w:r>
      <w:r w:rsidR="002402A6">
        <w:t xml:space="preserve">in </w:t>
      </w:r>
      <w:r w:rsidR="00122385">
        <w:t>Grantee</w:t>
      </w:r>
      <w:r w:rsidR="00A22F60">
        <w:t>’s</w:t>
      </w:r>
      <w:r w:rsidR="002402A6">
        <w:t xml:space="preserve"> possession</w:t>
      </w:r>
      <w:r w:rsidR="0026553F">
        <w:t xml:space="preserve"> at the time of any termination</w:t>
      </w:r>
      <w:r w:rsidRPr="00CA4858">
        <w:t>.</w:t>
      </w:r>
      <w:r w:rsidR="00EA6556">
        <w:t xml:space="preserve"> </w:t>
      </w:r>
      <w:r w:rsidR="00122385">
        <w:t>Grantee</w:t>
      </w:r>
      <w:r w:rsidR="00A22F60">
        <w:t xml:space="preserve"> </w:t>
      </w:r>
      <w:r w:rsidR="0026553F">
        <w:t>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41621FE5" w14:textId="77777777" w:rsidR="00BD45D8" w:rsidRDefault="00F75CDC" w:rsidP="002157CE">
      <w:pPr>
        <w:pStyle w:val="Heading6"/>
      </w:pPr>
      <w:r w:rsidRPr="00CA4858">
        <w:t>Payments</w:t>
      </w:r>
    </w:p>
    <w:p w14:paraId="6C6E7AB1" w14:textId="706A2EC6" w:rsidR="00F75CDC" w:rsidRPr="00CA4858" w:rsidRDefault="00FA39FA" w:rsidP="002157CE">
      <w:pPr>
        <w:pStyle w:val="2024P6ContractProvision"/>
      </w:pPr>
      <w:r>
        <w:t>T</w:t>
      </w:r>
      <w:r w:rsidR="00F75CDC" w:rsidRPr="00CA4858">
        <w:t xml:space="preserve">he State shall </w:t>
      </w:r>
      <w:r w:rsidR="006D0CEC">
        <w:t xml:space="preserve">only pay </w:t>
      </w:r>
      <w:r>
        <w:t xml:space="preserve">or reimburse </w:t>
      </w:r>
      <w:r w:rsidR="00122385">
        <w:t>Grantee</w:t>
      </w:r>
      <w:r w:rsidR="00A22F60">
        <w:t xml:space="preserve"> </w:t>
      </w:r>
      <w:r w:rsidR="00F75CDC" w:rsidRPr="00CA4858">
        <w:t xml:space="preserve">for accepted </w:t>
      </w:r>
      <w:r w:rsidR="0009157E">
        <w:t>Work</w:t>
      </w:r>
      <w:r w:rsidR="0026553F">
        <w:t xml:space="preserve"> received as of </w:t>
      </w:r>
      <w:r w:rsidR="00F75CDC" w:rsidRPr="00CA4858">
        <w:t>the date of termination.</w:t>
      </w:r>
      <w:r w:rsidR="00EA6556">
        <w:t xml:space="preserve"> </w:t>
      </w:r>
      <w:r w:rsidR="00F75CDC" w:rsidRPr="00CA4858">
        <w:t xml:space="preserve">If, after termination by the State, </w:t>
      </w:r>
      <w:r w:rsidR="0026553F">
        <w:t>the State agrees</w:t>
      </w:r>
      <w:r w:rsidR="00F75CDC" w:rsidRPr="00CA4858">
        <w:t xml:space="preserve"> that </w:t>
      </w:r>
      <w:r w:rsidR="00122385">
        <w:t>Grantee</w:t>
      </w:r>
      <w:r w:rsidR="00A22F60">
        <w:t xml:space="preserve"> </w:t>
      </w:r>
      <w:r w:rsidR="00F75CDC" w:rsidRPr="00CA4858">
        <w:t xml:space="preserve">was not in breach or that </w:t>
      </w:r>
      <w:r w:rsidR="00122385">
        <w:t>Grantee</w:t>
      </w:r>
      <w:r w:rsidR="00A22F60">
        <w:t>’s</w:t>
      </w:r>
      <w:r w:rsidR="00F75CDC" w:rsidRPr="00CA4858">
        <w:t xml:space="preserve"> action or inaction was excusable, such termination shall be treated as a termination in the public interest</w:t>
      </w:r>
      <w:r w:rsidR="007F4CC3">
        <w:t>,</w:t>
      </w:r>
      <w:r w:rsidR="00F75CDC" w:rsidRPr="00CA4858">
        <w:t xml:space="preserve"> and the rights and obligations of the Parties shall be as if this </w:t>
      </w:r>
      <w:r w:rsidR="00A22F60">
        <w:t xml:space="preserve">Agreement </w:t>
      </w:r>
      <w:r w:rsidR="00F75CDC" w:rsidRPr="00CA4858">
        <w:t>had been terminated in the public interest</w:t>
      </w:r>
      <w:r w:rsidR="00F445CB">
        <w:t xml:space="preserve"> under </w:t>
      </w:r>
      <w:r w:rsidR="0097768B" w:rsidRPr="0097768B">
        <w:rPr>
          <w:b/>
        </w:rPr>
        <w:t>§</w:t>
      </w:r>
      <w:r w:rsidR="00935332" w:rsidRPr="00935332">
        <w:rPr>
          <w:b/>
        </w:rPr>
        <w:t>2.E</w:t>
      </w:r>
      <w:r w:rsidR="007F4CC3">
        <w:t>.</w:t>
      </w:r>
    </w:p>
    <w:p w14:paraId="6565C4B8" w14:textId="77777777" w:rsidR="00BD45D8" w:rsidRDefault="00F75CDC" w:rsidP="002157CE">
      <w:pPr>
        <w:pStyle w:val="Heading6"/>
      </w:pPr>
      <w:r w:rsidRPr="00CA4858">
        <w:t xml:space="preserve">Damages and </w:t>
      </w:r>
      <w:r w:rsidR="00CA4858" w:rsidRPr="00CA4858">
        <w:t>Withholding</w:t>
      </w:r>
    </w:p>
    <w:p w14:paraId="0C38C0C1" w14:textId="0B659608" w:rsidR="00F75CDC" w:rsidRPr="00CA4858" w:rsidRDefault="009A3AAD" w:rsidP="002157CE">
      <w:pPr>
        <w:pStyle w:val="2024P6ContractProvision"/>
      </w:pPr>
      <w:r>
        <w:t xml:space="preserve">Despite </w:t>
      </w:r>
      <w:r w:rsidR="00F75CDC" w:rsidRPr="00CA4858">
        <w:t xml:space="preserve">any other remedial action by the State, </w:t>
      </w:r>
      <w:r w:rsidR="00122385">
        <w:t>Grantee</w:t>
      </w:r>
      <w:r w:rsidR="00A22F60">
        <w:t xml:space="preserve"> </w:t>
      </w:r>
      <w:r w:rsidR="00F75CDC" w:rsidRPr="00CA4858">
        <w:t xml:space="preserve">shall remain liable to the State for any damages sustained by the State </w:t>
      </w:r>
      <w:r w:rsidR="007F4CC3">
        <w:t xml:space="preserve">in connection with </w:t>
      </w:r>
      <w:r w:rsidR="00F75CDC" w:rsidRPr="00CA4858">
        <w:t>any breach</w:t>
      </w:r>
      <w:r w:rsidR="00EA6556">
        <w:t xml:space="preserve"> </w:t>
      </w:r>
      <w:r w:rsidR="00F75CDC" w:rsidRPr="00CA4858">
        <w:t xml:space="preserve">by </w:t>
      </w:r>
      <w:r w:rsidR="00122385">
        <w:t>Grantee</w:t>
      </w:r>
      <w:r w:rsidR="00A22F60">
        <w:t>,</w:t>
      </w:r>
      <w:r w:rsidR="00F75CDC" w:rsidRPr="00CA4858">
        <w:t xml:space="preserve"> and the State may withhold </w:t>
      </w:r>
      <w:r w:rsidR="004826CD">
        <w:t xml:space="preserve">the amount </w:t>
      </w:r>
      <w:r w:rsidR="00F75CDC" w:rsidRPr="00CA4858">
        <w:t xml:space="preserve">to </w:t>
      </w:r>
      <w:r w:rsidR="00122385">
        <w:t>Grantee</w:t>
      </w:r>
      <w:r w:rsidR="00A22F60">
        <w:t xml:space="preserve"> </w:t>
      </w:r>
      <w:r w:rsidR="004826CD">
        <w:t xml:space="preserve">estimated to be </w:t>
      </w:r>
      <w:r w:rsidR="00F75CDC" w:rsidRPr="00CA4858">
        <w:t>the State’s damages</w:t>
      </w:r>
      <w:r w:rsidR="002402A6">
        <w:t xml:space="preserve"> </w:t>
      </w:r>
      <w:r w:rsidR="002402A6" w:rsidRPr="002402A6">
        <w:t xml:space="preserve">until such time as the exact amount of damages due to the State from </w:t>
      </w:r>
      <w:r w:rsidR="00122385">
        <w:t>Grantee</w:t>
      </w:r>
      <w:r w:rsidR="00A22F60">
        <w:t xml:space="preserve"> </w:t>
      </w:r>
      <w:r w:rsidR="002402A6" w:rsidRPr="002402A6">
        <w:t>is determined</w:t>
      </w:r>
      <w:r w:rsidR="00C425DD">
        <w:t>.</w:t>
      </w:r>
      <w:r w:rsidR="00EA6556">
        <w:t xml:space="preserve"> </w:t>
      </w:r>
      <w:r w:rsidR="00F75CDC" w:rsidRPr="00CA4858">
        <w:t xml:space="preserve">The State may withhold any </w:t>
      </w:r>
      <w:r w:rsidR="004826CD">
        <w:t xml:space="preserve">reasonable </w:t>
      </w:r>
      <w:r w:rsidR="00F75CDC" w:rsidRPr="00CA4858">
        <w:t xml:space="preserve">amount that may be due </w:t>
      </w:r>
      <w:r w:rsidR="00122385">
        <w:t>Grantee</w:t>
      </w:r>
      <w:r w:rsidR="00A22F60">
        <w:t xml:space="preserve"> </w:t>
      </w:r>
      <w:r w:rsidR="00F75CDC" w:rsidRPr="00CA4858">
        <w:t xml:space="preserve">as the State deems necessary to protect </w:t>
      </w:r>
      <w:r w:rsidR="0066386D">
        <w:t>the State</w:t>
      </w:r>
      <w:r w:rsidR="00F75CDC" w:rsidRPr="00CA4858">
        <w:t xml:space="preserve"> against loss including</w:t>
      </w:r>
      <w:r w:rsidR="000A12F3">
        <w:t>, without limitation,</w:t>
      </w:r>
      <w:r w:rsidR="00F75CDC" w:rsidRPr="00CA4858">
        <w:t xml:space="preserve"> loss as a result of outstanding liens </w:t>
      </w:r>
      <w:r w:rsidR="000A12F3">
        <w:t xml:space="preserve">and </w:t>
      </w:r>
      <w:r w:rsidR="002402A6">
        <w:t xml:space="preserve">excess </w:t>
      </w:r>
      <w:r w:rsidR="00F75CDC" w:rsidRPr="00CA4858">
        <w:t>costs incurred by the State in procuring from third parties replacement Work as cover.</w:t>
      </w:r>
    </w:p>
    <w:p w14:paraId="784773E4" w14:textId="77777777" w:rsidR="00BD45D8" w:rsidRDefault="00F75CDC" w:rsidP="002157CE">
      <w:pPr>
        <w:pStyle w:val="Heading5"/>
      </w:pPr>
      <w:r w:rsidRPr="00CA4858">
        <w:t>Remedies Not Involving Termination</w:t>
      </w:r>
    </w:p>
    <w:p w14:paraId="6835F27A" w14:textId="77777777" w:rsidR="00F75CDC" w:rsidRPr="00CA4858" w:rsidRDefault="00F75CDC" w:rsidP="002157CE">
      <w:pPr>
        <w:pStyle w:val="2024P5ContractProvision"/>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78A42DE0" w14:textId="77777777" w:rsidR="00BD45D8" w:rsidRDefault="00F75CDC" w:rsidP="002157CE">
      <w:pPr>
        <w:pStyle w:val="Heading6"/>
      </w:pPr>
      <w:r w:rsidRPr="00CA4858">
        <w:t>Suspend Performance</w:t>
      </w:r>
    </w:p>
    <w:p w14:paraId="4D80D85F" w14:textId="17FD02BF" w:rsidR="00F75CDC" w:rsidRPr="00CA4858" w:rsidRDefault="00F75CDC" w:rsidP="002157CE">
      <w:pPr>
        <w:pStyle w:val="2024P6ContractProvision"/>
        <w:rPr>
          <w:rFonts w:cs="Arial"/>
          <w:bCs/>
        </w:rPr>
      </w:pPr>
      <w:r w:rsidRPr="00CA4858">
        <w:t xml:space="preserve">Suspend </w:t>
      </w:r>
      <w:r w:rsidR="00122385">
        <w:t>Grantee</w:t>
      </w:r>
      <w:r w:rsidR="00A22F60">
        <w:t>’s</w:t>
      </w:r>
      <w:r w:rsidRPr="00CA4858">
        <w:t xml:space="preserve"> performance with respect to all or any portion of </w:t>
      </w:r>
      <w:r w:rsidR="00615AFF">
        <w:t>the Work</w:t>
      </w:r>
      <w:r w:rsidRPr="00CA4858">
        <w:t xml:space="preserve"> pending</w:t>
      </w:r>
      <w:r w:rsidR="00226207">
        <w:t xml:space="preserve"> necessary</w:t>
      </w:r>
      <w:r w:rsidRPr="00CA4858">
        <w:t xml:space="preserve"> corrective action as specified by the State without entitling </w:t>
      </w:r>
      <w:r w:rsidR="00122385">
        <w:t>Grantee</w:t>
      </w:r>
      <w:r w:rsidR="00A22F60">
        <w:t xml:space="preserve"> </w:t>
      </w:r>
      <w:r w:rsidRPr="00CA4858">
        <w:t>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00122385">
        <w:rPr>
          <w:rFonts w:cs="Arial"/>
          <w:bCs/>
        </w:rPr>
        <w:t>Grantee</w:t>
      </w:r>
      <w:r w:rsidR="00A22F60">
        <w:rPr>
          <w:rFonts w:cs="Arial"/>
          <w:bCs/>
        </w:rPr>
        <w:t xml:space="preserve"> </w:t>
      </w:r>
      <w:r w:rsidRPr="00CA4858">
        <w:rPr>
          <w:rFonts w:cs="Arial"/>
          <w:bCs/>
        </w:rPr>
        <w:t xml:space="preserve">shall promptly cease </w:t>
      </w:r>
      <w:r w:rsidRPr="00CA4858">
        <w:rPr>
          <w:rFonts w:cs="Arial"/>
          <w:bCs/>
        </w:rPr>
        <w:lastRenderedPageBreak/>
        <w:t>perform</w:t>
      </w:r>
      <w:r w:rsidR="008D3014">
        <w:rPr>
          <w:rFonts w:cs="Arial"/>
          <w:bCs/>
        </w:rPr>
        <w:t xml:space="preserve">ing Work </w:t>
      </w:r>
      <w:r w:rsidRPr="00CA4858">
        <w:rPr>
          <w:rFonts w:cs="Arial"/>
          <w:bCs/>
        </w:rPr>
        <w:t>and incurring costs in accordance with the State’s directive</w:t>
      </w:r>
      <w:r w:rsidR="008D3014">
        <w:rPr>
          <w:rFonts w:cs="Arial"/>
          <w:bCs/>
        </w:rPr>
        <w:t>,</w:t>
      </w:r>
      <w:r w:rsidRPr="00CA4858">
        <w:rPr>
          <w:rFonts w:cs="Arial"/>
          <w:bCs/>
        </w:rPr>
        <w:t xml:space="preserve"> and the State shall not be liable for costs incurred by </w:t>
      </w:r>
      <w:r w:rsidR="00122385">
        <w:rPr>
          <w:rFonts w:cs="Arial"/>
          <w:bCs/>
        </w:rPr>
        <w:t>Grantee</w:t>
      </w:r>
      <w:r w:rsidR="00A22F60">
        <w:rPr>
          <w:rFonts w:cs="Arial"/>
          <w:bCs/>
        </w:rPr>
        <w:t xml:space="preserve"> </w:t>
      </w:r>
      <w:r w:rsidRPr="00CA4858">
        <w:rPr>
          <w:rFonts w:cs="Arial"/>
          <w:bCs/>
        </w:rPr>
        <w:t>after the suspension of performance</w:t>
      </w:r>
      <w:r w:rsidR="00401AD3">
        <w:rPr>
          <w:rFonts w:cs="Arial"/>
          <w:bCs/>
        </w:rPr>
        <w:t>.</w:t>
      </w:r>
    </w:p>
    <w:p w14:paraId="62F980DD" w14:textId="77777777" w:rsidR="00BD45D8" w:rsidRDefault="00CA4858" w:rsidP="002157CE">
      <w:pPr>
        <w:pStyle w:val="Heading6"/>
      </w:pPr>
      <w:r w:rsidRPr="00CA4858">
        <w:t>Withhold</w:t>
      </w:r>
      <w:r w:rsidR="00F75CDC" w:rsidRPr="00CA4858">
        <w:t xml:space="preserve"> Payment</w:t>
      </w:r>
    </w:p>
    <w:p w14:paraId="18D17BA6" w14:textId="77777777" w:rsidR="00F75CDC" w:rsidRPr="00CA4858" w:rsidRDefault="00F75CDC" w:rsidP="002157CE">
      <w:pPr>
        <w:pStyle w:val="2024P6ContractProvision"/>
      </w:pPr>
      <w:r w:rsidRPr="00CA4858">
        <w:t xml:space="preserve">Withhold payment to </w:t>
      </w:r>
      <w:r w:rsidR="00122385">
        <w:t>Grantee</w:t>
      </w:r>
      <w:r w:rsidR="00A22F60">
        <w:t xml:space="preserve"> </w:t>
      </w:r>
      <w:r w:rsidRPr="00CA4858">
        <w:t xml:space="preserve">until </w:t>
      </w:r>
      <w:r w:rsidR="00122385">
        <w:t>Grantee</w:t>
      </w:r>
      <w:r w:rsidR="00A22F60">
        <w:t xml:space="preserve"> </w:t>
      </w:r>
      <w:r w:rsidRPr="00CA4858">
        <w:t xml:space="preserve">corrects </w:t>
      </w:r>
      <w:r w:rsidR="00615AFF">
        <w:t>it</w:t>
      </w:r>
      <w:r w:rsidRPr="00CA4858">
        <w:t xml:space="preserve">s </w:t>
      </w:r>
      <w:r w:rsidR="00615AFF">
        <w:t>Work</w:t>
      </w:r>
      <w:r w:rsidRPr="00CA4858">
        <w:t>.</w:t>
      </w:r>
    </w:p>
    <w:p w14:paraId="37814F38" w14:textId="77777777" w:rsidR="00BD45D8" w:rsidRDefault="00F75CDC" w:rsidP="002157CE">
      <w:pPr>
        <w:pStyle w:val="Heading6"/>
      </w:pPr>
      <w:r w:rsidRPr="00CA4858">
        <w:t>Deny Payment</w:t>
      </w:r>
    </w:p>
    <w:p w14:paraId="76C8EEDB" w14:textId="3B61401E" w:rsidR="00F75CDC" w:rsidRPr="00CA4858" w:rsidRDefault="00F75CDC" w:rsidP="002157CE">
      <w:pPr>
        <w:pStyle w:val="2024P6ContractProvision"/>
      </w:pPr>
      <w:r w:rsidRPr="00CA4858">
        <w:t xml:space="preserve">Deny payment for </w:t>
      </w:r>
      <w:r w:rsidR="00615AFF">
        <w:t>Work</w:t>
      </w:r>
      <w:r w:rsidRPr="00CA4858">
        <w:t xml:space="preserve"> not performed, </w:t>
      </w:r>
      <w:r w:rsidR="00401AD3">
        <w:t xml:space="preserve">or </w:t>
      </w:r>
      <w:r w:rsidRPr="00CA4858">
        <w:t xml:space="preserve">that due to </w:t>
      </w:r>
      <w:r w:rsidR="00122385">
        <w:t>Grantee</w:t>
      </w:r>
      <w:r w:rsidR="00A22F60">
        <w:t>’s</w:t>
      </w:r>
      <w:r w:rsidRPr="00CA4858">
        <w:t xml:space="preserve"> actions or inactions, cannot be performed</w:t>
      </w:r>
      <w:r w:rsidR="00DB7023">
        <w:t xml:space="preserve"> or if they were performed are reasonably of no value to the state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15804DC2" w14:textId="77777777" w:rsidR="00BD45D8" w:rsidRDefault="00F75CDC" w:rsidP="002157CE">
      <w:pPr>
        <w:pStyle w:val="Heading6"/>
      </w:pPr>
      <w:r w:rsidRPr="00CA4858">
        <w:t>Removal</w:t>
      </w:r>
    </w:p>
    <w:p w14:paraId="7633CB3D" w14:textId="1FCF5393" w:rsidR="001A639E" w:rsidRDefault="001A639E" w:rsidP="002157CE">
      <w:pPr>
        <w:pStyle w:val="2024P6ContractProvision"/>
      </w:pPr>
      <w:r w:rsidRPr="003C4C17">
        <w:t>Demand immediate removal of any of</w:t>
      </w:r>
      <w:r w:rsidR="00361022">
        <w:t xml:space="preserve"> Grantee</w:t>
      </w:r>
      <w:r w:rsidRPr="003C4C17">
        <w:t xml:space="preserve">’s employees, agents, </w:t>
      </w:r>
      <w:r w:rsidR="004D574E">
        <w:t xml:space="preserve">Subgrantees </w:t>
      </w:r>
      <w:r w:rsidRPr="003C4C17">
        <w:t xml:space="preserve">or Subcontractors from the Work whom the State deems incompetent, careless, insubordinate, unsuitable, or otherwise unacceptable or whose continued relation to this </w:t>
      </w:r>
      <w:r w:rsidR="00361022">
        <w:t>Agreement</w:t>
      </w:r>
      <w:r w:rsidRPr="003C4C17">
        <w:t xml:space="preserve"> is deemed by the State to be contrary to the public interest or the State’s best interest.</w:t>
      </w:r>
    </w:p>
    <w:p w14:paraId="3C08D31B" w14:textId="77777777" w:rsidR="00BD45D8" w:rsidRDefault="00F75CDC" w:rsidP="002157CE">
      <w:pPr>
        <w:pStyle w:val="Heading6"/>
      </w:pPr>
      <w:r w:rsidRPr="00CA4858">
        <w:t>Intellectual Property</w:t>
      </w:r>
    </w:p>
    <w:p w14:paraId="399774AC" w14:textId="5019B1AA" w:rsidR="003A7094" w:rsidRDefault="003A7094" w:rsidP="002157CE">
      <w:pPr>
        <w:pStyle w:val="2024P6ContractProvision"/>
      </w:pPr>
      <w:r w:rsidRPr="00671F9E">
        <w:t>If any Work infringes, or if the State in its sole discretion determines that any Work is likely to infringe, a patent, copyright, trademark, trade secret or other intellectual property right,</w:t>
      </w:r>
      <w:r w:rsidR="00361022">
        <w:t xml:space="preserve"> Grantee</w:t>
      </w:r>
      <w:r w:rsidRPr="00671F9E">
        <w:t xml:space="preserve"> shall, as approved by the State </w:t>
      </w:r>
      <w:r w:rsidRPr="00671F9E">
        <w:rPr>
          <w:b/>
        </w:rPr>
        <w:t>(</w:t>
      </w:r>
      <w:r>
        <w:rPr>
          <w:b/>
        </w:rPr>
        <w:t>i</w:t>
      </w:r>
      <w:r w:rsidRPr="00671F9E">
        <w:rPr>
          <w:b/>
        </w:rPr>
        <w:t>)</w:t>
      </w:r>
      <w:r w:rsidRPr="00671F9E">
        <w:t xml:space="preserve"> secure that right to use such Work for the State and </w:t>
      </w:r>
      <w:r w:rsidR="00344209">
        <w:t>Grantee</w:t>
      </w:r>
      <w:r w:rsidRPr="00671F9E">
        <w:t xml:space="preserve">; </w:t>
      </w:r>
      <w:r w:rsidRPr="00671F9E">
        <w:rPr>
          <w:b/>
        </w:rPr>
        <w:t>(</w:t>
      </w:r>
      <w:r>
        <w:rPr>
          <w:b/>
        </w:rPr>
        <w:t>ii</w:t>
      </w:r>
      <w:r w:rsidRPr="00671F9E">
        <w:rPr>
          <w:b/>
        </w:rPr>
        <w:t>)</w:t>
      </w:r>
      <w:r w:rsidRPr="00671F9E">
        <w:t xml:space="preserve"> replace the Work with noninfringing Work or modify the Work so that it becom</w:t>
      </w:r>
      <w:r w:rsidRPr="00274F9F">
        <w:t>e</w:t>
      </w:r>
      <w:r>
        <w:t>s</w:t>
      </w:r>
      <w:r w:rsidRPr="00274F9F">
        <w:t xml:space="preserve"> noninfringing; or, </w:t>
      </w:r>
      <w:r w:rsidRPr="00274F9F">
        <w:rPr>
          <w:b/>
        </w:rPr>
        <w:t>(</w:t>
      </w:r>
      <w:r>
        <w:rPr>
          <w:b/>
        </w:rPr>
        <w:t>iii</w:t>
      </w:r>
      <w:r w:rsidRPr="00274F9F">
        <w:rPr>
          <w:b/>
        </w:rPr>
        <w:t>)</w:t>
      </w:r>
      <w:r w:rsidRPr="00274F9F">
        <w:t xml:space="preserve"> remove any infringing </w:t>
      </w:r>
      <w:r>
        <w:t>Work</w:t>
      </w:r>
      <w:r w:rsidRPr="00274F9F">
        <w:t xml:space="preserve"> and refund the </w:t>
      </w:r>
      <w:r>
        <w:t>amount paid for such Work</w:t>
      </w:r>
      <w:r w:rsidRPr="00274F9F">
        <w:t xml:space="preserve"> to the State.</w:t>
      </w:r>
    </w:p>
    <w:p w14:paraId="4E937EB5" w14:textId="5E9987FC" w:rsidR="00992CE6" w:rsidRDefault="00992CE6" w:rsidP="002157CE">
      <w:pPr>
        <w:pStyle w:val="Heading6"/>
      </w:pPr>
      <w:r>
        <w:t>Collection of Unallowable Costs (2</w:t>
      </w:r>
      <w:r w:rsidR="0050781F">
        <w:t xml:space="preserve"> </w:t>
      </w:r>
      <w:r>
        <w:t>CFR 200.410)</w:t>
      </w:r>
    </w:p>
    <w:p w14:paraId="0B70D267" w14:textId="77777777" w:rsidR="00992CE6" w:rsidRDefault="00992CE6" w:rsidP="002157CE">
      <w:pPr>
        <w:pStyle w:val="2024P6ContractProvision"/>
      </w:pPr>
      <w:r w:rsidRPr="005E56EB">
        <w:t xml:space="preserve">Payments made for costs determined to be unallowable by either the awarding Federal agency, cognizant agency for indirect costs, or pass-through entity must be refunded with interest to the Federal Government. Unless directed by Federal statute or regulation, repayments must be made in accordance with the instructions provided </w:t>
      </w:r>
      <w:r w:rsidRPr="005E56EB">
        <w:lastRenderedPageBreak/>
        <w:t>by the Federal agency or pass-through entity that made the allowability determination. See §§ 200.300 through 200.309, and §200.346.</w:t>
      </w:r>
    </w:p>
    <w:p w14:paraId="0263B75D" w14:textId="77777777" w:rsidR="00BD45D8" w:rsidRDefault="00122385" w:rsidP="002157CE">
      <w:pPr>
        <w:pStyle w:val="Heading4"/>
      </w:pPr>
      <w:r>
        <w:t>Grantee</w:t>
      </w:r>
      <w:r w:rsidR="00A22F60">
        <w:t>’s</w:t>
      </w:r>
      <w:r w:rsidR="00E864F0">
        <w:t xml:space="preserve"> Remedies</w:t>
      </w:r>
    </w:p>
    <w:p w14:paraId="467E2C33" w14:textId="69973AB6" w:rsidR="00BD45D8" w:rsidRDefault="006B6B1E" w:rsidP="002157CE">
      <w:pPr>
        <w:pStyle w:val="2024P4ContractProvision"/>
      </w:pPr>
      <w:r w:rsidRPr="00CA4858">
        <w:t xml:space="preserve">If </w:t>
      </w:r>
      <w:r>
        <w:t xml:space="preserve">the State </w:t>
      </w:r>
      <w:r w:rsidRPr="00CA4858">
        <w:t xml:space="preserve">is in breach </w:t>
      </w:r>
      <w:r>
        <w:t xml:space="preserve">of any provision </w:t>
      </w:r>
      <w:r w:rsidRPr="00CA4858">
        <w:t xml:space="preserve">of this </w:t>
      </w:r>
      <w:r w:rsidR="00A22F60">
        <w:t xml:space="preserve">Agreement </w:t>
      </w:r>
      <w:r w:rsidR="002402A6">
        <w:t xml:space="preserve">and </w:t>
      </w:r>
      <w:r w:rsidR="00875545">
        <w:t xml:space="preserve">fails to </w:t>
      </w:r>
      <w:r w:rsidR="002402A6">
        <w:t>cure such breach</w:t>
      </w:r>
      <w:r>
        <w:t xml:space="preserve">, </w:t>
      </w:r>
      <w:r w:rsidR="00122385">
        <w:t>Grantee</w:t>
      </w:r>
      <w:r w:rsidR="00A22F60">
        <w:t>,</w:t>
      </w:r>
      <w:r w:rsidRPr="00CA4858">
        <w:t xml:space="preserve"> following the notice and cure period</w:t>
      </w:r>
      <w:r w:rsidR="00541A17" w:rsidRPr="00541A17">
        <w:t xml:space="preserve"> </w:t>
      </w:r>
      <w:r w:rsidR="00541A17" w:rsidRPr="00CA4858">
        <w:t xml:space="preserve">in </w:t>
      </w:r>
      <w:r w:rsidR="006F2AD0">
        <w:rPr>
          <w:b/>
        </w:rPr>
        <w:t>§</w:t>
      </w:r>
      <w:r w:rsidR="00935332" w:rsidRPr="00935332">
        <w:rPr>
          <w:b/>
        </w:rPr>
        <w:t>11</w:t>
      </w:r>
      <w:r w:rsidR="00875545">
        <w:rPr>
          <w:b/>
        </w:rPr>
        <w:t>,</w:t>
      </w:r>
      <w:r w:rsidR="00E864F0">
        <w:t xml:space="preserve"> shall have all remedies available </w:t>
      </w:r>
      <w:r w:rsidR="00875545">
        <w:t xml:space="preserve">under this Agreement and </w:t>
      </w:r>
      <w:r w:rsidR="00E864F0">
        <w:t>at law and equity.</w:t>
      </w:r>
      <w:r w:rsidRPr="00CA4858">
        <w:t xml:space="preserve"> </w:t>
      </w:r>
      <w:r w:rsidR="00875545">
        <w:t xml:space="preserve">Grantee </w:t>
      </w:r>
      <w:r w:rsidR="00875545" w:rsidRPr="00875545">
        <w:t>may exercise any or all of the remedies available to it, in its discretion, concurrently or consecutively.</w:t>
      </w:r>
    </w:p>
    <w:p w14:paraId="717269F5" w14:textId="77777777" w:rsidR="00E864F0" w:rsidRDefault="00E864F0" w:rsidP="002157CE">
      <w:pPr>
        <w:pStyle w:val="Heading3"/>
      </w:pPr>
      <w:bookmarkStart w:id="156" w:name="_Ref449017779"/>
      <w:bookmarkStart w:id="157" w:name="_Toc453664962"/>
      <w:bookmarkStart w:id="158" w:name="_Toc489944326"/>
      <w:bookmarkStart w:id="159" w:name="_Toc42082592"/>
      <w:r>
        <w:t>Dispute Resolution</w:t>
      </w:r>
      <w:bookmarkEnd w:id="156"/>
      <w:bookmarkEnd w:id="157"/>
      <w:bookmarkEnd w:id="158"/>
      <w:bookmarkEnd w:id="159"/>
    </w:p>
    <w:p w14:paraId="008DAE09" w14:textId="318F8D81" w:rsidR="005A7C4C" w:rsidRDefault="005A7C4C" w:rsidP="002157CE">
      <w:pPr>
        <w:pStyle w:val="Heading4"/>
      </w:pPr>
      <w:bookmarkStart w:id="160" w:name="_Ref449018020"/>
      <w:r>
        <w:t>CCIA Executive Director and Office of the State Controller</w:t>
      </w:r>
    </w:p>
    <w:p w14:paraId="6B346BBF" w14:textId="023489F5" w:rsidR="005A7C4C" w:rsidRDefault="005A7C4C" w:rsidP="002157CE">
      <w:pPr>
        <w:pStyle w:val="2024P4ContractProvision"/>
      </w:pPr>
      <w:r>
        <w:t>State Agencies and Institutions of Higher Education shall not terminate or otherwise enforce Grant or Contract remedies without first seeking the guidance of the CCIA Executive Director and the Office of the State Controller.</w:t>
      </w:r>
      <w:r w:rsidR="002E0ECD">
        <w:t xml:space="preserve">  If the dispute is not resolved, then the parties shall proceed with the processes in</w:t>
      </w:r>
      <w:r w:rsidR="00F84107">
        <w:t xml:space="preserve"> this</w:t>
      </w:r>
      <w:r w:rsidR="002E0ECD">
        <w:t xml:space="preserve"> </w:t>
      </w:r>
      <w:r w:rsidR="00F84107">
        <w:rPr>
          <w:b/>
        </w:rPr>
        <w:t>§</w:t>
      </w:r>
      <w:r w:rsidR="002E0ECD" w:rsidRPr="00374AC5">
        <w:rPr>
          <w:b/>
        </w:rPr>
        <w:t>13</w:t>
      </w:r>
      <w:r w:rsidR="002E0ECD">
        <w:t>.</w:t>
      </w:r>
    </w:p>
    <w:p w14:paraId="4D57CD25" w14:textId="55DFCEC2" w:rsidR="00BD45D8" w:rsidRDefault="00E864F0" w:rsidP="002157CE">
      <w:pPr>
        <w:pStyle w:val="Heading4"/>
      </w:pPr>
      <w:r>
        <w:t xml:space="preserve">Initial </w:t>
      </w:r>
      <w:r w:rsidR="008426C3">
        <w:t>Nonbinding Mediation</w:t>
      </w:r>
      <w:bookmarkEnd w:id="160"/>
      <w:r w:rsidR="0082687B">
        <w:t xml:space="preserve"> </w:t>
      </w:r>
    </w:p>
    <w:p w14:paraId="3C65E912" w14:textId="620E0D60" w:rsidR="00E864F0" w:rsidRDefault="006074F3" w:rsidP="002157CE">
      <w:pPr>
        <w:pStyle w:val="2024P4ContractProvision"/>
      </w:pPr>
      <w:r>
        <w:t xml:space="preserve">All </w:t>
      </w:r>
      <w:r w:rsidR="00242FB3" w:rsidRPr="00242FB3">
        <w:t>disputes concerning the performance</w:t>
      </w:r>
      <w:r>
        <w:t>, interpretation, application, or enforcement</w:t>
      </w:r>
      <w:r w:rsidR="00242FB3" w:rsidRPr="00242FB3">
        <w:t xml:space="preserve"> of this </w:t>
      </w:r>
      <w:r w:rsidR="00A22F60">
        <w:t xml:space="preserve">Agreement </w:t>
      </w:r>
      <w:r w:rsidR="00FA39FA">
        <w:t xml:space="preserve">that </w:t>
      </w:r>
      <w:r w:rsidR="00242FB3" w:rsidRPr="00242FB3">
        <w:t xml:space="preserve">cannot be resolved by the designated </w:t>
      </w:r>
      <w:r w:rsidR="00A22F60">
        <w:t xml:space="preserve">Agreement </w:t>
      </w:r>
      <w:r w:rsidR="00242FB3" w:rsidRPr="00242FB3">
        <w:t>representatives shall be referred in writing to a senior departmental management staff</w:t>
      </w:r>
      <w:r w:rsidR="00E864F0">
        <w:t xml:space="preserve"> member</w:t>
      </w:r>
      <w:r w:rsidR="00242FB3" w:rsidRPr="00242FB3">
        <w:t xml:space="preserve"> designated by the State and a senior manager designated by </w:t>
      </w:r>
      <w:r w:rsidR="00122385">
        <w:t>Grantee</w:t>
      </w:r>
      <w:r w:rsidR="00A22F60">
        <w:t xml:space="preserve"> </w:t>
      </w:r>
      <w:r w:rsidR="00541A17">
        <w:t xml:space="preserve">for </w:t>
      </w:r>
      <w:r w:rsidR="006C712E">
        <w:t xml:space="preserve">nonbinding </w:t>
      </w:r>
      <w:r w:rsidR="008426C3">
        <w:t>mediation</w:t>
      </w:r>
      <w:r w:rsidR="00242FB3" w:rsidRPr="00242FB3">
        <w:t>.</w:t>
      </w:r>
    </w:p>
    <w:p w14:paraId="13D48010" w14:textId="77777777" w:rsidR="00C82AAB" w:rsidRDefault="00C82AAB" w:rsidP="002157CE">
      <w:pPr>
        <w:pStyle w:val="Heading4"/>
      </w:pPr>
      <w:bookmarkStart w:id="161" w:name="_Ref449017973"/>
      <w:r>
        <w:t>Subsequent Nonbinding Mediation</w:t>
      </w:r>
    </w:p>
    <w:p w14:paraId="14033289" w14:textId="2D709517" w:rsidR="00C82AAB" w:rsidRDefault="00C82AAB" w:rsidP="002157CE">
      <w:pPr>
        <w:pStyle w:val="2024P4ContractProvision"/>
      </w:pPr>
      <w:r w:rsidRPr="00C82AAB">
        <w:t xml:space="preserve">If the initial nonbinding mediation described in </w:t>
      </w:r>
      <w:r w:rsidRPr="00374AC5">
        <w:rPr>
          <w:b/>
        </w:rPr>
        <w:t>§13.A</w:t>
      </w:r>
      <w:r w:rsidRPr="00C82AAB">
        <w:t xml:space="preserve"> fails to resolve the dispute within 10 Business Days, </w:t>
      </w:r>
      <w:r>
        <w:t>a</w:t>
      </w:r>
      <w:r w:rsidRPr="00C82AAB">
        <w:t xml:space="preserve">ll claims, disputes, and controversies arising out of or in relation to the performance, interpretation, application, or enforcement of this </w:t>
      </w:r>
      <w:r>
        <w:t xml:space="preserve">Agreement </w:t>
      </w:r>
      <w:r w:rsidRPr="00C82AAB">
        <w:t xml:space="preserve">including but not limited to claims regarding breach, shall be referred to nonbinding mediation by such mediator as is agreed upon between the Parties. </w:t>
      </w:r>
      <w:r w:rsidR="00F437E8">
        <w:t xml:space="preserve">If </w:t>
      </w:r>
      <w:r w:rsidRPr="00C82AAB">
        <w:t xml:space="preserve">the Parties fail to agree on a mediator within </w:t>
      </w:r>
      <w:r w:rsidR="00F437E8">
        <w:t xml:space="preserve">15 calendar days </w:t>
      </w:r>
      <w:r w:rsidRPr="00C82AAB">
        <w:t xml:space="preserve">of delivery of notice of the dispute, this mediation provision shall no longer apply. </w:t>
      </w:r>
    </w:p>
    <w:p w14:paraId="2CAB2F35" w14:textId="3D7A32FF" w:rsidR="00E864F0" w:rsidRDefault="00E864F0" w:rsidP="002157CE">
      <w:pPr>
        <w:pStyle w:val="Heading4"/>
      </w:pPr>
      <w:r>
        <w:lastRenderedPageBreak/>
        <w:t>Resolution of Controversies</w:t>
      </w:r>
      <w:bookmarkEnd w:id="161"/>
    </w:p>
    <w:p w14:paraId="3E3ECBA9" w14:textId="72E0E173" w:rsidR="00BD45D8" w:rsidRDefault="00E864F0" w:rsidP="002157CE">
      <w:pPr>
        <w:pStyle w:val="2024P4ContractProvision"/>
      </w:pPr>
      <w:r>
        <w:t xml:space="preserve">If the initial </w:t>
      </w:r>
      <w:r w:rsidR="008426C3">
        <w:t xml:space="preserve">nonbinding mediation </w:t>
      </w:r>
      <w:r>
        <w:t xml:space="preserve">described in </w:t>
      </w:r>
      <w:r w:rsidRPr="00F84107">
        <w:rPr>
          <w:b/>
        </w:rPr>
        <w:t>§</w:t>
      </w:r>
      <w:r w:rsidR="00374AC5">
        <w:rPr>
          <w:b/>
        </w:rPr>
        <w:t>13.B</w:t>
      </w:r>
      <w:r w:rsidR="003A66CD" w:rsidRPr="003A66CD">
        <w:t xml:space="preserve"> </w:t>
      </w:r>
      <w:r w:rsidR="00EC1D5E" w:rsidRPr="000A691E">
        <w:rPr>
          <w:bCs/>
        </w:rPr>
        <w:t xml:space="preserve">and </w:t>
      </w:r>
      <w:r w:rsidR="00EC1D5E" w:rsidRPr="00374AC5">
        <w:rPr>
          <w:b/>
          <w:bCs/>
        </w:rPr>
        <w:t>13.</w:t>
      </w:r>
      <w:r w:rsidR="00F84107">
        <w:rPr>
          <w:b/>
          <w:bCs/>
        </w:rPr>
        <w:t>C</w:t>
      </w:r>
      <w:r w:rsidR="00EC1D5E" w:rsidRPr="003A66CD">
        <w:rPr>
          <w:b/>
        </w:rPr>
        <w:t xml:space="preserve"> </w:t>
      </w:r>
      <w:r w:rsidRPr="003A66CD">
        <w:t>fails</w:t>
      </w:r>
      <w:r>
        <w:t xml:space="preserve"> to resolve the dispute within 10 Business Days</w:t>
      </w:r>
      <w:r w:rsidR="00242FB3">
        <w:t xml:space="preserve">, </w:t>
      </w:r>
      <w:r w:rsidR="00122385">
        <w:t>Grantee</w:t>
      </w:r>
      <w:r w:rsidR="00A22F60">
        <w:t xml:space="preserve"> </w:t>
      </w:r>
      <w:r w:rsidR="00C82AAB">
        <w:t xml:space="preserve">may </w:t>
      </w:r>
      <w:r w:rsidR="00D632ED">
        <w:t xml:space="preserve">submit any alleged </w:t>
      </w:r>
      <w:r w:rsidR="008426C3">
        <w:t>B</w:t>
      </w:r>
      <w:r w:rsidR="00D632ED">
        <w:t xml:space="preserve">reach </w:t>
      </w:r>
      <w:r w:rsidR="00C75AD5">
        <w:t xml:space="preserve">of </w:t>
      </w:r>
      <w:r w:rsidR="00A22F60">
        <w:t xml:space="preserve">Agreement </w:t>
      </w:r>
      <w:r w:rsidR="00C75AD5">
        <w:t xml:space="preserve">by the State </w:t>
      </w:r>
      <w:r w:rsidR="00D632ED">
        <w:t xml:space="preserve">to the </w:t>
      </w:r>
      <w:r w:rsidR="00826AAA">
        <w:t>Procurement Official</w:t>
      </w:r>
      <w:r w:rsidR="00D632ED">
        <w:t xml:space="preserve"> of </w:t>
      </w:r>
      <w:r w:rsidR="00CE3728">
        <w:t>the State Agency named on the Cover Page</w:t>
      </w:r>
      <w:r w:rsidR="0064173C">
        <w:t>s</w:t>
      </w:r>
      <w:r w:rsidR="00CE3728">
        <w:t xml:space="preserve"> of this Agreement</w:t>
      </w:r>
      <w:r w:rsidR="00A64257">
        <w:t xml:space="preserve"> </w:t>
      </w:r>
      <w:r w:rsidR="00826AAA">
        <w:t>as described in §</w:t>
      </w:r>
      <w:r w:rsidR="00086DF0">
        <w:t xml:space="preserve"> </w:t>
      </w:r>
      <w:r w:rsidR="00826AAA">
        <w:t>24-101-301(30)</w:t>
      </w:r>
      <w:r w:rsidR="00500529">
        <w:t>, C.R.S.</w:t>
      </w:r>
      <w:r w:rsidR="00826AAA">
        <w:t xml:space="preserve"> </w:t>
      </w:r>
      <w:r w:rsidR="00541A17">
        <w:t>for resolution</w:t>
      </w:r>
      <w:r w:rsidR="00D632ED">
        <w:t xml:space="preserve"> </w:t>
      </w:r>
      <w:r w:rsidR="00472B01">
        <w:t xml:space="preserve">following the same resolution of controversies process as described in </w:t>
      </w:r>
      <w:r w:rsidR="008E67EF">
        <w:t>§</w:t>
      </w:r>
      <w:r w:rsidR="00086DF0">
        <w:t xml:space="preserve"> </w:t>
      </w:r>
      <w:r w:rsidR="008E67EF">
        <w:t>24-106-109,</w:t>
      </w:r>
      <w:r w:rsidR="00CE3728">
        <w:t xml:space="preserve"> </w:t>
      </w:r>
      <w:r w:rsidR="00581396">
        <w:t xml:space="preserve">C.R.S., </w:t>
      </w:r>
      <w:r w:rsidR="00CE3728">
        <w:t>and</w:t>
      </w:r>
      <w:r w:rsidR="008E67EF">
        <w:t xml:space="preserve"> </w:t>
      </w:r>
      <w:r w:rsidR="00581396">
        <w:t>§</w:t>
      </w:r>
      <w:r w:rsidR="00086DF0">
        <w:t xml:space="preserve"> </w:t>
      </w:r>
      <w:r w:rsidR="008E67EF">
        <w:t>24-109-101.1</w:t>
      </w:r>
      <w:r w:rsidR="00086DF0">
        <w:t>, C.R.S.</w:t>
      </w:r>
      <w:r w:rsidR="008E67EF">
        <w:t xml:space="preserve"> through </w:t>
      </w:r>
      <w:r w:rsidR="00086DF0">
        <w:t xml:space="preserve">§ </w:t>
      </w:r>
      <w:r w:rsidR="008E67EF">
        <w:t>24-109-505</w:t>
      </w:r>
      <w:r w:rsidR="00500529">
        <w:t>,</w:t>
      </w:r>
      <w:r w:rsidR="008E67EF">
        <w:t xml:space="preserve"> C.R.S.</w:t>
      </w:r>
      <w:r w:rsidR="00C75AD5">
        <w:t xml:space="preserve"> </w:t>
      </w:r>
      <w:r w:rsidR="004D0AF5">
        <w:t>(the “Resolution Statutes”)</w:t>
      </w:r>
      <w:r w:rsidR="00435904">
        <w:t>,</w:t>
      </w:r>
      <w:r w:rsidR="004D0AF5">
        <w:t xml:space="preserve"> </w:t>
      </w:r>
      <w:r w:rsidR="00C75AD5">
        <w:t xml:space="preserve">except that </w:t>
      </w:r>
      <w:r w:rsidR="00F8496B">
        <w:t xml:space="preserve">if </w:t>
      </w:r>
      <w:r w:rsidR="00122385">
        <w:t>Grantee</w:t>
      </w:r>
      <w:r w:rsidR="00A22F60">
        <w:t xml:space="preserve"> </w:t>
      </w:r>
      <w:r w:rsidR="00C75AD5">
        <w:t xml:space="preserve">wishes to challenge any decision rendered by the </w:t>
      </w:r>
      <w:r w:rsidR="00826AAA">
        <w:t>Procurement Official</w:t>
      </w:r>
      <w:r w:rsidR="00C75AD5">
        <w:t xml:space="preserve">, </w:t>
      </w:r>
      <w:r w:rsidR="00122385">
        <w:t>Grantee</w:t>
      </w:r>
      <w:r w:rsidR="00A22F60">
        <w:t>’s</w:t>
      </w:r>
      <w:r w:rsidR="00C75AD5">
        <w:t xml:space="preserve"> </w:t>
      </w:r>
      <w:r w:rsidR="00435904">
        <w:t xml:space="preserve">challenge shall be an </w:t>
      </w:r>
      <w:r w:rsidR="00C75AD5">
        <w:t xml:space="preserve">appeal </w:t>
      </w:r>
      <w:r w:rsidR="00435904">
        <w:t>t</w:t>
      </w:r>
      <w:r w:rsidR="00C75AD5">
        <w:t>o the</w:t>
      </w:r>
      <w:r w:rsidR="007F51A0">
        <w:t xml:space="preserve"> executive director of the Department of Personnel and Administration, or their delegate,</w:t>
      </w:r>
      <w:r w:rsidR="004D0AF5">
        <w:t xml:space="preserve"> </w:t>
      </w:r>
      <w:r w:rsidR="009C039E">
        <w:t xml:space="preserve">in the same manner as described in </w:t>
      </w:r>
      <w:r w:rsidR="004D0AF5">
        <w:t>the Resolution Statutes</w:t>
      </w:r>
      <w:r w:rsidR="00435904">
        <w:t xml:space="preserve"> before </w:t>
      </w:r>
      <w:r w:rsidR="00122385">
        <w:t>Grantee</w:t>
      </w:r>
      <w:r w:rsidR="00A22F60">
        <w:t xml:space="preserve"> </w:t>
      </w:r>
      <w:r w:rsidR="00435904">
        <w:t xml:space="preserve">pursues any </w:t>
      </w:r>
      <w:r w:rsidR="000B3E34">
        <w:t>further action</w:t>
      </w:r>
      <w:r w:rsidR="00175E90">
        <w:t>.</w:t>
      </w:r>
      <w:r w:rsidR="00615AFF">
        <w:t xml:space="preserve"> </w:t>
      </w:r>
      <w:r w:rsidR="00175E90">
        <w:t xml:space="preserve">Except as otherwise stated in this Section, all </w:t>
      </w:r>
      <w:r w:rsidR="00B93181">
        <w:t xml:space="preserve">requirements of the </w:t>
      </w:r>
      <w:r w:rsidR="00175E90">
        <w:t>Resolution Statutes shall apply</w:t>
      </w:r>
      <w:r w:rsidR="00B93181">
        <w:t xml:space="preserve"> including, without limitation, time limitations</w:t>
      </w:r>
      <w:r w:rsidR="009C039E">
        <w:t xml:space="preserve"> regardless of whether the Colorado Procurement Code applies to this Agreement</w:t>
      </w:r>
      <w:r w:rsidR="000C6BFC">
        <w:t xml:space="preserve">. </w:t>
      </w:r>
    </w:p>
    <w:p w14:paraId="0A17F035" w14:textId="659723F8" w:rsidR="00BD45D8" w:rsidRDefault="002157CE" w:rsidP="002157CE">
      <w:pPr>
        <w:pStyle w:val="Heading3"/>
      </w:pPr>
      <w:bookmarkStart w:id="162" w:name="_Toc200781525"/>
      <w:bookmarkStart w:id="163" w:name="_Toc225245061"/>
      <w:bookmarkStart w:id="164" w:name="_Ref444164633"/>
      <w:bookmarkStart w:id="165" w:name="_Ref444168497"/>
      <w:bookmarkStart w:id="166" w:name="_Ref444168716"/>
      <w:bookmarkStart w:id="167" w:name="_Ref444171148"/>
      <w:bookmarkStart w:id="168" w:name="_Ref448910964"/>
      <w:bookmarkStart w:id="169" w:name="_Ref448923124"/>
      <w:bookmarkStart w:id="170" w:name="_Toc453664963"/>
      <w:bookmarkStart w:id="171" w:name="_Toc489944327"/>
      <w:bookmarkStart w:id="172" w:name="_Toc42082593"/>
      <w:r w:rsidRPr="00CA4858">
        <w:t xml:space="preserve">Notices </w:t>
      </w:r>
      <w:r>
        <w:t>and</w:t>
      </w:r>
      <w:r w:rsidRPr="00CA4858">
        <w:t xml:space="preserve"> Representatives</w:t>
      </w:r>
      <w:bookmarkEnd w:id="162"/>
      <w:bookmarkEnd w:id="163"/>
      <w:bookmarkEnd w:id="164"/>
      <w:bookmarkEnd w:id="165"/>
      <w:bookmarkEnd w:id="166"/>
      <w:bookmarkEnd w:id="167"/>
      <w:bookmarkEnd w:id="168"/>
      <w:bookmarkEnd w:id="169"/>
      <w:bookmarkEnd w:id="170"/>
      <w:bookmarkEnd w:id="171"/>
      <w:bookmarkEnd w:id="172"/>
    </w:p>
    <w:p w14:paraId="5366E49D" w14:textId="5E47BD2D" w:rsidR="00F75CDC" w:rsidRPr="00CA4858" w:rsidRDefault="00F75CDC" w:rsidP="002157CE">
      <w:pPr>
        <w:pStyle w:val="2024P3ContractProvision"/>
      </w:pPr>
      <w:r w:rsidRPr="00CA4858">
        <w:t xml:space="preserve">Each individual identified </w:t>
      </w:r>
      <w:r w:rsidR="00CE3728">
        <w:t>as a Principal Representative on the Cover Page</w:t>
      </w:r>
      <w:r w:rsidR="0064173C">
        <w:t>s</w:t>
      </w:r>
      <w:r w:rsidR="00CE3728">
        <w:t xml:space="preserve"> for this</w:t>
      </w:r>
      <w:r w:rsidRPr="00CA4858">
        <w:t xml:space="preserve"> </w:t>
      </w:r>
      <w:r w:rsidR="00CE3728">
        <w:t xml:space="preserve">Agreement </w:t>
      </w:r>
      <w:r w:rsidR="00E76686">
        <w:t>shall be</w:t>
      </w:r>
      <w:r w:rsidRPr="00CA4858">
        <w:t xml:space="preserve"> the principal representative of the designating Party. All notices required </w:t>
      </w:r>
      <w:r w:rsidR="006F4BF5">
        <w:t xml:space="preserve">or permitted </w:t>
      </w:r>
      <w:r w:rsidRPr="00CA4858">
        <w:t xml:space="preserve">to be given under </w:t>
      </w:r>
      <w:r w:rsidR="00E76686">
        <w:t xml:space="preserve">this </w:t>
      </w:r>
      <w:r w:rsidR="00A22F60">
        <w:t xml:space="preserve">Agreement </w:t>
      </w:r>
      <w:r w:rsidRPr="00CA4858">
        <w:t>shall be</w:t>
      </w:r>
      <w:r w:rsidR="0003587D">
        <w:t xml:space="preserve"> in writing, and shall be </w:t>
      </w:r>
      <w:r w:rsidRPr="00CA4858">
        <w:t xml:space="preserve">delivered </w:t>
      </w:r>
      <w:r w:rsidR="00926035">
        <w:rPr>
          <w:b/>
        </w:rPr>
        <w:t>(A</w:t>
      </w:r>
      <w:r w:rsidR="002402A6" w:rsidRPr="002402A6">
        <w:rPr>
          <w:b/>
        </w:rPr>
        <w:t>)</w:t>
      </w:r>
      <w:r w:rsidR="002402A6">
        <w:t xml:space="preserve"> </w:t>
      </w:r>
      <w:r w:rsidR="0003587D">
        <w:t xml:space="preserve">by hand </w:t>
      </w:r>
      <w:r w:rsidRPr="00CA4858">
        <w:t>with receipt required</w:t>
      </w:r>
      <w:r w:rsidR="00367404">
        <w:t>,</w:t>
      </w:r>
      <w:r w:rsidRPr="00CA4858">
        <w:t xml:space="preserve"> </w:t>
      </w:r>
      <w:r w:rsidR="00926035">
        <w:rPr>
          <w:b/>
        </w:rPr>
        <w:t>(B</w:t>
      </w:r>
      <w:r w:rsidR="002402A6" w:rsidRPr="002402A6">
        <w:rPr>
          <w:b/>
        </w:rPr>
        <w:t>)</w:t>
      </w:r>
      <w:r w:rsidR="002402A6">
        <w:t xml:space="preserve"> </w:t>
      </w:r>
      <w:r w:rsidRPr="00CA4858">
        <w:t>by certified or registered mail to such Party’s principal representative at the address set forth below</w:t>
      </w:r>
      <w:r w:rsidR="00367404">
        <w:t xml:space="preserve"> or </w:t>
      </w:r>
      <w:r w:rsidR="00926035">
        <w:rPr>
          <w:b/>
        </w:rPr>
        <w:t>(C</w:t>
      </w:r>
      <w:r w:rsidR="002402A6" w:rsidRPr="002402A6">
        <w:rPr>
          <w:b/>
        </w:rPr>
        <w:t xml:space="preserve">) </w:t>
      </w:r>
      <w:r w:rsidR="00367404">
        <w:t>as an</w:t>
      </w:r>
      <w:r w:rsidRPr="00CA4858">
        <w:t xml:space="preserve"> email</w:t>
      </w:r>
      <w:r w:rsidR="00576F8D">
        <w:t xml:space="preserve"> with read receipt requested</w:t>
      </w:r>
      <w:r w:rsidR="00E76686">
        <w:t xml:space="preserve"> to the principal represen</w:t>
      </w:r>
      <w:r w:rsidR="0003587D">
        <w:t>ta</w:t>
      </w:r>
      <w:r w:rsidR="00E76686">
        <w:t>tive</w:t>
      </w:r>
      <w:r w:rsidRPr="00CA4858">
        <w:t xml:space="preserve"> </w:t>
      </w:r>
      <w:r w:rsidR="00367404">
        <w:t>at</w:t>
      </w:r>
      <w:r w:rsidRPr="00CA4858">
        <w:t xml:space="preserve"> the email address, if any, set forth </w:t>
      </w:r>
      <w:r w:rsidR="00CE3728">
        <w:t>on the Cover Page</w:t>
      </w:r>
      <w:r w:rsidR="0064173C">
        <w:t>s</w:t>
      </w:r>
      <w:r w:rsidR="00CE3728">
        <w:t xml:space="preserve"> for this</w:t>
      </w:r>
      <w:r w:rsidR="00CE3728" w:rsidRPr="00CA4858">
        <w:t xml:space="preserve"> </w:t>
      </w:r>
      <w:r w:rsidR="00CE3728">
        <w:t>Agreement</w:t>
      </w:r>
      <w:r w:rsidRPr="00CA4858">
        <w:t>.</w:t>
      </w:r>
      <w:r w:rsidR="00EA6556">
        <w:t xml:space="preserve"> </w:t>
      </w:r>
      <w:r w:rsidR="00367404">
        <w:t>If a Party delivers a notice to another through email and the email is undeliverable, then</w:t>
      </w:r>
      <w:r w:rsidR="007739EF">
        <w:t>, unless the Party has been provided with an alternate email contact,</w:t>
      </w:r>
      <w:r w:rsidR="00367404">
        <w:t xml:space="preserve"> the Party delivering the notice shall deliver </w:t>
      </w:r>
      <w:r w:rsidR="007739EF">
        <w:t>the notice</w:t>
      </w:r>
      <w:r w:rsidR="00367404">
        <w:t xml:space="preserve"> by hand </w:t>
      </w:r>
      <w:r w:rsidR="00367404" w:rsidRPr="00CA4858">
        <w:t xml:space="preserve">with receipt required </w:t>
      </w:r>
      <w:r w:rsidR="00367404">
        <w:t>or</w:t>
      </w:r>
      <w:r w:rsidR="00367404" w:rsidRPr="00CA4858">
        <w:t xml:space="preserve"> by certified or registered mail to such Party’s principal represent</w:t>
      </w:r>
      <w:r w:rsidR="00982C73">
        <w:t>ative at the address set forth on the Cover Page</w:t>
      </w:r>
      <w:r w:rsidR="0064173C">
        <w:t>s</w:t>
      </w:r>
      <w:r w:rsidR="00982C73">
        <w:t xml:space="preserve"> for this</w:t>
      </w:r>
      <w:r w:rsidR="00982C73" w:rsidRPr="00CA4858">
        <w:t xml:space="preserve"> </w:t>
      </w:r>
      <w:r w:rsidR="00982C73">
        <w:t>Agreement</w:t>
      </w:r>
      <w:r w:rsidR="00367404">
        <w:t>.</w:t>
      </w:r>
      <w:r w:rsidR="00EA6556">
        <w:t xml:space="preserve"> </w:t>
      </w:r>
      <w:r w:rsidRPr="00CA4858">
        <w:t xml:space="preserve">Either Party may </w:t>
      </w:r>
      <w:r w:rsidR="0003587D">
        <w:t xml:space="preserve">change its </w:t>
      </w:r>
      <w:r w:rsidR="00FD6CAA">
        <w:t>P</w:t>
      </w:r>
      <w:r w:rsidR="0003587D">
        <w:t xml:space="preserve">rincipal </w:t>
      </w:r>
      <w:r w:rsidR="00FD6CAA">
        <w:t>R</w:t>
      </w:r>
      <w:r w:rsidR="0003587D">
        <w:t>epresentative or contact information</w:t>
      </w:r>
      <w:r w:rsidR="00982C73">
        <w:t xml:space="preserve">, or may designate specific other individuals to receive certain types of notices in addition to or in lieu of a </w:t>
      </w:r>
      <w:r w:rsidR="00FD6CAA">
        <w:t>P</w:t>
      </w:r>
      <w:r w:rsidR="00982C73">
        <w:t xml:space="preserve">rincipal </w:t>
      </w:r>
      <w:r w:rsidR="00FD6CAA">
        <w:t>R</w:t>
      </w:r>
      <w:r w:rsidR="00982C73">
        <w:t>epresentative,</w:t>
      </w:r>
      <w:r w:rsidR="00EA6556">
        <w:t xml:space="preserve"> </w:t>
      </w:r>
      <w:r w:rsidRPr="00CA4858">
        <w:t>by</w:t>
      </w:r>
      <w:r w:rsidR="00EA6556">
        <w:t xml:space="preserve"> </w:t>
      </w:r>
      <w:r w:rsidRPr="00CA4858">
        <w:t xml:space="preserve">notice </w:t>
      </w:r>
      <w:r w:rsidR="00407143">
        <w:t>submitted</w:t>
      </w:r>
      <w:r w:rsidR="0003587D">
        <w:t xml:space="preserve"> in accordance with this </w:t>
      </w:r>
      <w:r w:rsidR="00CE3728">
        <w:t>section</w:t>
      </w:r>
      <w:r w:rsidR="00F9404F">
        <w:t xml:space="preserve"> without a formal amendment to this </w:t>
      </w:r>
      <w:r w:rsidR="00305407">
        <w:t>Agreement</w:t>
      </w:r>
      <w:r w:rsidR="00A22F60">
        <w:t>.</w:t>
      </w:r>
      <w:r w:rsidRPr="00CA4858">
        <w:t xml:space="preserve"> Unless </w:t>
      </w:r>
      <w:r w:rsidRPr="00CA4858">
        <w:lastRenderedPageBreak/>
        <w:t xml:space="preserve">otherwise provided </w:t>
      </w:r>
      <w:r w:rsidR="0003587D">
        <w:t xml:space="preserve">in this </w:t>
      </w:r>
      <w:r w:rsidR="00305407">
        <w:t>Agreement</w:t>
      </w:r>
      <w:r w:rsidR="00A22F60">
        <w:t>,</w:t>
      </w:r>
      <w:r w:rsidRPr="00CA4858">
        <w:t xml:space="preserve"> notices shall be effective upon </w:t>
      </w:r>
      <w:r w:rsidR="0037613C">
        <w:t xml:space="preserve">delivery </w:t>
      </w:r>
      <w:r w:rsidR="0003587D">
        <w:t>of the written notice</w:t>
      </w:r>
      <w:r w:rsidRPr="00CA4858">
        <w:t>.</w:t>
      </w:r>
    </w:p>
    <w:p w14:paraId="7C80A030" w14:textId="06857F37" w:rsidR="00BD45D8" w:rsidRDefault="00986976" w:rsidP="00986976">
      <w:pPr>
        <w:pStyle w:val="Heading3"/>
      </w:pPr>
      <w:bookmarkStart w:id="173" w:name="_Toc225245062"/>
      <w:bookmarkStart w:id="174" w:name="_Toc453664964"/>
      <w:bookmarkStart w:id="175" w:name="_Toc489944328"/>
      <w:bookmarkStart w:id="176" w:name="_Toc42082594"/>
      <w:bookmarkStart w:id="177" w:name="_Toc200781526"/>
      <w:r w:rsidRPr="00CA4858">
        <w:t xml:space="preserve">Rights </w:t>
      </w:r>
      <w:r>
        <w:t>i</w:t>
      </w:r>
      <w:r w:rsidRPr="00CA4858">
        <w:t xml:space="preserve">n </w:t>
      </w:r>
      <w:bookmarkEnd w:id="173"/>
      <w:r>
        <w:t>Work Product and Other Information</w:t>
      </w:r>
      <w:bookmarkEnd w:id="174"/>
      <w:bookmarkEnd w:id="175"/>
      <w:bookmarkEnd w:id="176"/>
    </w:p>
    <w:p w14:paraId="6D8E5263" w14:textId="77777777" w:rsidR="00145444" w:rsidRDefault="00145444" w:rsidP="00986976">
      <w:pPr>
        <w:pStyle w:val="Heading4"/>
      </w:pPr>
      <w:r>
        <w:t>Work Product</w:t>
      </w:r>
    </w:p>
    <w:p w14:paraId="07FB9109" w14:textId="77777777" w:rsidR="00D431BA" w:rsidRDefault="004915E5" w:rsidP="00986976">
      <w:pPr>
        <w:pStyle w:val="Heading5"/>
      </w:pPr>
      <w:r>
        <w:t>Copyright</w:t>
      </w:r>
      <w:r w:rsidR="00D431BA">
        <w:t>s</w:t>
      </w:r>
    </w:p>
    <w:p w14:paraId="58F7BD7E" w14:textId="42213372" w:rsidR="004915E5" w:rsidRDefault="00DE60B2" w:rsidP="00986976">
      <w:pPr>
        <w:pStyle w:val="2024P5ContractProvision"/>
      </w:pPr>
      <w:r w:rsidRPr="00DE60B2">
        <w:t xml:space="preserve">To the extent that the Work Product (or any portion of the Work Product) would not be considered works made for hire under applicable law, </w:t>
      </w:r>
      <w:r w:rsidR="00122385">
        <w:t>Grantee</w:t>
      </w:r>
      <w:r w:rsidR="00A22F60">
        <w:t xml:space="preserve"> </w:t>
      </w:r>
      <w:r w:rsidRPr="00DE60B2">
        <w:t>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 xml:space="preserve">all moral rights or similar rights with respect to the Work Product throughout the world. To the extent that </w:t>
      </w:r>
      <w:r w:rsidR="00122385">
        <w:t>Grantee</w:t>
      </w:r>
      <w:r w:rsidR="00A22F60">
        <w:t xml:space="preserve"> </w:t>
      </w:r>
      <w:r w:rsidRPr="00DE60B2">
        <w:t xml:space="preserve">cannot make any of the assignments required by this section, </w:t>
      </w:r>
      <w:r w:rsidR="00122385">
        <w:t>Grantee</w:t>
      </w:r>
      <w:r w:rsidR="00A22F60">
        <w:t xml:space="preserve"> </w:t>
      </w:r>
      <w:r w:rsidR="00D431BA">
        <w:t>hereby grants to the State</w:t>
      </w:r>
      <w:r w:rsidRPr="00DE60B2">
        <w:t xml:space="preserve"> a perpetual, irrevocable, royalty-free license to use, modify, copy, publish, display, perform, transfer, distribute, sell, and create derivative </w:t>
      </w:r>
      <w:r w:rsidR="00EC1D5E">
        <w:t>.</w:t>
      </w:r>
      <w:r w:rsidRPr="00DE60B2">
        <w:t>works of the Work Product and all works based upon, derived from, or incorporating the Work Product by all means and methods and in any format now known or invented in the future</w:t>
      </w:r>
      <w:r w:rsidR="000C6BFC">
        <w:t xml:space="preserve">. </w:t>
      </w:r>
      <w:r w:rsidRPr="00DE60B2">
        <w:t>The State may assign and license its rights under this license.</w:t>
      </w:r>
    </w:p>
    <w:p w14:paraId="332D5F98" w14:textId="77777777" w:rsidR="00D431BA" w:rsidRDefault="004915E5" w:rsidP="00986976">
      <w:pPr>
        <w:pStyle w:val="Heading5"/>
      </w:pPr>
      <w:r>
        <w:t>Patent</w:t>
      </w:r>
      <w:r w:rsidR="00D431BA">
        <w:t>s</w:t>
      </w:r>
    </w:p>
    <w:p w14:paraId="6EB9155F" w14:textId="77777777" w:rsidR="00F75CDC" w:rsidRDefault="00B31920" w:rsidP="00986976">
      <w:pPr>
        <w:pStyle w:val="2024P5ContractProvision"/>
      </w:pPr>
      <w:r>
        <w:t xml:space="preserve">In addition, </w:t>
      </w:r>
      <w:r w:rsidR="00122385">
        <w:t>Grantee</w:t>
      </w:r>
      <w:r w:rsidR="00A22F60">
        <w:t xml:space="preserve"> </w:t>
      </w:r>
      <w:r w:rsidRPr="00CD00D3">
        <w:t xml:space="preserve">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rsidR="000C6BFC">
        <w:t xml:space="preserve">. </w:t>
      </w:r>
      <w:r>
        <w:t>S</w:t>
      </w:r>
      <w:r w:rsidRPr="00CD00D3">
        <w:t xml:space="preserve">uch license applies only to those patent claims licensable by </w:t>
      </w:r>
      <w:r w:rsidR="00122385">
        <w:t>Grantee</w:t>
      </w:r>
      <w:r w:rsidR="00A22F60">
        <w:t xml:space="preserve"> </w:t>
      </w:r>
      <w:r w:rsidRPr="00CD00D3">
        <w:t xml:space="preserve">that are necessarily infringed by the Work Product alone, or by the combination of the Work Product with </w:t>
      </w:r>
      <w:r>
        <w:t>anything else</w:t>
      </w:r>
      <w:r w:rsidRPr="00CD00D3">
        <w:t xml:space="preserve"> used by </w:t>
      </w:r>
      <w:r>
        <w:t>the State</w:t>
      </w:r>
      <w:r w:rsidRPr="00CD00D3">
        <w:t>.</w:t>
      </w:r>
      <w:r w:rsidR="00EA6556">
        <w:t xml:space="preserve"> </w:t>
      </w:r>
    </w:p>
    <w:p w14:paraId="4D75BE78" w14:textId="77777777" w:rsidR="00942E3A" w:rsidRPr="00671F9E" w:rsidRDefault="00942E3A" w:rsidP="00986976">
      <w:pPr>
        <w:pStyle w:val="Heading5"/>
      </w:pPr>
      <w:r w:rsidRPr="00671F9E">
        <w:t>Assignments and Assistance</w:t>
      </w:r>
    </w:p>
    <w:p w14:paraId="3918DD3B" w14:textId="77777777" w:rsidR="00942E3A" w:rsidRPr="00671F9E" w:rsidRDefault="00942E3A" w:rsidP="00986976">
      <w:pPr>
        <w:pStyle w:val="2024P5ContractProvision"/>
      </w:pPr>
      <w:r w:rsidRPr="00671F9E">
        <w:t xml:space="preserve">Whether or not </w:t>
      </w:r>
      <w:r>
        <w:t>Grantee</w:t>
      </w:r>
      <w:r w:rsidRPr="00671F9E">
        <w:t xml:space="preserve"> is under contract with the State at the time, </w:t>
      </w:r>
      <w:r>
        <w:t>Grantee</w:t>
      </w:r>
      <w:r w:rsidRPr="00671F9E">
        <w:t xml:space="preserve"> shall execute applications, assignments, and other documents, and </w:t>
      </w:r>
      <w:r w:rsidRPr="00671F9E">
        <w:lastRenderedPageBreak/>
        <w:t>shall render all other reasonable assistance requested by the State, to enable the State to secure patents, copyrights, licenses and other intellectual property rights related to the Work Product. The Parties intend the Work Product to be works made for hire</w:t>
      </w:r>
      <w:r w:rsidR="000C6BFC">
        <w:t xml:space="preserve">. </w:t>
      </w:r>
      <w:r>
        <w:t>Grantee</w:t>
      </w:r>
      <w:r w:rsidRPr="00671F9E">
        <w:t xml:space="preserve">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09EBFFE5" w14:textId="66E9AC01" w:rsidR="007D2869" w:rsidRDefault="00DE60B2" w:rsidP="00986976">
      <w:pPr>
        <w:pStyle w:val="Heading4"/>
      </w:pPr>
      <w:r>
        <w:t>Exclusive Property of the State</w:t>
      </w:r>
    </w:p>
    <w:p w14:paraId="3DC4B767" w14:textId="2C893DE1" w:rsidR="007D2869" w:rsidRDefault="007D2869" w:rsidP="00986976">
      <w:pPr>
        <w:pStyle w:val="2024P4ContractProvision"/>
      </w:pPr>
      <w:r w:rsidRPr="007D2869">
        <w:t xml:space="preserve">Except to the extent specifically provided elsewhere in this </w:t>
      </w:r>
      <w:r w:rsidR="000C6C52">
        <w:t>Agreement</w:t>
      </w:r>
      <w:r w:rsidR="00A22F60">
        <w:t>,</w:t>
      </w:r>
      <w:r w:rsidRPr="007D2869">
        <w:t xml:space="preserve"> any pre-existing State </w:t>
      </w:r>
      <w:r>
        <w:t>Records</w:t>
      </w:r>
      <w:r w:rsidRPr="007D2869">
        <w:t>, State software, research, reports, studies, photographs, negatives or other documents, drawings, models, materials,</w:t>
      </w:r>
      <w:r w:rsidR="005A747F">
        <w:t xml:space="preserve"> data and information</w:t>
      </w:r>
      <w:r w:rsidRPr="007D2869">
        <w:t xml:space="preserve"> shall be the exclusive property of the State (collectively, “State Materials”). </w:t>
      </w:r>
      <w:r w:rsidR="00122385">
        <w:t>Grantee</w:t>
      </w:r>
      <w:r w:rsidR="00A22F60">
        <w:t xml:space="preserve"> </w:t>
      </w:r>
      <w:r w:rsidR="00926783" w:rsidRPr="00926783">
        <w:t xml:space="preserve">shall not use, willingly allow, cause or permit Work Product or State Materials to be used for any purpose other than the performance of </w:t>
      </w:r>
      <w:r w:rsidR="00122385">
        <w:t>Grantee</w:t>
      </w:r>
      <w:r w:rsidR="00A22F60">
        <w:t>’s</w:t>
      </w:r>
      <w:r w:rsidR="00926783" w:rsidRPr="00926783">
        <w:t xml:space="preserve"> obligations in this </w:t>
      </w:r>
      <w:r w:rsidR="00A22F60">
        <w:t xml:space="preserve">Agreement </w:t>
      </w:r>
      <w:r w:rsidR="00926783" w:rsidRPr="00926783">
        <w:t>without the prior written consent of the State</w:t>
      </w:r>
      <w:r w:rsidR="000C6BFC">
        <w:t xml:space="preserve">. </w:t>
      </w:r>
      <w:r w:rsidR="00926783" w:rsidRPr="00926783">
        <w:t xml:space="preserve"> Upon termination of this </w:t>
      </w:r>
      <w:r w:rsidR="00A22F60">
        <w:t xml:space="preserve">Agreement </w:t>
      </w:r>
      <w:r w:rsidR="00926783" w:rsidRPr="00926783">
        <w:t xml:space="preserve">for any reason, </w:t>
      </w:r>
      <w:r w:rsidR="00122385">
        <w:t>Grantee</w:t>
      </w:r>
      <w:r w:rsidR="00A22F60">
        <w:t xml:space="preserve"> </w:t>
      </w:r>
      <w:r w:rsidR="00926783" w:rsidRPr="00926783">
        <w:t xml:space="preserve">shall provide all </w:t>
      </w:r>
      <w:r w:rsidR="00DE60B2">
        <w:t xml:space="preserve">Work Product and </w:t>
      </w:r>
      <w:r w:rsidR="00926783" w:rsidRPr="00926783">
        <w:t>State Materials to the State in a form and manner as directed by the State.</w:t>
      </w:r>
    </w:p>
    <w:p w14:paraId="3EBCC1A3" w14:textId="72F9FC84" w:rsidR="00942E3A" w:rsidRDefault="00942E3A" w:rsidP="00986976">
      <w:pPr>
        <w:pStyle w:val="Heading4"/>
      </w:pPr>
      <w:r>
        <w:t>Exclusive Property of Grantee</w:t>
      </w:r>
    </w:p>
    <w:p w14:paraId="6A5D4E2C" w14:textId="5DC92260" w:rsidR="00942E3A" w:rsidRDefault="00942E3A" w:rsidP="00986976">
      <w:pPr>
        <w:pStyle w:val="2024P4ContractProvision"/>
      </w:pPr>
      <w:r>
        <w:t>Grantee</w:t>
      </w:r>
      <w:r w:rsidRPr="003932B2">
        <w:t xml:space="preserve"> retains the exclusive rights, title, and ownership to any and all pre-existing materials owned or licensed to </w:t>
      </w:r>
      <w:r>
        <w:t>Grantee</w:t>
      </w:r>
      <w:r w:rsidRPr="003932B2">
        <w:t xml:space="preserve"> including, but not limited to, all pre-existing software, licensed products, associated source code, machine code, text images, audio and/or video, and third-party materials, delivered by </w:t>
      </w:r>
      <w:r>
        <w:t>Grantee</w:t>
      </w:r>
      <w:r w:rsidRPr="003932B2">
        <w:t xml:space="preserve"> under th</w:t>
      </w:r>
      <w:r w:rsidR="00500529">
        <w:t>is</w:t>
      </w:r>
      <w:r w:rsidRPr="003932B2">
        <w:t xml:space="preserve"> </w:t>
      </w:r>
      <w:r w:rsidR="001635AC">
        <w:t>Agreement</w:t>
      </w:r>
      <w:r w:rsidRPr="003932B2">
        <w:t>, whether incorporated in a Deliverable</w:t>
      </w:r>
      <w:r>
        <w:t xml:space="preserve"> </w:t>
      </w:r>
      <w:r w:rsidRPr="003932B2">
        <w:t>or necessary to use a Deliverable (collectively, “</w:t>
      </w:r>
      <w:r>
        <w:t>Grantee</w:t>
      </w:r>
      <w:r w:rsidRPr="003932B2">
        <w:t xml:space="preserve"> Property”). </w:t>
      </w:r>
      <w:r>
        <w:t>Grantee</w:t>
      </w:r>
      <w:r w:rsidRPr="003932B2">
        <w:t xml:space="preserve"> Property shall be licensed to the State as set forth in</w:t>
      </w:r>
      <w:r>
        <w:t xml:space="preserve"> this </w:t>
      </w:r>
      <w:r w:rsidR="001635AC">
        <w:t xml:space="preserve">Agreement </w:t>
      </w:r>
      <w:r>
        <w:t>or</w:t>
      </w:r>
      <w:r w:rsidRPr="003932B2">
        <w:t xml:space="preserve"> a State approved license agreement: (i) entered into as exhibits to this </w:t>
      </w:r>
      <w:r>
        <w:t>Agreement</w:t>
      </w:r>
      <w:r w:rsidRPr="003932B2">
        <w:t>, (ii) obtained by the State from the applicable third-party vendor, or (iii) in the case of open source software, the license terms set forth in the applicable open source license agreement.</w:t>
      </w:r>
    </w:p>
    <w:p w14:paraId="662B8D48" w14:textId="4776288E" w:rsidR="00F75CDC" w:rsidRPr="00CA4858" w:rsidRDefault="002C4678" w:rsidP="00986976">
      <w:pPr>
        <w:pStyle w:val="Heading3"/>
      </w:pPr>
      <w:bookmarkStart w:id="178" w:name="_Toc42082450"/>
      <w:bookmarkStart w:id="179" w:name="_Toc42082480"/>
      <w:bookmarkStart w:id="180" w:name="_Toc42082596"/>
      <w:bookmarkStart w:id="181" w:name="_Toc200781528"/>
      <w:bookmarkStart w:id="182" w:name="_Toc225245065"/>
      <w:bookmarkStart w:id="183" w:name="_Toc453664967"/>
      <w:bookmarkStart w:id="184" w:name="_Toc489944331"/>
      <w:bookmarkStart w:id="185" w:name="_Toc42082597"/>
      <w:bookmarkEnd w:id="177"/>
      <w:bookmarkEnd w:id="178"/>
      <w:bookmarkEnd w:id="179"/>
      <w:bookmarkEnd w:id="180"/>
      <w:r w:rsidRPr="00CA4858">
        <w:lastRenderedPageBreak/>
        <w:t>General Provisions</w:t>
      </w:r>
      <w:bookmarkEnd w:id="181"/>
      <w:bookmarkEnd w:id="182"/>
      <w:bookmarkEnd w:id="183"/>
      <w:bookmarkEnd w:id="184"/>
      <w:bookmarkEnd w:id="185"/>
    </w:p>
    <w:p w14:paraId="2FD80083" w14:textId="77777777" w:rsidR="00F75CDC" w:rsidRPr="00CA4858" w:rsidRDefault="00F75CDC" w:rsidP="00986976">
      <w:pPr>
        <w:pStyle w:val="Heading4"/>
      </w:pPr>
      <w:bookmarkStart w:id="186" w:name="_Ref444170089"/>
      <w:r w:rsidRPr="00CA4858">
        <w:t>Assignment</w:t>
      </w:r>
      <w:bookmarkEnd w:id="186"/>
    </w:p>
    <w:p w14:paraId="0C987703" w14:textId="77777777" w:rsidR="00F75CDC" w:rsidRPr="00CA4858" w:rsidRDefault="00122385" w:rsidP="00986976">
      <w:pPr>
        <w:pStyle w:val="2024P4ContractProvision"/>
      </w:pPr>
      <w:r>
        <w:t>Grantee</w:t>
      </w:r>
      <w:r w:rsidR="00A22F60">
        <w:t>’s</w:t>
      </w:r>
      <w:r w:rsidR="001E10FA" w:rsidRPr="001E10FA">
        <w:t xml:space="preserve"> rights and obligations under this </w:t>
      </w:r>
      <w:r w:rsidR="00A22F60">
        <w:t xml:space="preserve">Agreement </w:t>
      </w:r>
      <w:r w:rsidR="001E10FA" w:rsidRPr="001E10FA">
        <w:t xml:space="preserve">are personal and may </w:t>
      </w:r>
      <w:r w:rsidR="007F51A0">
        <w:t xml:space="preserve">not be transferred or assigned </w:t>
      </w:r>
      <w:r w:rsidR="001E10FA" w:rsidRPr="001E10FA">
        <w:t xml:space="preserve">without the prior, written consent of the State. Any attempt at assignment or transfer without such consent shall be void. Any </w:t>
      </w:r>
      <w:r w:rsidR="007E3CC2" w:rsidRPr="001E10FA">
        <w:t>assignment</w:t>
      </w:r>
      <w:r w:rsidR="001E10FA" w:rsidRPr="001E10FA">
        <w:t xml:space="preserve"> or transfer of </w:t>
      </w:r>
      <w:r>
        <w:t>Grantee</w:t>
      </w:r>
      <w:r w:rsidR="00A22F60">
        <w:t>’s</w:t>
      </w:r>
      <w:r w:rsidR="001E10FA" w:rsidRPr="001E10FA">
        <w:t xml:space="preserve"> rights and obligations approved by the State</w:t>
      </w:r>
      <w:r w:rsidR="007E3CC2">
        <w:t xml:space="preserve"> </w:t>
      </w:r>
      <w:r w:rsidR="001E10FA" w:rsidRPr="001E10FA">
        <w:t xml:space="preserve">shall be subject to the provisions of this </w:t>
      </w:r>
      <w:r w:rsidR="00305407">
        <w:t>Agreement.</w:t>
      </w:r>
    </w:p>
    <w:p w14:paraId="501A6443" w14:textId="4A20E88B" w:rsidR="0051084D" w:rsidRDefault="0051084D" w:rsidP="002C4678">
      <w:pPr>
        <w:pStyle w:val="Heading4"/>
      </w:pPr>
      <w:bookmarkStart w:id="187" w:name="_Ref444170147"/>
      <w:r w:rsidRPr="00CA4858">
        <w:t>Subcontracts</w:t>
      </w:r>
      <w:bookmarkEnd w:id="187"/>
      <w:r w:rsidR="004D574E">
        <w:t xml:space="preserve"> and Subgrants</w:t>
      </w:r>
    </w:p>
    <w:p w14:paraId="1F8544B2" w14:textId="1A1FB860" w:rsidR="0051084D" w:rsidRPr="00CA4858" w:rsidRDefault="00122385" w:rsidP="002C4678">
      <w:pPr>
        <w:pStyle w:val="2024P4ContractProvision"/>
      </w:pPr>
      <w:r>
        <w:t>Grantee</w:t>
      </w:r>
      <w:r w:rsidR="00A22F60">
        <w:t xml:space="preserve"> </w:t>
      </w:r>
      <w:r w:rsidR="0051084D">
        <w:t xml:space="preserve">shall not enter into any </w:t>
      </w:r>
      <w:r w:rsidR="00305407">
        <w:t>sub</w:t>
      </w:r>
      <w:r w:rsidR="001F5490">
        <w:t>grant or sub</w:t>
      </w:r>
      <w:r w:rsidR="00305407">
        <w:t>contract</w:t>
      </w:r>
      <w:r w:rsidR="00A22F60">
        <w:t xml:space="preserve"> </w:t>
      </w:r>
      <w:r w:rsidR="0051084D">
        <w:t xml:space="preserve">in connection with its obligations under this </w:t>
      </w:r>
      <w:r w:rsidR="00A22F60">
        <w:t xml:space="preserve">Agreement </w:t>
      </w:r>
      <w:r w:rsidR="0051084D">
        <w:t>without the prior, written approval of the State.</w:t>
      </w:r>
      <w:r w:rsidR="00EA6556">
        <w:t xml:space="preserve"> </w:t>
      </w:r>
      <w:r>
        <w:t>Grantee</w:t>
      </w:r>
      <w:r w:rsidR="00A22F60">
        <w:t xml:space="preserve"> </w:t>
      </w:r>
      <w:r w:rsidR="0051084D">
        <w:t xml:space="preserve">shall submit to the State a copy of each such </w:t>
      </w:r>
      <w:r w:rsidR="001F5490">
        <w:t xml:space="preserve">subgrant or </w:t>
      </w:r>
      <w:r w:rsidR="00305407">
        <w:t>subcontract</w:t>
      </w:r>
      <w:r w:rsidR="00A22F60">
        <w:t xml:space="preserve"> </w:t>
      </w:r>
      <w:r w:rsidR="007F51A0">
        <w:t>upon request by the State</w:t>
      </w:r>
      <w:r w:rsidR="0051084D">
        <w:t>.</w:t>
      </w:r>
      <w:r w:rsidR="00EA6556">
        <w:t xml:space="preserve"> </w:t>
      </w:r>
      <w:r w:rsidR="0051084D">
        <w:t>A</w:t>
      </w:r>
      <w:r w:rsidR="0051084D" w:rsidRPr="00CA4858">
        <w:t xml:space="preserve">ll </w:t>
      </w:r>
      <w:r w:rsidR="001F5490">
        <w:t xml:space="preserve">subgrants and </w:t>
      </w:r>
      <w:r w:rsidR="0051084D" w:rsidRPr="00CA4858">
        <w:t xml:space="preserve">subcontracts entered into by </w:t>
      </w:r>
      <w:r>
        <w:t>Grantee</w:t>
      </w:r>
      <w:r w:rsidR="00A22F60">
        <w:t xml:space="preserve"> </w:t>
      </w:r>
      <w:r w:rsidR="0051084D">
        <w:t xml:space="preserve">in connection with this </w:t>
      </w:r>
      <w:r w:rsidR="00A22F60">
        <w:t xml:space="preserve">Agreement </w:t>
      </w:r>
      <w:r w:rsidR="0051084D" w:rsidRPr="00CA4858">
        <w:t xml:space="preserve">shall comply with all applicable laws </w:t>
      </w:r>
      <w:r w:rsidR="0051084D">
        <w:t>and regulations</w:t>
      </w:r>
      <w:r w:rsidR="00462249">
        <w:t xml:space="preserve"> </w:t>
      </w:r>
      <w:r w:rsidR="007739EF">
        <w:t xml:space="preserve">and shall be subject to all provisions of this </w:t>
      </w:r>
      <w:r w:rsidR="00305407">
        <w:t>Agreement</w:t>
      </w:r>
      <w:r w:rsidR="000C6BFC">
        <w:t xml:space="preserve">. </w:t>
      </w:r>
      <w:r w:rsidR="005C3BA9">
        <w:t xml:space="preserve">All </w:t>
      </w:r>
      <w:r w:rsidR="000329EB">
        <w:t>subcontract</w:t>
      </w:r>
      <w:r w:rsidR="005C3BA9">
        <w:t>s</w:t>
      </w:r>
      <w:r w:rsidR="000329EB">
        <w:t xml:space="preserve"> or subgrant</w:t>
      </w:r>
      <w:r w:rsidR="005C3BA9">
        <w:t>s</w:t>
      </w:r>
      <w:r w:rsidR="000329EB">
        <w:t xml:space="preserve"> shall contain provisions permitting both Grantee and the State to perform all monitoring of that Subcontractor </w:t>
      </w:r>
      <w:r w:rsidR="004D574E">
        <w:t xml:space="preserve">or Subgrantee </w:t>
      </w:r>
      <w:r w:rsidR="000329EB">
        <w:t xml:space="preserve">in accordance with the Uniform Guidance. </w:t>
      </w:r>
    </w:p>
    <w:p w14:paraId="56A918C9" w14:textId="77777777" w:rsidR="00F75CDC" w:rsidRPr="00CA4858" w:rsidRDefault="00F75CDC" w:rsidP="002C4678">
      <w:pPr>
        <w:pStyle w:val="Heading4"/>
      </w:pPr>
      <w:r w:rsidRPr="00CA4858">
        <w:t>Binding Effect</w:t>
      </w:r>
    </w:p>
    <w:p w14:paraId="3028B2BC" w14:textId="3835FB61" w:rsidR="00F75CDC" w:rsidRPr="00BD6185" w:rsidRDefault="00F75CDC" w:rsidP="002C4678">
      <w:pPr>
        <w:pStyle w:val="2024P4ContractProvision"/>
      </w:pPr>
      <w:r w:rsidRPr="00CA4858">
        <w:t xml:space="preserve">Except as otherwise provided in </w:t>
      </w:r>
      <w:r w:rsidRPr="00CA4858">
        <w:rPr>
          <w:b/>
        </w:rPr>
        <w:t>§</w:t>
      </w:r>
      <w:r w:rsidR="00935332" w:rsidRPr="00935332">
        <w:rPr>
          <w:b/>
        </w:rPr>
        <w:t>1</w:t>
      </w:r>
      <w:r w:rsidR="00F84107">
        <w:rPr>
          <w:b/>
        </w:rPr>
        <w:t>7</w:t>
      </w:r>
      <w:r w:rsidR="00935332" w:rsidRPr="00935332">
        <w:rPr>
          <w:b/>
        </w:rPr>
        <w:t>.A</w:t>
      </w:r>
      <w:r w:rsidRPr="00CA4858">
        <w:t xml:space="preserve">, all provisions </w:t>
      </w:r>
      <w:r w:rsidR="007145EB">
        <w:t xml:space="preserve">of this </w:t>
      </w:r>
      <w:r w:rsidR="00305407">
        <w:t>Agreement</w:t>
      </w:r>
      <w:r w:rsidR="00A22F60">
        <w:t>,</w:t>
      </w:r>
      <w:r w:rsidRPr="00CA4858">
        <w:t xml:space="preserve"> including the benefits and burdens, shall </w:t>
      </w:r>
      <w:r w:rsidRPr="007E2E13">
        <w:t>extend to and be binding upon the Parties’ respective successors and assigns.</w:t>
      </w:r>
    </w:p>
    <w:p w14:paraId="245D965D" w14:textId="77777777" w:rsidR="00BD45D8" w:rsidRDefault="001E10FA" w:rsidP="002C4678">
      <w:pPr>
        <w:pStyle w:val="Heading4"/>
      </w:pPr>
      <w:r w:rsidRPr="001E10FA">
        <w:t>Authority</w:t>
      </w:r>
    </w:p>
    <w:p w14:paraId="355E2CE0" w14:textId="77777777" w:rsidR="00956DD1" w:rsidRPr="00956DD1" w:rsidRDefault="00956DD1" w:rsidP="002C4678">
      <w:pPr>
        <w:pStyle w:val="2024P4ContractProvision"/>
      </w:pPr>
      <w:r>
        <w:t xml:space="preserve">Each Party represents and warrants to the other that the execution and delivery of this </w:t>
      </w:r>
      <w:r w:rsidR="00A22F60">
        <w:t xml:space="preserve">Agreement </w:t>
      </w:r>
      <w:r>
        <w:t>and the performance of such Party’s obligations have been duly authorized</w:t>
      </w:r>
      <w:r w:rsidR="002C58FE">
        <w:t>.</w:t>
      </w:r>
    </w:p>
    <w:p w14:paraId="78EC64F7" w14:textId="77777777" w:rsidR="00F75CDC" w:rsidRPr="00CA4858" w:rsidRDefault="00F75CDC" w:rsidP="002C4678">
      <w:pPr>
        <w:pStyle w:val="Heading4"/>
      </w:pPr>
      <w:r w:rsidRPr="00CA4858">
        <w:t>Captions</w:t>
      </w:r>
      <w:r w:rsidR="00C05685">
        <w:t xml:space="preserve"> and References</w:t>
      </w:r>
    </w:p>
    <w:p w14:paraId="1FEA3E89" w14:textId="77777777" w:rsidR="000A65CE" w:rsidRDefault="00F75CDC" w:rsidP="002C4678">
      <w:pPr>
        <w:pStyle w:val="2024P4ContractProvision"/>
      </w:pPr>
      <w:r w:rsidRPr="00CA4858">
        <w:t xml:space="preserve">The captions and headings in this </w:t>
      </w:r>
      <w:r w:rsidR="00A22F60">
        <w:t xml:space="preserve">Agreement </w:t>
      </w:r>
      <w:r w:rsidRPr="00CA4858">
        <w:t>are for convenience of reference only, and shall not be used to interpret, define, or limit its provisions.</w:t>
      </w:r>
      <w:r w:rsidR="00C05685" w:rsidRPr="00C05685">
        <w:t xml:space="preserve"> All references in this </w:t>
      </w:r>
      <w:r w:rsidR="00A22F60">
        <w:t xml:space="preserve">Agreement </w:t>
      </w:r>
      <w:r w:rsidR="00C05685" w:rsidRPr="00C05685">
        <w:t xml:space="preserve">to sections (whether spelled out or using the § symbol), subsections, exhibits or other attachments, are references to sections, </w:t>
      </w:r>
      <w:r w:rsidR="00C05685" w:rsidRPr="00C05685">
        <w:lastRenderedPageBreak/>
        <w:t>subsections, exhibits or other attachments contained herein or incorporated as a part hereof, unless otherwise noted.</w:t>
      </w:r>
    </w:p>
    <w:p w14:paraId="786DC956" w14:textId="77777777" w:rsidR="00BD45D8" w:rsidRDefault="00F75CDC" w:rsidP="002C4678">
      <w:pPr>
        <w:pStyle w:val="Heading4"/>
      </w:pPr>
      <w:r w:rsidRPr="00CA4858">
        <w:t>Counterparts</w:t>
      </w:r>
    </w:p>
    <w:p w14:paraId="26D1D198" w14:textId="77777777" w:rsidR="00F75CDC" w:rsidRPr="00CA4858" w:rsidRDefault="00F75CDC" w:rsidP="002C4678">
      <w:pPr>
        <w:pStyle w:val="2024P4ContractProvision"/>
      </w:pPr>
      <w:r w:rsidRPr="00CA4858">
        <w:t xml:space="preserve">This </w:t>
      </w:r>
      <w:r w:rsidR="00A22F60">
        <w:t xml:space="preserve">Agreement </w:t>
      </w:r>
      <w:r w:rsidRPr="00CA4858">
        <w:t xml:space="preserve">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5A6276AE" w14:textId="77777777" w:rsidR="00BD45D8" w:rsidRDefault="00F75CDC" w:rsidP="002C4678">
      <w:pPr>
        <w:pStyle w:val="Heading4"/>
      </w:pPr>
      <w:r w:rsidRPr="00CA4858">
        <w:t>Entire Understanding</w:t>
      </w:r>
    </w:p>
    <w:p w14:paraId="0E6FCF79" w14:textId="77777777" w:rsidR="00F75CDC" w:rsidRPr="00CA4858" w:rsidRDefault="00F75CDC" w:rsidP="002C4678">
      <w:pPr>
        <w:pStyle w:val="2024P4ContractProvision"/>
      </w:pPr>
      <w:r w:rsidRPr="00CA4858">
        <w:t xml:space="preserve">This </w:t>
      </w:r>
      <w:r w:rsidR="00A22F60">
        <w:t xml:space="preserve">Agreement </w:t>
      </w:r>
      <w:r w:rsidRPr="00CA4858">
        <w:t>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 xml:space="preserve">this </w:t>
      </w:r>
      <w:r w:rsidR="00305407">
        <w:t>Agreement</w:t>
      </w:r>
      <w:r w:rsidR="00A22F60">
        <w:t>.</w:t>
      </w:r>
      <w:r w:rsidR="00EA6556">
        <w:t xml:space="preserve"> </w:t>
      </w:r>
      <w:r w:rsidRPr="00CA4858">
        <w:t xml:space="preserve">Prior or contemporaneous additions, deletions, or other changes </w:t>
      </w:r>
      <w:r w:rsidR="00541A17">
        <w:t xml:space="preserve">to this </w:t>
      </w:r>
      <w:r w:rsidR="00A22F60">
        <w:t xml:space="preserve">Agreement </w:t>
      </w:r>
      <w:r w:rsidRPr="00CA4858">
        <w:t xml:space="preserve">shall not have any force or </w:t>
      </w:r>
      <w:r w:rsidR="00FD290D" w:rsidRPr="00CA4858">
        <w:t>e</w:t>
      </w:r>
      <w:r w:rsidRPr="00CA4858">
        <w:t>ffect whatsoever, unless embodied herein.</w:t>
      </w:r>
    </w:p>
    <w:p w14:paraId="220130AE" w14:textId="77777777" w:rsidR="00982C73" w:rsidRDefault="00982C73" w:rsidP="002C4678">
      <w:pPr>
        <w:pStyle w:val="Heading4"/>
      </w:pPr>
      <w:r>
        <w:t>Digital Signatures</w:t>
      </w:r>
    </w:p>
    <w:p w14:paraId="22B54945" w14:textId="6A98F210" w:rsidR="00982C73" w:rsidRDefault="00982C73" w:rsidP="002C4678">
      <w:pPr>
        <w:pStyle w:val="2024P4ContractProvision"/>
      </w:pPr>
      <w:r>
        <w:t xml:space="preserve">If any signatory signs this agreement using a digital signature in accordance with </w:t>
      </w:r>
      <w:r w:rsidR="00514166">
        <w:t xml:space="preserve">applicable and acceptable policies to the parties, including </w:t>
      </w:r>
      <w:r>
        <w:t xml:space="preserve">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w:t>
      </w:r>
      <w:r w:rsidR="001635AC">
        <w:t xml:space="preserve">Agreement </w:t>
      </w:r>
      <w:r>
        <w:t xml:space="preserve">by reference. </w:t>
      </w:r>
    </w:p>
    <w:p w14:paraId="2F4BD6D2" w14:textId="77777777" w:rsidR="00BD45D8" w:rsidRDefault="00F75CDC" w:rsidP="002C4678">
      <w:pPr>
        <w:pStyle w:val="Heading4"/>
      </w:pPr>
      <w:r w:rsidRPr="00CA4858">
        <w:t>Modification</w:t>
      </w:r>
    </w:p>
    <w:p w14:paraId="3D95832F" w14:textId="56ADD523" w:rsidR="004D574E" w:rsidRDefault="00822284" w:rsidP="002C4678">
      <w:pPr>
        <w:pStyle w:val="2024P4ContractProvision"/>
      </w:pPr>
      <w:r w:rsidRPr="00BD4149">
        <w:t xml:space="preserve">Except as </w:t>
      </w:r>
      <w:r w:rsidR="001E10FA" w:rsidRPr="001E10FA">
        <w:t>otherwise</w:t>
      </w:r>
      <w:r w:rsidRPr="00BD4149">
        <w:t xml:space="preserve"> provided in this </w:t>
      </w:r>
      <w:r w:rsidR="00442926">
        <w:t>Agreement</w:t>
      </w:r>
      <w:r w:rsidR="00A22F60">
        <w:t>,</w:t>
      </w:r>
      <w:r w:rsidRPr="00BD4149">
        <w:t xml:space="preserve"> </w:t>
      </w:r>
      <w:r w:rsidR="001E10FA" w:rsidRPr="001E10FA">
        <w:t xml:space="preserve">any </w:t>
      </w:r>
      <w:r w:rsidRPr="00BD4149">
        <w:t xml:space="preserve">modification </w:t>
      </w:r>
      <w:r w:rsidR="00D33451">
        <w:t>to</w:t>
      </w:r>
      <w:r w:rsidRPr="00BD4149">
        <w:t xml:space="preserve"> this </w:t>
      </w:r>
      <w:r w:rsidR="00A22F60">
        <w:t xml:space="preserve">Agreement </w:t>
      </w:r>
      <w:r w:rsidRPr="00BD4149">
        <w:t xml:space="preserve">shall </w:t>
      </w:r>
      <w:r w:rsidR="000B3E34">
        <w:t>only be effective if</w:t>
      </w:r>
      <w:r w:rsidRPr="00BD4149">
        <w:t xml:space="preserve"> agreed to in </w:t>
      </w:r>
      <w:r w:rsidR="00541A17">
        <w:t xml:space="preserve">a </w:t>
      </w:r>
      <w:r w:rsidR="004E077F">
        <w:t xml:space="preserve">formal amendment to this </w:t>
      </w:r>
      <w:r w:rsidR="00996EC0">
        <w:t>Agreement</w:t>
      </w:r>
      <w:r w:rsidR="00A22F60">
        <w:t>,</w:t>
      </w:r>
      <w:r w:rsidR="004E077F">
        <w:t xml:space="preserve"> properly</w:t>
      </w:r>
      <w:r w:rsidR="00500BAF">
        <w:t xml:space="preserve"> </w:t>
      </w:r>
      <w:r w:rsidRPr="00BD4149">
        <w:t xml:space="preserve">executed and approved in accordance with applicable </w:t>
      </w:r>
      <w:r w:rsidR="004E077F">
        <w:t>law</w:t>
      </w:r>
      <w:r w:rsidR="006F02F0">
        <w:t>,</w:t>
      </w:r>
      <w:r w:rsidR="004E077F">
        <w:t xml:space="preserve"> </w:t>
      </w:r>
      <w:r w:rsidR="006F02F0">
        <w:t>rules, and policies</w:t>
      </w:r>
      <w:r w:rsidR="000C6BFC">
        <w:t xml:space="preserve">. </w:t>
      </w:r>
      <w:r w:rsidR="004E077F">
        <w:t xml:space="preserve">Modifications permitted under this </w:t>
      </w:r>
      <w:r w:rsidR="00442926">
        <w:t>Agreement</w:t>
      </w:r>
      <w:r w:rsidR="00A22F60">
        <w:t>,</w:t>
      </w:r>
      <w:r w:rsidR="004E077F">
        <w:t xml:space="preserve"> other than </w:t>
      </w:r>
      <w:r w:rsidR="00A22F60">
        <w:t xml:space="preserve">Agreement </w:t>
      </w:r>
      <w:r w:rsidR="004E077F">
        <w:t>amendments, shall conform to the p</w:t>
      </w:r>
      <w:r w:rsidR="001E10FA" w:rsidRPr="001E10FA">
        <w:t>olicies</w:t>
      </w:r>
      <w:r w:rsidR="00BD4C38">
        <w:t xml:space="preserve"> issued </w:t>
      </w:r>
      <w:r w:rsidR="00F9404F">
        <w:t>by the Colorado State Controller</w:t>
      </w:r>
      <w:r w:rsidRPr="00BD4149">
        <w:t>.</w:t>
      </w:r>
      <w:r w:rsidR="004D574E" w:rsidRPr="004D574E">
        <w:t xml:space="preserve"> </w:t>
      </w:r>
    </w:p>
    <w:p w14:paraId="049F7442" w14:textId="72B4E9D5" w:rsidR="004D574E" w:rsidRDefault="004D574E" w:rsidP="00374AC5">
      <w:pPr>
        <w:pStyle w:val="2024L5ContractList"/>
        <w:numPr>
          <w:ilvl w:val="2"/>
          <w:numId w:val="13"/>
        </w:numPr>
      </w:pPr>
      <w:r>
        <w:t xml:space="preserve">The State may, at the State’s discretion, use an Option Letter or Grant Funding Change letter substantially equivalent to </w:t>
      </w:r>
      <w:r w:rsidRPr="002C4678">
        <w:rPr>
          <w:b/>
        </w:rPr>
        <w:t>Exhibit A1, Sample Option Letter</w:t>
      </w:r>
      <w:r>
        <w:t xml:space="preserve"> and </w:t>
      </w:r>
      <w:r w:rsidRPr="002C4678">
        <w:rPr>
          <w:b/>
        </w:rPr>
        <w:t>Exhibit A2, Sample Grant Funding Change Letter</w:t>
      </w:r>
      <w:r>
        <w:t xml:space="preserve"> to modify the </w:t>
      </w:r>
      <w:r w:rsidR="003A66CD">
        <w:t>Agreement</w:t>
      </w:r>
      <w:r>
        <w:t xml:space="preserve">. If exercised, the provisions of the Option Letter </w:t>
      </w:r>
      <w:r>
        <w:lastRenderedPageBreak/>
        <w:t>and/or Grant Funding Change Letter shall become part of and be incorporated into the original grant.</w:t>
      </w:r>
    </w:p>
    <w:p w14:paraId="743BBADA" w14:textId="7A39D207" w:rsidR="004D574E" w:rsidRDefault="004D574E" w:rsidP="00374AC5">
      <w:pPr>
        <w:pStyle w:val="2024L5ContractList"/>
        <w:numPr>
          <w:ilvl w:val="2"/>
          <w:numId w:val="13"/>
        </w:numPr>
      </w:pPr>
      <w:r>
        <w:t xml:space="preserve">The State may increase or decrease the quantity of goods/services described Exhibit E, Statement of Work and Exhibit F, Budget based upon the rates established in the Grant. If the State exercises the option, it will provide written notice to Grantee at least 15 days prior to the end of the current grant term in a form substantially equivalent to </w:t>
      </w:r>
      <w:r w:rsidRPr="002C4678">
        <w:rPr>
          <w:b/>
        </w:rPr>
        <w:t>Exhibit A1, Sample Option Letter</w:t>
      </w:r>
      <w:r>
        <w:t>.</w:t>
      </w:r>
      <w:r w:rsidR="00800E59">
        <w:t xml:space="preserve"> </w:t>
      </w:r>
      <w:r w:rsidR="00800E59" w:rsidRPr="00800E59">
        <w:t>Delivery</w:t>
      </w:r>
      <w:r w:rsidR="00800E59">
        <w:t xml:space="preserve"> and </w:t>
      </w:r>
      <w:r w:rsidR="00800E59" w:rsidRPr="00800E59">
        <w:t>performance of the goods/service shall continue at the same rates and terms. If exercised, the provisions of the Option Letter shall become part of and be incorporated into the original grant.</w:t>
      </w:r>
    </w:p>
    <w:p w14:paraId="327C23D9" w14:textId="5E1BFA1F" w:rsidR="004D574E" w:rsidRDefault="004D574E" w:rsidP="00374AC5">
      <w:pPr>
        <w:pStyle w:val="2024L5ContractList"/>
        <w:numPr>
          <w:ilvl w:val="2"/>
          <w:numId w:val="13"/>
        </w:numPr>
      </w:pPr>
      <w:r>
        <w:t xml:space="preserve">The State may </w:t>
      </w:r>
      <w:r w:rsidR="00800E59">
        <w:t xml:space="preserve">modify </w:t>
      </w:r>
      <w:r>
        <w:t xml:space="preserve">the goods/services described </w:t>
      </w:r>
      <w:r w:rsidR="00800E59">
        <w:t xml:space="preserve">in </w:t>
      </w:r>
      <w:r w:rsidRPr="002C4678">
        <w:rPr>
          <w:b/>
          <w:bCs/>
        </w:rPr>
        <w:t xml:space="preserve">Exhibit </w:t>
      </w:r>
      <w:r w:rsidR="00111C7A">
        <w:t>C</w:t>
      </w:r>
      <w:r w:rsidRPr="002C4678">
        <w:rPr>
          <w:b/>
          <w:bCs/>
        </w:rPr>
        <w:t>, Statement of Work</w:t>
      </w:r>
      <w:r>
        <w:t xml:space="preserve"> and </w:t>
      </w:r>
      <w:r w:rsidRPr="002C4678">
        <w:rPr>
          <w:b/>
        </w:rPr>
        <w:t xml:space="preserve">Exhibit </w:t>
      </w:r>
      <w:r w:rsidR="00D061FA" w:rsidRPr="002C4678">
        <w:rPr>
          <w:b/>
        </w:rPr>
        <w:t>D</w:t>
      </w:r>
      <w:r w:rsidRPr="002C4678">
        <w:rPr>
          <w:b/>
        </w:rPr>
        <w:t>, Budget</w:t>
      </w:r>
      <w:r w:rsidR="00800E59" w:rsidRPr="002C4678">
        <w:rPr>
          <w:b/>
        </w:rPr>
        <w:t>,</w:t>
      </w:r>
      <w:r>
        <w:t xml:space="preserve"> as long as the change does not change the overall scope of the approve</w:t>
      </w:r>
      <w:r w:rsidR="00800E59">
        <w:t>d</w:t>
      </w:r>
      <w:r>
        <w:t xml:space="preserve"> grant. If the State exercises th</w:t>
      </w:r>
      <w:r w:rsidR="00565911">
        <w:t>is</w:t>
      </w:r>
      <w:r>
        <w:t xml:space="preserve"> option, it will provide written notice to Grantee at least 15 days prior to the end of the current grant term in a form substantially equivalent to </w:t>
      </w:r>
      <w:r w:rsidRPr="002C4678">
        <w:rPr>
          <w:b/>
        </w:rPr>
        <w:t>Exhibit A1, Sample Option Letter</w:t>
      </w:r>
      <w:r>
        <w:t>.</w:t>
      </w:r>
    </w:p>
    <w:p w14:paraId="5F780FFA" w14:textId="6440A3C6" w:rsidR="004D574E" w:rsidRDefault="004D574E" w:rsidP="00374AC5">
      <w:pPr>
        <w:pStyle w:val="2024L5ContractList"/>
        <w:numPr>
          <w:ilvl w:val="2"/>
          <w:numId w:val="13"/>
        </w:numPr>
      </w:pPr>
      <w:r>
        <w:t xml:space="preserve">Changes that do not significantly change the statement of work, and do not change the amount of federal funds awarded </w:t>
      </w:r>
      <w:r w:rsidR="00565911">
        <w:t xml:space="preserve">do </w:t>
      </w:r>
      <w:r>
        <w:t xml:space="preserve">not require formal amendment, but </w:t>
      </w:r>
      <w:r w:rsidR="00565911">
        <w:t xml:space="preserve">only </w:t>
      </w:r>
      <w:r>
        <w:t>State prior approval.</w:t>
      </w:r>
    </w:p>
    <w:p w14:paraId="535FE785" w14:textId="2CBCFACF" w:rsidR="00651F22" w:rsidRDefault="000B339F" w:rsidP="002C4678">
      <w:pPr>
        <w:pStyle w:val="Heading4"/>
      </w:pPr>
      <w:r>
        <w:t xml:space="preserve">Statutes, Regulations, Fiscal Rules, </w:t>
      </w:r>
      <w:r w:rsidR="00F8496B">
        <w:t xml:space="preserve">and </w:t>
      </w:r>
      <w:r w:rsidR="00C95578">
        <w:t>O</w:t>
      </w:r>
      <w:r w:rsidR="00F8496B">
        <w:t xml:space="preserve">ther </w:t>
      </w:r>
      <w:r w:rsidR="00C95578">
        <w:t>A</w:t>
      </w:r>
      <w:r w:rsidR="00F8496B">
        <w:t>uthority</w:t>
      </w:r>
      <w:r>
        <w:t>.</w:t>
      </w:r>
    </w:p>
    <w:p w14:paraId="2141B5A1" w14:textId="77777777" w:rsidR="00BD45D8" w:rsidRDefault="001E10FA" w:rsidP="002C4678">
      <w:pPr>
        <w:pStyle w:val="2024P4ContractProvision"/>
      </w:pPr>
      <w:r w:rsidRPr="001E10FA">
        <w:t xml:space="preserve">Any reference in this </w:t>
      </w:r>
      <w:r w:rsidR="00A22F60">
        <w:t xml:space="preserve">Agreement </w:t>
      </w:r>
      <w:r w:rsidRPr="001E10FA">
        <w:t xml:space="preserve">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w:t>
      </w:r>
      <w:r w:rsidR="00442926">
        <w:t>Agreement</w:t>
      </w:r>
      <w:r w:rsidR="00A22F60">
        <w:t>.</w:t>
      </w:r>
      <w:r w:rsidRPr="001E10FA">
        <w:t xml:space="preserve"> </w:t>
      </w:r>
    </w:p>
    <w:p w14:paraId="61F29997" w14:textId="77777777" w:rsidR="00982C73" w:rsidRDefault="00982C73" w:rsidP="002C4678">
      <w:pPr>
        <w:pStyle w:val="Heading4"/>
      </w:pPr>
      <w:r>
        <w:t>External Terms and Conditions</w:t>
      </w:r>
    </w:p>
    <w:p w14:paraId="1D3455B9" w14:textId="00452D0E" w:rsidR="00BD45D8" w:rsidRDefault="00982C73" w:rsidP="002C4678">
      <w:pPr>
        <w:pStyle w:val="2024P4ContractProvision"/>
      </w:pPr>
      <w:r>
        <w:t>Notwithstanding anything to the contrary herein, the State shall not be subject to any provision included in any terms, conditions, or agreements appearing on Grantee’s or a Subcontractor’s website or any provision incorporated into any click-through or online agreements related to the Work unless that provision is specifically referenced in this Agreement.</w:t>
      </w:r>
    </w:p>
    <w:p w14:paraId="78DE0F9B" w14:textId="6CCBDFBF" w:rsidR="006207E4" w:rsidRDefault="00322B77" w:rsidP="002C4678">
      <w:pPr>
        <w:pStyle w:val="2024P4ContractProvision"/>
      </w:pPr>
      <w:r>
        <w:lastRenderedPageBreak/>
        <w:t xml:space="preserve">Except for Colorado Information Technology </w:t>
      </w:r>
      <w:r w:rsidR="003D7BAA">
        <w:t xml:space="preserve">applicable </w:t>
      </w:r>
      <w:r>
        <w:t xml:space="preserve">requirements at </w:t>
      </w:r>
      <w:hyperlink r:id="rId18" w:tooltip="Technical Standards &amp; Policies" w:history="1">
        <w:r w:rsidR="005A3011" w:rsidRPr="00C0333A">
          <w:rPr>
            <w:rStyle w:val="Hyperlink"/>
          </w:rPr>
          <w:t>https://oit.colorado.gov/standards-policies-guides/technical-standards-policies</w:t>
        </w:r>
      </w:hyperlink>
      <w:r>
        <w:t>, d</w:t>
      </w:r>
      <w:r w:rsidR="006207E4">
        <w:t xml:space="preserve">espite </w:t>
      </w:r>
      <w:r w:rsidR="006207E4" w:rsidRPr="006207E4">
        <w:t xml:space="preserve">anything to the contrary </w:t>
      </w:r>
      <w:r w:rsidR="006207E4">
        <w:t>in this Agreement</w:t>
      </w:r>
      <w:r w:rsidR="006207E4" w:rsidRPr="006207E4">
        <w:t xml:space="preserve">, </w:t>
      </w:r>
      <w:r w:rsidR="006207E4">
        <w:t xml:space="preserve">Grantee </w:t>
      </w:r>
      <w:r w:rsidR="006207E4" w:rsidRPr="006207E4">
        <w:t xml:space="preserve">shall not be subject to any provision included in any terms, conditions, or agreements appearing on </w:t>
      </w:r>
      <w:r w:rsidR="006207E4">
        <w:t xml:space="preserve">the State’s </w:t>
      </w:r>
      <w:r w:rsidR="006207E4" w:rsidRPr="006207E4">
        <w:t>website or any provision incorporated into any click-through or online agreements related to the Work unless that provision is specifically referenced in this Agreement.</w:t>
      </w:r>
    </w:p>
    <w:p w14:paraId="7BC96B34" w14:textId="77777777" w:rsidR="00BD45D8" w:rsidRDefault="00F75CDC" w:rsidP="00DB065C">
      <w:pPr>
        <w:pStyle w:val="Heading4"/>
      </w:pPr>
      <w:r w:rsidRPr="00CA4858">
        <w:t>Severability</w:t>
      </w:r>
    </w:p>
    <w:p w14:paraId="7922914A" w14:textId="77777777" w:rsidR="00DE2D37" w:rsidRPr="00CA4858" w:rsidRDefault="00177A49" w:rsidP="00DB065C">
      <w:pPr>
        <w:pStyle w:val="2024P4ContractProvision"/>
      </w:pPr>
      <w:r w:rsidRPr="00177A49">
        <w:t xml:space="preserve">The invalidity or unenforceability of any provision of this </w:t>
      </w:r>
      <w:r w:rsidR="00A22F60">
        <w:t xml:space="preserve">Agreement </w:t>
      </w:r>
      <w:r w:rsidRPr="00177A49">
        <w:t xml:space="preserve">shall not affect the validity or enforceability of any other provision of this </w:t>
      </w:r>
      <w:r w:rsidR="00442926">
        <w:t>Agreement</w:t>
      </w:r>
      <w:r w:rsidR="00A22F60">
        <w:t>,</w:t>
      </w:r>
      <w:r w:rsidRPr="00177A49">
        <w:t xml:space="preserve"> which shall remain in full force and effect</w:t>
      </w:r>
      <w:r w:rsidR="004E077F">
        <w:t xml:space="preserve">, provided that the Parties can continue to perform their obligations under this </w:t>
      </w:r>
      <w:r w:rsidR="00A22F60">
        <w:t xml:space="preserve">Agreement </w:t>
      </w:r>
      <w:r w:rsidR="004E077F">
        <w:t>in a</w:t>
      </w:r>
      <w:r w:rsidR="00BA162C">
        <w:t>ccordance with the intent of this</w:t>
      </w:r>
      <w:r w:rsidR="004E077F">
        <w:t xml:space="preserve"> </w:t>
      </w:r>
      <w:r w:rsidR="00442926">
        <w:t>Agreement</w:t>
      </w:r>
      <w:r w:rsidR="00A22F60">
        <w:t>.</w:t>
      </w:r>
      <w:r w:rsidRPr="00CA4858" w:rsidDel="00177A49">
        <w:t xml:space="preserve"> </w:t>
      </w:r>
    </w:p>
    <w:p w14:paraId="3E2CB733" w14:textId="77777777" w:rsidR="00BD45D8" w:rsidRDefault="00F75CDC" w:rsidP="00DB065C">
      <w:pPr>
        <w:pStyle w:val="Heading4"/>
      </w:pPr>
      <w:r w:rsidRPr="00CA4858">
        <w:t xml:space="preserve">Survival of Certain </w:t>
      </w:r>
      <w:r w:rsidR="00A22F60">
        <w:t xml:space="preserve">Agreement </w:t>
      </w:r>
      <w:r w:rsidRPr="00CA4858">
        <w:t>Terms</w:t>
      </w:r>
    </w:p>
    <w:p w14:paraId="547CE7FB" w14:textId="77777777" w:rsidR="00F75CDC" w:rsidRPr="00CA4858" w:rsidRDefault="00BA5710" w:rsidP="00DB065C">
      <w:pPr>
        <w:pStyle w:val="2024P4ContractProvision"/>
      </w:pPr>
      <w:r w:rsidRPr="00BA5710">
        <w:t xml:space="preserve">Any provision of this </w:t>
      </w:r>
      <w:r w:rsidR="00A22F60">
        <w:t xml:space="preserve">Agreement </w:t>
      </w:r>
      <w:r>
        <w:t>that</w:t>
      </w:r>
      <w:r w:rsidRPr="00BA5710">
        <w:t xml:space="preserve"> imposes an obligation</w:t>
      </w:r>
      <w:r w:rsidR="004E077F">
        <w:t xml:space="preserve"> on a Party</w:t>
      </w:r>
      <w:r w:rsidRPr="00BA5710">
        <w:t xml:space="preserve"> after termination or expiration of th</w:t>
      </w:r>
      <w:r w:rsidR="00BA162C">
        <w:t>is</w:t>
      </w:r>
      <w:r w:rsidRPr="00BA5710">
        <w:t xml:space="preserve"> </w:t>
      </w:r>
      <w:r w:rsidR="00A22F60">
        <w:t xml:space="preserve">Agreement </w:t>
      </w:r>
      <w:r w:rsidRPr="00BA5710">
        <w:t>shall survive the termination or expiration of th</w:t>
      </w:r>
      <w:r w:rsidR="008B2576">
        <w:t>is</w:t>
      </w:r>
      <w:r>
        <w:t xml:space="preserve"> </w:t>
      </w:r>
      <w:r w:rsidR="00A22F60">
        <w:t xml:space="preserve">Agreement </w:t>
      </w:r>
      <w:r w:rsidR="004E077F">
        <w:t>and shall be enforceable by the other Party</w:t>
      </w:r>
      <w:r>
        <w:t>.</w:t>
      </w:r>
    </w:p>
    <w:p w14:paraId="56DC7AD3" w14:textId="77777777" w:rsidR="00BD45D8" w:rsidRDefault="001E10FA" w:rsidP="00DB065C">
      <w:pPr>
        <w:pStyle w:val="Heading4"/>
      </w:pPr>
      <w:r w:rsidRPr="001E10FA">
        <w:t>Taxes</w:t>
      </w:r>
    </w:p>
    <w:p w14:paraId="6360C70B" w14:textId="708BFC84" w:rsidR="00F75CDC" w:rsidRDefault="00F75CDC" w:rsidP="00DB065C">
      <w:pPr>
        <w:pStyle w:val="2024P4ContractProvision"/>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w:t>
      </w:r>
      <w:r w:rsidR="00086DF0">
        <w:t xml:space="preserve"> </w:t>
      </w:r>
      <w:r w:rsidRPr="00CA4858">
        <w:t>39-26-</w:t>
      </w:r>
      <w:r w:rsidR="00EE21F9">
        <w:t>70</w:t>
      </w:r>
      <w:r w:rsidR="004E077F">
        <w:t>4(1)</w:t>
      </w:r>
      <w:r w:rsidR="006B2896">
        <w:t xml:space="preserve">, </w:t>
      </w:r>
      <w:r w:rsidR="006B2896" w:rsidRPr="00F34B7F">
        <w:rPr>
          <w:i/>
        </w:rPr>
        <w:t>et seq.</w:t>
      </w:r>
      <w:r w:rsidR="00500529">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use tax</w:t>
      </w:r>
      <w:r w:rsidR="004E077F">
        <w:t>es</w:t>
      </w:r>
      <w:r w:rsidR="00823B79">
        <w:t xml:space="preserve">, </w:t>
      </w:r>
      <w:r w:rsidR="00410979">
        <w:t xml:space="preserve">regardless of whether any political subdivision of the state imposes such taxes on </w:t>
      </w:r>
      <w:r w:rsidR="00122385">
        <w:t>Grantee</w:t>
      </w:r>
      <w:r w:rsidR="00A22F60">
        <w:t>.</w:t>
      </w:r>
      <w:r w:rsidR="00EA6556">
        <w:t xml:space="preserve"> </w:t>
      </w:r>
    </w:p>
    <w:p w14:paraId="7A2E76AD" w14:textId="45633E93" w:rsidR="0092034A" w:rsidRPr="00CA4858" w:rsidRDefault="0092034A" w:rsidP="00DB065C">
      <w:pPr>
        <w:pStyle w:val="2024P4ContractProvision"/>
      </w:pPr>
      <w:r w:rsidRPr="0092034A">
        <w:t xml:space="preserve">The State acknowledges that under Colorado statute,  § 39-26-727, </w:t>
      </w:r>
      <w:r w:rsidR="00086DF0">
        <w:t xml:space="preserve">C.R.S., </w:t>
      </w:r>
      <w:r w:rsidRPr="0092034A">
        <w:t>effective May 30, 2014, all sales of tangible personal property or services to the Grantee are exempt from all state and local sales or use tax if the vendor is located (i) on the Southern Ute Indian Reservation</w:t>
      </w:r>
      <w:r w:rsidR="00CF5492">
        <w:t xml:space="preserve"> or Reservation of the Ute Mountain Ute Tribe</w:t>
      </w:r>
      <w:r w:rsidRPr="0092034A">
        <w:t xml:space="preserve"> or (ii) outside of the Southern Ute Indian Reservation</w:t>
      </w:r>
      <w:r w:rsidR="00CF5492">
        <w:t xml:space="preserve"> or Reservation of the Ute Mountain Ute Tribe</w:t>
      </w:r>
      <w:r w:rsidRPr="0092034A">
        <w:t xml:space="preserve"> but the property or services is </w:t>
      </w:r>
      <w:r w:rsidRPr="0092034A">
        <w:lastRenderedPageBreak/>
        <w:t>delivered by the vendor and received by the Grantee on the Southern Ute Indian Reservation</w:t>
      </w:r>
      <w:r w:rsidR="00CF5492">
        <w:t xml:space="preserve"> or Reservation of the Ute Mountain Ute Tribe</w:t>
      </w:r>
      <w:r w:rsidRPr="0092034A">
        <w:t>. Colo. Rev. Stat. § 39-26-727(3)(a) (2014). Products and services to Grantee will be delivered or provided on the Southern Ute Indian Reservation</w:t>
      </w:r>
      <w:r w:rsidR="00CF5492">
        <w:t xml:space="preserve"> or Reservation of the Ute Mountain Ute Tribe</w:t>
      </w:r>
      <w:r w:rsidRPr="0092034A">
        <w:t xml:space="preserve">, and as a result, all such products and services delivered under this Grant shall be exempt from state and local sales or use taxes, despite anything in the Grant or otherwise to the contrary. Accordingly, Grantee or providers will not reimburse or pay the State for any sales, use, excise or similar taxes, and any amounts paid as such shall be promptly reimbursed by the State to Grantee.  </w:t>
      </w:r>
    </w:p>
    <w:p w14:paraId="12C0DB66" w14:textId="26561E80" w:rsidR="00BD45D8" w:rsidRDefault="00F75CDC" w:rsidP="00DB065C">
      <w:pPr>
        <w:pStyle w:val="Heading4"/>
      </w:pPr>
      <w:r w:rsidRPr="00CA4858">
        <w:t>Third</w:t>
      </w:r>
      <w:r w:rsidR="00E44C9E">
        <w:t>-</w:t>
      </w:r>
      <w:r w:rsidRPr="00CA4858">
        <w:t>Party Beneficiaries</w:t>
      </w:r>
    </w:p>
    <w:p w14:paraId="0BAD88D6" w14:textId="50DCD5FD" w:rsidR="00F75CDC" w:rsidRPr="00CA4858" w:rsidRDefault="00A772AF" w:rsidP="00DB065C">
      <w:pPr>
        <w:pStyle w:val="2024P4ContractProvision"/>
      </w:pPr>
      <w:r>
        <w:t xml:space="preserve">Except for the </w:t>
      </w:r>
      <w:r w:rsidRPr="007E2E13">
        <w:t>Parties’ respective successors and assigns</w:t>
      </w:r>
      <w:r w:rsidRPr="00141942">
        <w:t xml:space="preserve"> </w:t>
      </w:r>
      <w:r>
        <w:t xml:space="preserve">described in </w:t>
      </w:r>
      <w:r w:rsidRPr="007F51A0">
        <w:rPr>
          <w:b/>
        </w:rPr>
        <w:t>§</w:t>
      </w:r>
      <w:r w:rsidR="00D617EC" w:rsidRPr="00D617EC">
        <w:t xml:space="preserve"> </w:t>
      </w:r>
      <w:r w:rsidR="00D617EC" w:rsidRPr="00D617EC">
        <w:rPr>
          <w:b/>
        </w:rPr>
        <w:t>17.A</w:t>
      </w:r>
      <w:r w:rsidRPr="007F51A0">
        <w:rPr>
          <w:b/>
        </w:rPr>
        <w:t>,</w:t>
      </w:r>
      <w:r>
        <w:t xml:space="preserve"> t</w:t>
      </w:r>
      <w:r w:rsidR="00141942" w:rsidRPr="00141942">
        <w:t xml:space="preserve">his </w:t>
      </w:r>
      <w:r w:rsidR="00A22F60">
        <w:t xml:space="preserve">Agreement </w:t>
      </w:r>
      <w:r w:rsidR="00141942" w:rsidRPr="00141942">
        <w:t xml:space="preserve">does not and is not intended to confer any rights or remedies upon any person </w:t>
      </w:r>
      <w:r w:rsidR="00141942">
        <w:t>or entity other than the Pa</w:t>
      </w:r>
      <w:r w:rsidR="00141942" w:rsidRPr="00141942">
        <w:t>rties.</w:t>
      </w:r>
      <w:r w:rsidR="004E077F" w:rsidRPr="004E077F">
        <w:t xml:space="preserve"> Enforcement of this </w:t>
      </w:r>
      <w:r w:rsidR="00A22F60">
        <w:t xml:space="preserve">Agreement </w:t>
      </w:r>
      <w:r w:rsidR="004E077F" w:rsidRPr="004E077F">
        <w:t xml:space="preserve">and all rights and obligations hereunder are reserved solely to the Parties. Any services or benefits </w:t>
      </w:r>
      <w:r w:rsidR="0012400E">
        <w:t xml:space="preserve">that </w:t>
      </w:r>
      <w:r w:rsidR="004E077F" w:rsidRPr="004E077F">
        <w:t xml:space="preserve">third parties receive as a result of this </w:t>
      </w:r>
      <w:r w:rsidR="00A22F60">
        <w:t xml:space="preserve">Agreement </w:t>
      </w:r>
      <w:r w:rsidR="008B2576">
        <w:t>are incidental to this</w:t>
      </w:r>
      <w:r w:rsidR="004E077F" w:rsidRPr="004E077F">
        <w:t xml:space="preserve"> </w:t>
      </w:r>
      <w:r w:rsidR="00442926">
        <w:t>Agreement</w:t>
      </w:r>
      <w:r w:rsidR="00A22F60">
        <w:t>,</w:t>
      </w:r>
      <w:r w:rsidR="004E077F" w:rsidRPr="004E077F">
        <w:t xml:space="preserve"> and do not create any rights for such third parties.</w:t>
      </w:r>
    </w:p>
    <w:p w14:paraId="1B6736BD" w14:textId="77777777" w:rsidR="00BD45D8" w:rsidRDefault="00F75CDC" w:rsidP="00DB065C">
      <w:pPr>
        <w:pStyle w:val="Heading4"/>
      </w:pPr>
      <w:r w:rsidRPr="00CA4858">
        <w:t>Waiver</w:t>
      </w:r>
    </w:p>
    <w:p w14:paraId="61AB9E97" w14:textId="42DE4E9A" w:rsidR="00F75CDC" w:rsidRPr="00CA4858" w:rsidRDefault="004239B8" w:rsidP="00DB065C">
      <w:pPr>
        <w:pStyle w:val="2024P4ContractProvision"/>
      </w:pPr>
      <w:r>
        <w:t xml:space="preserve">A Party’s failure or delay in exercising any right, power, or privilege under this </w:t>
      </w:r>
      <w:r w:rsidR="00442926">
        <w:t>Agreement</w:t>
      </w:r>
      <w:r w:rsidR="00A22F60">
        <w:t>,</w:t>
      </w:r>
      <w:r w:rsidR="004E077F">
        <w:t xml:space="preserve">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0FEFEDF6" w14:textId="77777777" w:rsidR="00BD45D8" w:rsidRDefault="00490460" w:rsidP="00DB065C">
      <w:pPr>
        <w:pStyle w:val="Heading4"/>
      </w:pPr>
      <w:r w:rsidRPr="00490460">
        <w:t>CORA Disclosure</w:t>
      </w:r>
    </w:p>
    <w:p w14:paraId="0288A773" w14:textId="42625D69" w:rsidR="00490460" w:rsidRDefault="00490460" w:rsidP="00DB065C">
      <w:pPr>
        <w:pStyle w:val="2024P4ContractProvision"/>
      </w:pPr>
      <w:r>
        <w:t xml:space="preserve">To the extent not prohibited by federal law, this </w:t>
      </w:r>
      <w:r w:rsidR="00A22F60">
        <w:t xml:space="preserve">Agreement </w:t>
      </w:r>
      <w:r>
        <w:t xml:space="preserve">and the performance measures and standards </w:t>
      </w:r>
      <w:r w:rsidR="00C05685">
        <w:t xml:space="preserve">required </w:t>
      </w:r>
      <w:r>
        <w:t>under §</w:t>
      </w:r>
      <w:r w:rsidR="00086DF0">
        <w:t xml:space="preserve"> </w:t>
      </w:r>
      <w:r>
        <w:t>24-</w:t>
      </w:r>
      <w:r w:rsidR="009766E3">
        <w:t>106-107</w:t>
      </w:r>
      <w:r w:rsidR="00500529">
        <w:t>,</w:t>
      </w:r>
      <w:r w:rsidR="00D44BC3">
        <w:t xml:space="preserve"> C.R.S.</w:t>
      </w:r>
      <w:r>
        <w:t xml:space="preserve">, if any, are subject to public release through the </w:t>
      </w:r>
      <w:r w:rsidR="00C05685">
        <w:t>CORA</w:t>
      </w:r>
      <w:r w:rsidR="008D37B8">
        <w:t>, except as otherwise provided under CORA</w:t>
      </w:r>
      <w:r w:rsidR="00D44BC3">
        <w:t>.</w:t>
      </w:r>
    </w:p>
    <w:p w14:paraId="4F8C9947" w14:textId="77777777" w:rsidR="00BD45D8" w:rsidRDefault="001E10FA" w:rsidP="00DB065C">
      <w:pPr>
        <w:pStyle w:val="Heading4"/>
      </w:pPr>
      <w:r w:rsidRPr="001E10FA">
        <w:t>Standard and Manner of Performance</w:t>
      </w:r>
    </w:p>
    <w:p w14:paraId="5FE122F8" w14:textId="67C9A190" w:rsidR="001A4B03" w:rsidRPr="001A4B03" w:rsidRDefault="00122385" w:rsidP="00DB065C">
      <w:pPr>
        <w:pStyle w:val="2024P4ContractProvision"/>
      </w:pPr>
      <w:r>
        <w:t>Grantee</w:t>
      </w:r>
      <w:r w:rsidR="00A22F60">
        <w:t xml:space="preserve"> </w:t>
      </w:r>
      <w:r w:rsidR="001E10FA" w:rsidRPr="001E10FA">
        <w:t xml:space="preserve">shall perform its obligations under this </w:t>
      </w:r>
      <w:r w:rsidR="00A22F60">
        <w:t xml:space="preserve">Agreement </w:t>
      </w:r>
      <w:r w:rsidR="001E10FA" w:rsidRPr="001E10FA">
        <w:t>in accordance with</w:t>
      </w:r>
      <w:r w:rsidR="00912BBC">
        <w:t xml:space="preserve"> </w:t>
      </w:r>
      <w:r w:rsidR="00F61062">
        <w:t xml:space="preserve">the </w:t>
      </w:r>
      <w:r w:rsidR="00322B77">
        <w:t>highest</w:t>
      </w:r>
      <w:r w:rsidR="00912BBC">
        <w:t xml:space="preserve"> </w:t>
      </w:r>
      <w:r w:rsidR="001E10FA" w:rsidRPr="001E10FA">
        <w:t xml:space="preserve">standards of care, skill and diligence in </w:t>
      </w:r>
      <w:r>
        <w:t>Grantee</w:t>
      </w:r>
      <w:r w:rsidR="00A22F60">
        <w:t>’s</w:t>
      </w:r>
      <w:r w:rsidR="001E10FA" w:rsidRPr="001E10FA">
        <w:t xml:space="preserve"> industry, trade, or profession. </w:t>
      </w:r>
    </w:p>
    <w:p w14:paraId="5B075D55" w14:textId="77777777" w:rsidR="00BD45D8" w:rsidRDefault="001A4B03" w:rsidP="00DB065C">
      <w:pPr>
        <w:pStyle w:val="Heading4"/>
      </w:pPr>
      <w:r w:rsidRPr="00CA4858">
        <w:lastRenderedPageBreak/>
        <w:t xml:space="preserve">Licenses, Permits, </w:t>
      </w:r>
      <w:r w:rsidR="00F8496B">
        <w:t>and Other Authorizations</w:t>
      </w:r>
      <w:r w:rsidRPr="00CA4858">
        <w:t>.</w:t>
      </w:r>
    </w:p>
    <w:p w14:paraId="54AEA374" w14:textId="77777777" w:rsidR="009E0B32" w:rsidRDefault="00122385" w:rsidP="00DB065C">
      <w:pPr>
        <w:pStyle w:val="2024P4ContractProvision"/>
      </w:pPr>
      <w:r>
        <w:t>Grantee</w:t>
      </w:r>
      <w:r w:rsidR="00A22F60">
        <w:t xml:space="preserve"> </w:t>
      </w:r>
      <w:r w:rsidR="001A4B03">
        <w:t>shall secure</w:t>
      </w:r>
      <w:r w:rsidR="00541A17">
        <w:t>,</w:t>
      </w:r>
      <w:r w:rsidR="00C05685">
        <w:t xml:space="preserve"> prior to the Effective Date</w:t>
      </w:r>
      <w:r w:rsidR="00541A17">
        <w:t>,</w:t>
      </w:r>
      <w:r w:rsidR="001A4B03">
        <w:t xml:space="preserve"> and maintain </w:t>
      </w:r>
      <w:r w:rsidR="001A4B03" w:rsidRPr="00CA4858">
        <w:t xml:space="preserve">at all times during the term </w:t>
      </w:r>
      <w:r w:rsidR="001A4B03">
        <w:t xml:space="preserve">of this </w:t>
      </w:r>
      <w:r w:rsidR="00442926">
        <w:t>Agreement</w:t>
      </w:r>
      <w:r w:rsidR="00A22F60">
        <w:t>,</w:t>
      </w:r>
      <w:r w:rsidR="001A4B03" w:rsidRPr="00CA4858">
        <w:t xml:space="preserve"> at its sole expense, all </w:t>
      </w:r>
      <w:r w:rsidR="00343981">
        <w:t xml:space="preserve">applicable </w:t>
      </w:r>
      <w:r w:rsidR="001A4B03" w:rsidRPr="00CA4858">
        <w:t>licenses, certifications, permits, and other authorizations required to perform its obligations</w:t>
      </w:r>
      <w:r w:rsidR="002230D3">
        <w:t xml:space="preserve"> under this </w:t>
      </w:r>
      <w:r w:rsidR="00442926">
        <w:t>Agreement</w:t>
      </w:r>
      <w:r w:rsidR="00A22F60">
        <w:t>,</w:t>
      </w:r>
      <w:r w:rsidR="002230D3">
        <w:t xml:space="preserve"> and shall ensure that</w:t>
      </w:r>
      <w:r w:rsidR="00C05685">
        <w:t xml:space="preserve"> all employees, agents</w:t>
      </w:r>
      <w:r w:rsidR="004D574E">
        <w:t>, Subgrantees</w:t>
      </w:r>
      <w:r w:rsidR="00C05685">
        <w:t xml:space="preserve"> and</w:t>
      </w:r>
      <w:r w:rsidR="002230D3">
        <w:t xml:space="preserve"> </w:t>
      </w:r>
      <w:r w:rsidR="00536276">
        <w:t>Subcontractor</w:t>
      </w:r>
      <w:r w:rsidR="002230D3">
        <w:t>s secure and mainta</w:t>
      </w:r>
      <w:r w:rsidR="00C05685">
        <w:t>in at all times during the term</w:t>
      </w:r>
      <w:r w:rsidR="002230D3">
        <w:t xml:space="preserve"> of their </w:t>
      </w:r>
      <w:r w:rsidR="00C05685">
        <w:t>employment, agency</w:t>
      </w:r>
      <w:r w:rsidR="004D574E">
        <w:t>, Subgrantees</w:t>
      </w:r>
      <w:r w:rsidR="00C05685">
        <w:t xml:space="preserve"> or </w:t>
      </w:r>
      <w:r w:rsidR="00536276">
        <w:t>Subcontractor</w:t>
      </w:r>
      <w:r w:rsidR="00A22F60">
        <w:t>,</w:t>
      </w:r>
      <w:r w:rsidR="002230D3">
        <w:t xml:space="preserve"> all </w:t>
      </w:r>
      <w:r w:rsidR="00343981">
        <w:t xml:space="preserve">applicable </w:t>
      </w:r>
      <w:r w:rsidR="002230D3">
        <w:t>license, certifications, permits</w:t>
      </w:r>
      <w:r w:rsidR="001A4B03">
        <w:t xml:space="preserve"> </w:t>
      </w:r>
      <w:r w:rsidR="002230D3">
        <w:t xml:space="preserve">and other authorizations required to perform their obligations in relation to this </w:t>
      </w:r>
      <w:r w:rsidR="00442926">
        <w:t>Agreement</w:t>
      </w:r>
      <w:r w:rsidR="00A22F60">
        <w:t>.</w:t>
      </w:r>
      <w:r w:rsidR="001A4B03">
        <w:t xml:space="preserve"> </w:t>
      </w:r>
      <w:bookmarkStart w:id="188" w:name="_Toc433723531"/>
      <w:bookmarkStart w:id="189" w:name="_Toc433723889"/>
      <w:bookmarkStart w:id="190" w:name="_Toc200529030"/>
      <w:bookmarkStart w:id="191" w:name="_Toc200529106"/>
      <w:bookmarkStart w:id="192" w:name="_Toc200529031"/>
      <w:bookmarkStart w:id="193" w:name="_Toc200529107"/>
      <w:bookmarkStart w:id="194" w:name="_Toc200529032"/>
      <w:bookmarkStart w:id="195" w:name="_Toc200529108"/>
      <w:bookmarkStart w:id="196" w:name="_Toc200529033"/>
      <w:bookmarkStart w:id="197" w:name="_Toc200529109"/>
      <w:bookmarkStart w:id="198" w:name="_Toc200355044"/>
      <w:bookmarkStart w:id="199" w:name="_Toc225245066"/>
      <w:bookmarkStart w:id="200" w:name="_Ref444170122"/>
      <w:bookmarkStart w:id="201" w:name="_Toc453664968"/>
      <w:bookmarkEnd w:id="188"/>
      <w:bookmarkEnd w:id="189"/>
      <w:bookmarkEnd w:id="190"/>
      <w:bookmarkEnd w:id="191"/>
      <w:bookmarkEnd w:id="192"/>
      <w:bookmarkEnd w:id="193"/>
      <w:bookmarkEnd w:id="194"/>
      <w:bookmarkEnd w:id="195"/>
      <w:bookmarkEnd w:id="196"/>
      <w:bookmarkEnd w:id="197"/>
    </w:p>
    <w:p w14:paraId="1523B6A6" w14:textId="05BA3C79" w:rsidR="00F53CF4" w:rsidRDefault="00F53CF4" w:rsidP="00DB065C">
      <w:pPr>
        <w:pStyle w:val="Heading4"/>
      </w:pPr>
      <w:r>
        <w:t>Federal Provisions</w:t>
      </w:r>
    </w:p>
    <w:p w14:paraId="4612E182" w14:textId="37D8CCA1" w:rsidR="004D574E" w:rsidRDefault="00F53CF4" w:rsidP="00DB065C">
      <w:pPr>
        <w:pStyle w:val="2024P4ContractProvision"/>
      </w:pPr>
      <w:r>
        <w:t xml:space="preserve">Grantee shall comply with all applicable requirements of </w:t>
      </w:r>
      <w:r w:rsidR="00A25803" w:rsidRPr="00143D5F">
        <w:rPr>
          <w:b/>
        </w:rPr>
        <w:t>Exhibit</w:t>
      </w:r>
      <w:r w:rsidR="00A25803">
        <w:rPr>
          <w:b/>
        </w:rPr>
        <w:t xml:space="preserve"> </w:t>
      </w:r>
      <w:r w:rsidR="00F84107">
        <w:rPr>
          <w:b/>
        </w:rPr>
        <w:t>F</w:t>
      </w:r>
      <w:r w:rsidR="00A25803">
        <w:rPr>
          <w:b/>
        </w:rPr>
        <w:t xml:space="preserve">, Federal </w:t>
      </w:r>
      <w:r w:rsidR="00F84107">
        <w:rPr>
          <w:b/>
        </w:rPr>
        <w:t xml:space="preserve">Provisions </w:t>
      </w:r>
      <w:r>
        <w:t>at all time</w:t>
      </w:r>
      <w:r w:rsidR="009D6071">
        <w:t>s</w:t>
      </w:r>
      <w:r>
        <w:t xml:space="preserve"> during the term of this Grant.</w:t>
      </w:r>
    </w:p>
    <w:p w14:paraId="1C20A474" w14:textId="0BB43A01" w:rsidR="004D574E" w:rsidRDefault="004D574E" w:rsidP="00DB065C">
      <w:pPr>
        <w:pStyle w:val="Heading4"/>
      </w:pPr>
      <w:r>
        <w:t>Conditions for Entry Onto the Reservation</w:t>
      </w:r>
    </w:p>
    <w:p w14:paraId="3CCB2D8E" w14:textId="77777777" w:rsidR="007377CA" w:rsidRDefault="004D574E" w:rsidP="00DB065C">
      <w:pPr>
        <w:pStyle w:val="2024P4ContractProvision"/>
      </w:pPr>
      <w:r>
        <w:t>State employees may enter the Reservation to monitor activities under this Grant, participate in activities funded under this Grant, or to otherwise comply with the State’s rights and obligations under this Grant. The State’s employees, agents, and subcontractors performing work under this Grant shall be subject to the Tribe’s jurisdiction while on the Reservation and shall comply with Tribal law and applicable federal law (including, without limitation, criminal laws and prohibitions on possession of drugs and alcohol). The State shall advise all such employees, agents, contractors, and subcontractors of the requirements set forth in this section.</w:t>
      </w:r>
      <w:bookmarkStart w:id="202" w:name="_Toc489944332"/>
      <w:bookmarkStart w:id="203" w:name="_Ref505080411"/>
      <w:bookmarkStart w:id="204" w:name="_Ref525898349"/>
      <w:bookmarkStart w:id="205" w:name="_Toc42082598"/>
    </w:p>
    <w:p w14:paraId="799258AC" w14:textId="001C0CE2" w:rsidR="009E0B32" w:rsidRDefault="007377CA" w:rsidP="00DB065C">
      <w:pPr>
        <w:pStyle w:val="Heading4"/>
      </w:pPr>
      <w:r w:rsidRPr="007377CA">
        <w:t xml:space="preserve">System for Award Management (SAM) and Unique Entity ID System (UEI) Requirements. </w:t>
      </w:r>
    </w:p>
    <w:p w14:paraId="5BF51BC8" w14:textId="2BBA55FB" w:rsidR="007377CA" w:rsidRDefault="007377CA" w:rsidP="00DB065C">
      <w:pPr>
        <w:pStyle w:val="2024P4ContractProvision"/>
      </w:pPr>
      <w:r w:rsidRPr="007377CA">
        <w:t>Grantee shall maintain the currency of its information in SAM until the Grantee submits the final financial report required under the Award or receives final payment, whichever is later. Grantee shall review and update SAM info</w:t>
      </w:r>
      <w:r>
        <w:t>rmation at least annually. 2</w:t>
      </w:r>
      <w:r w:rsidRPr="007377CA">
        <w:t>. UEI. Grantee shall provide its Unique Entity ID to its Prime Recipient, and shall update Grantee’s information in SAM.gov at least annually.</w:t>
      </w:r>
    </w:p>
    <w:p w14:paraId="4F2D133F" w14:textId="14A4FA79" w:rsidR="00F75CDC" w:rsidRPr="00CA4858" w:rsidRDefault="00B04772" w:rsidP="00DB065C">
      <w:pPr>
        <w:pStyle w:val="Heading3"/>
        <w:rPr>
          <w:bCs/>
        </w:rPr>
      </w:pPr>
      <w:r w:rsidRPr="00CA4858">
        <w:t>Colorado Special Provisions</w:t>
      </w:r>
      <w:bookmarkEnd w:id="198"/>
      <w:bookmarkEnd w:id="199"/>
      <w:r>
        <w:t xml:space="preserve"> (Colorado Fiscal Rule 3-3)</w:t>
      </w:r>
      <w:bookmarkEnd w:id="200"/>
      <w:bookmarkEnd w:id="201"/>
      <w:bookmarkEnd w:id="202"/>
      <w:bookmarkEnd w:id="203"/>
      <w:bookmarkEnd w:id="204"/>
      <w:bookmarkEnd w:id="205"/>
    </w:p>
    <w:p w14:paraId="0F483267" w14:textId="773E66B4" w:rsidR="00F75CDC" w:rsidRPr="00CA4858" w:rsidRDefault="00F75CDC" w:rsidP="00B04772">
      <w:pPr>
        <w:pStyle w:val="2024P3ContractProvision"/>
      </w:pPr>
      <w:r w:rsidRPr="00CA4858">
        <w:t>The</w:t>
      </w:r>
      <w:r w:rsidR="00FD290D" w:rsidRPr="00CA4858">
        <w:t>se</w:t>
      </w:r>
      <w:r w:rsidRPr="00CA4858">
        <w:t xml:space="preserve"> Special Provisions apply to all </w:t>
      </w:r>
      <w:r w:rsidR="001635AC">
        <w:t>agreements</w:t>
      </w:r>
      <w:r w:rsidRPr="00CA4858">
        <w:t xml:space="preserve"> except where noted in italics.</w:t>
      </w:r>
    </w:p>
    <w:p w14:paraId="15169711" w14:textId="7AE9E245" w:rsidR="00982C73" w:rsidRPr="00B819A6" w:rsidRDefault="00B819A6" w:rsidP="00B819A6">
      <w:pPr>
        <w:pStyle w:val="Heading4"/>
      </w:pPr>
      <w:r w:rsidRPr="00B819A6">
        <w:lastRenderedPageBreak/>
        <w:t>Statutory Approval</w:t>
      </w:r>
      <w:r w:rsidR="00982C73" w:rsidRPr="00B819A6">
        <w:t>. §24-30-202(1), C.R.S.</w:t>
      </w:r>
    </w:p>
    <w:p w14:paraId="1EAE1110" w14:textId="55675F0D" w:rsidR="00982C73" w:rsidRPr="00CA4858" w:rsidRDefault="00982C73" w:rsidP="00B819A6">
      <w:pPr>
        <w:pStyle w:val="2024P4ContractProvision"/>
      </w:pPr>
      <w:r w:rsidRPr="00CA4858">
        <w:t xml:space="preserve">This </w:t>
      </w:r>
      <w:r w:rsidR="00666B91">
        <w:t>Agreement</w:t>
      </w:r>
      <w:r w:rsidR="00666B91" w:rsidRPr="00CA4858">
        <w:t xml:space="preserve"> </w:t>
      </w:r>
      <w:r w:rsidRPr="00CA4858">
        <w:t>shall not be valid until it has been approved by the Colorado State Controller or designee.</w:t>
      </w:r>
      <w:r>
        <w:t xml:space="preserve">  </w:t>
      </w:r>
      <w:r w:rsidRPr="00826E52">
        <w:t xml:space="preserve">If this </w:t>
      </w:r>
      <w:r w:rsidR="00666B91">
        <w:t>Agreement</w:t>
      </w:r>
      <w:r w:rsidR="00666B91" w:rsidRPr="00826E52">
        <w:t xml:space="preserve"> </w:t>
      </w:r>
      <w:r w:rsidRPr="00826E52">
        <w:t xml:space="preserve">is for a Major Information Technology Project, as defined in §24-37.5-102(2.6), then this </w:t>
      </w:r>
      <w:r w:rsidR="00666B91">
        <w:t>Agreement</w:t>
      </w:r>
      <w:r w:rsidR="00666B91" w:rsidRPr="00826E52">
        <w:t xml:space="preserve"> </w:t>
      </w:r>
      <w:r w:rsidRPr="00826E52">
        <w:t>shall not be valid until it has been approved by the State’s Chief Information Officer or designee.</w:t>
      </w:r>
    </w:p>
    <w:p w14:paraId="16D15AE5" w14:textId="625BAA1F" w:rsidR="00982C73" w:rsidRPr="0012161D" w:rsidRDefault="00080B5A" w:rsidP="00080B5A">
      <w:pPr>
        <w:pStyle w:val="Heading4"/>
      </w:pPr>
      <w:r w:rsidRPr="0012161D">
        <w:t>Fund Availability</w:t>
      </w:r>
      <w:r w:rsidR="00982C73" w:rsidRPr="0012161D">
        <w:t>. §24-30-202(5.5), C.R.S.</w:t>
      </w:r>
    </w:p>
    <w:p w14:paraId="7898D2FD" w14:textId="77777777" w:rsidR="00982C73" w:rsidRPr="00CA4858" w:rsidRDefault="00982C73" w:rsidP="00080B5A">
      <w:pPr>
        <w:pStyle w:val="2024P4ContractProvision"/>
      </w:pPr>
      <w:r w:rsidRPr="00CA4858">
        <w:t xml:space="preserve">Financial obligations of the State payable after the current </w:t>
      </w:r>
      <w:r>
        <w:t>State F</w:t>
      </w:r>
      <w:r w:rsidRPr="00CA4858">
        <w:t xml:space="preserve">iscal </w:t>
      </w:r>
      <w:r>
        <w:t>Y</w:t>
      </w:r>
      <w:r w:rsidRPr="00CA4858">
        <w:t>ear are contingent upon funds for that purpose being appropriated, budgeted, and otherwise made available.</w:t>
      </w:r>
    </w:p>
    <w:p w14:paraId="19E31EE9" w14:textId="4B533AAA" w:rsidR="00982C73" w:rsidRPr="0012161D" w:rsidRDefault="00080B5A" w:rsidP="00080B5A">
      <w:pPr>
        <w:pStyle w:val="Heading4"/>
      </w:pPr>
      <w:r w:rsidRPr="0012161D">
        <w:t>Governmental Immunity</w:t>
      </w:r>
      <w:r w:rsidR="00982C73" w:rsidRPr="0012161D">
        <w:t>.</w:t>
      </w:r>
    </w:p>
    <w:p w14:paraId="392592CF" w14:textId="207262DF" w:rsidR="00982C73" w:rsidRPr="00CA4858" w:rsidRDefault="00BF0FFE" w:rsidP="00080B5A">
      <w:pPr>
        <w:pStyle w:val="2024P4ContractProvision"/>
      </w:pPr>
      <w:r>
        <w:t xml:space="preserve"> </w:t>
      </w:r>
      <w:r w:rsidRPr="00BF0FFE">
        <w:t xml:space="preserve">Neither the making of this Grant nor any term or condition of this Grant shall be construed or interpreted as a waiver, express or implied, of either Party’s sovereign immunity including, without limitation, any of the immunities, rights, benefits, protections, or other provisions of the Colorado Governmental Immunity Act, CRS §24-10-101 et seq., or the Federal Tort Claims Act, 28 U.S.C. §§1346(b) and 2671 et seq., </w:t>
      </w:r>
      <w:r w:rsidR="00F06C1A">
        <w:t xml:space="preserve">or other applicable law, </w:t>
      </w:r>
      <w:r w:rsidRPr="00BF0FFE">
        <w:t>as applicable now or hereafter amended.</w:t>
      </w:r>
    </w:p>
    <w:p w14:paraId="717DD195" w14:textId="0AFD1B42" w:rsidR="00982C73" w:rsidRPr="0012161D" w:rsidRDefault="00080B5A" w:rsidP="00080B5A">
      <w:pPr>
        <w:pStyle w:val="Heading4"/>
      </w:pPr>
      <w:r w:rsidRPr="0012161D">
        <w:t xml:space="preserve">Independent Contractor </w:t>
      </w:r>
    </w:p>
    <w:p w14:paraId="02DE3ECA" w14:textId="00DB97DC" w:rsidR="00982C73" w:rsidRPr="00CA4858" w:rsidRDefault="00BF0FFE" w:rsidP="00080B5A">
      <w:pPr>
        <w:pStyle w:val="2024P4ContractProvision"/>
        <w:rPr>
          <w:b/>
        </w:rPr>
      </w:pPr>
      <w:r>
        <w:t xml:space="preserve"> </w:t>
      </w:r>
      <w:r w:rsidRPr="00BF0FFE">
        <w:t xml:space="preserve">Grantee shall perform its duties hereunder as an independent contractor and not as an employee. Neither Grantee nor any agent or employee of Grantee shall be deemed to be an agent or employee of the State. Grantee and its employees and agents are not entitled to unemployment insurance or workers compensation benefits through the State and the State shall not pay for or otherwise provide such coverage for Grantee or any of its agents or employees. Unemployment insurance benefits will be available to Grantee and its employees and agents only if such coverage is made available by Grantee or a third party. If required by law, Grantee shall pay when due all applicable employment taxes and income taxes and local head taxes incurred pursuant to this Grant. Grantee shall not have authorization, express or implied, to bind the State to any agreement, liability or understanding, except as expressly set forth herein. If required by law, Grantee shall (a) provide and keep in force workers' compensation and unemployment </w:t>
      </w:r>
      <w:r w:rsidRPr="00BF0FFE">
        <w:lastRenderedPageBreak/>
        <w:t xml:space="preserve">compensation insurance in the amounts required by </w:t>
      </w:r>
      <w:r w:rsidR="003B5D18">
        <w:t xml:space="preserve">applicable </w:t>
      </w:r>
      <w:r w:rsidRPr="00BF0FFE">
        <w:t>law, (b) provide proof thereof when requested by the State, and (c) be solely responsible for its acts and those of its employees and agents.</w:t>
      </w:r>
    </w:p>
    <w:p w14:paraId="231B7006" w14:textId="504871FF" w:rsidR="00982C73" w:rsidRPr="0012161D" w:rsidRDefault="009D185C" w:rsidP="009D185C">
      <w:pPr>
        <w:pStyle w:val="Heading4"/>
        <w:rPr>
          <w:b/>
        </w:rPr>
      </w:pPr>
      <w:r w:rsidRPr="009D185C">
        <w:t>Compliance With Law</w:t>
      </w:r>
      <w:r w:rsidR="00982C73" w:rsidRPr="0012161D">
        <w:rPr>
          <w:b/>
        </w:rPr>
        <w:t>.</w:t>
      </w:r>
    </w:p>
    <w:p w14:paraId="6EA56933" w14:textId="7C825BBC" w:rsidR="00982C73" w:rsidRPr="00CA4858" w:rsidRDefault="00344209" w:rsidP="009D185C">
      <w:pPr>
        <w:pStyle w:val="2024P4ContractProvision"/>
      </w:pPr>
      <w:r>
        <w:t>Grantee</w:t>
      </w:r>
      <w:r w:rsidR="00982C73" w:rsidRPr="00CA4858">
        <w:t xml:space="preserve"> shall comply with all applicable laws, rules, and regulations in effect or hereafter </w:t>
      </w:r>
      <w:r w:rsidR="00982C73" w:rsidRPr="009D185C">
        <w:t>established</w:t>
      </w:r>
      <w:r w:rsidR="00982C73" w:rsidRPr="00CA4858">
        <w:t xml:space="preserve">, including, without limitation, </w:t>
      </w:r>
      <w:r w:rsidR="00A703E6">
        <w:t xml:space="preserve">applicable </w:t>
      </w:r>
      <w:r w:rsidR="00982C73" w:rsidRPr="00CA4858">
        <w:t xml:space="preserve">laws </w:t>
      </w:r>
      <w:r w:rsidR="00A703E6">
        <w:t xml:space="preserve">of </w:t>
      </w:r>
      <w:r w:rsidR="00982C73" w:rsidRPr="00CA4858">
        <w:t>discrimination and unfair employment practices.</w:t>
      </w:r>
    </w:p>
    <w:p w14:paraId="5AC1C442" w14:textId="7DBBFDBF" w:rsidR="00982C73" w:rsidRPr="0012161D" w:rsidRDefault="009D185C" w:rsidP="009D185C">
      <w:pPr>
        <w:pStyle w:val="Heading4"/>
      </w:pPr>
      <w:r w:rsidRPr="0012161D">
        <w:t xml:space="preserve">Choice </w:t>
      </w:r>
      <w:r>
        <w:t>o</w:t>
      </w:r>
      <w:r w:rsidRPr="0012161D">
        <w:t>f Law</w:t>
      </w:r>
      <w:r w:rsidR="00982C73" w:rsidRPr="0012161D">
        <w:t>.</w:t>
      </w:r>
    </w:p>
    <w:p w14:paraId="56930632" w14:textId="2F9AC50A" w:rsidR="00982C73" w:rsidRPr="00CA4858" w:rsidRDefault="00A703E6" w:rsidP="009D185C">
      <w:pPr>
        <w:pStyle w:val="2024P4ContractProvision"/>
      </w:pPr>
      <w:r>
        <w:t xml:space="preserve">This Agreement shall be interpreted in accordance with </w:t>
      </w:r>
      <w:r w:rsidR="00982C73" w:rsidRPr="00CA4858">
        <w:t xml:space="preserve">Colorado law. Any provision included or incorporated herein by reference </w:t>
      </w:r>
      <w:r>
        <w:t xml:space="preserve">that </w:t>
      </w:r>
      <w:r w:rsidR="00982C73" w:rsidRPr="00CA4858">
        <w:t xml:space="preserve">conflicts with </w:t>
      </w:r>
      <w:r>
        <w:t xml:space="preserve">those </w:t>
      </w:r>
      <w:r w:rsidR="00982C73" w:rsidRPr="00CA4858">
        <w:t xml:space="preserve">laws, rules, and regulations shall be null and void. </w:t>
      </w:r>
    </w:p>
    <w:p w14:paraId="61618D6B" w14:textId="3621837A" w:rsidR="00982C73" w:rsidRPr="0012161D" w:rsidRDefault="00395966" w:rsidP="00395966">
      <w:pPr>
        <w:pStyle w:val="Heading4"/>
      </w:pPr>
      <w:r w:rsidRPr="0012161D">
        <w:t>Prohibited Terms.</w:t>
      </w:r>
    </w:p>
    <w:p w14:paraId="767B393B" w14:textId="6B2EC935" w:rsidR="00982C73" w:rsidRPr="00CA4858" w:rsidRDefault="00982C73" w:rsidP="00395966">
      <w:pPr>
        <w:pStyle w:val="2024P4ContractProvision"/>
      </w:pPr>
      <w:r w:rsidRPr="00D859A0">
        <w:t xml:space="preserve">Any term included in this </w:t>
      </w:r>
      <w:r w:rsidR="00666B91">
        <w:t>Agreement</w:t>
      </w:r>
      <w:r w:rsidRPr="00D859A0">
        <w:t xml:space="preserve"> that requires the State to indemnify or hold </w:t>
      </w:r>
      <w:r w:rsidR="00344209">
        <w:t>Grantee</w:t>
      </w:r>
      <w:r w:rsidRPr="00D859A0">
        <w:t xml:space="preserve"> harmless; requires</w:t>
      </w:r>
      <w:r w:rsidR="00CF5492">
        <w:t xml:space="preserve"> the State</w:t>
      </w:r>
      <w:r w:rsidR="00F1481A">
        <w:t xml:space="preserve"> </w:t>
      </w:r>
      <w:r w:rsidRPr="00D859A0">
        <w:t xml:space="preserve">to agree to binding arbitration; limits </w:t>
      </w:r>
      <w:r w:rsidR="00CF5492">
        <w:t>Grantee’s</w:t>
      </w:r>
      <w:r w:rsidR="008D1E5F">
        <w:t xml:space="preserve"> </w:t>
      </w:r>
      <w:r w:rsidRPr="00D859A0">
        <w:t xml:space="preserve">liability for damages resulting from death, bodily injury, or damage to tangible property; or that conflicts with this provision in any way shall be void ab initio.  Nothing in this </w:t>
      </w:r>
      <w:r w:rsidR="00666B91">
        <w:t>Agreement</w:t>
      </w:r>
      <w:r w:rsidRPr="00D859A0">
        <w:t xml:space="preserve"> shall be construed as a waiver of any provision of §24-106-109 C.R.S.</w:t>
      </w:r>
      <w:r w:rsidR="008D1E5F">
        <w:t xml:space="preserve"> or as a waiver of the Grantee’s sovereign immunity from suit.</w:t>
      </w:r>
      <w:r w:rsidRPr="00D859A0">
        <w:t xml:space="preserve">  </w:t>
      </w:r>
    </w:p>
    <w:p w14:paraId="704F73D5" w14:textId="00FF7896" w:rsidR="00982C73" w:rsidRPr="0012161D" w:rsidRDefault="00395966" w:rsidP="00395966">
      <w:pPr>
        <w:pStyle w:val="Heading4"/>
      </w:pPr>
      <w:r w:rsidRPr="0012161D">
        <w:t>Software Piracy Prohibition</w:t>
      </w:r>
      <w:r w:rsidR="00982C73" w:rsidRPr="0012161D">
        <w:t xml:space="preserve">. </w:t>
      </w:r>
    </w:p>
    <w:p w14:paraId="331BA5B2" w14:textId="204F1554" w:rsidR="00982C73" w:rsidRPr="00CA4858" w:rsidRDefault="00982C73" w:rsidP="00395966">
      <w:pPr>
        <w:pStyle w:val="2024P4ContractProvision"/>
      </w:pPr>
      <w:r w:rsidRPr="00CA4858">
        <w:t xml:space="preserve">State or other public funds payable under this </w:t>
      </w:r>
      <w:r w:rsidR="00666B91">
        <w:t>Agreement</w:t>
      </w:r>
      <w:r w:rsidRPr="00CA4858">
        <w:t xml:space="preserve"> shall not be used for the acquisition, operation, or maintenance of computer software in violation of federal copyright laws or applicable licensing restrictions. </w:t>
      </w:r>
      <w:r w:rsidR="00344209">
        <w:t>Grantee</w:t>
      </w:r>
      <w:r w:rsidRPr="00CA4858">
        <w:t xml:space="preserve"> hereby certifies and warrants that, during the term of this </w:t>
      </w:r>
      <w:r w:rsidR="00666B91">
        <w:t>Agreement</w:t>
      </w:r>
      <w:r w:rsidRPr="00CA4858">
        <w:t xml:space="preserve"> and any extensions, </w:t>
      </w:r>
      <w:r w:rsidR="00344209">
        <w:t>Grantee</w:t>
      </w:r>
      <w:r w:rsidRPr="00CA4858">
        <w:t xml:space="preserve"> has and shall maintain in place appropriate systems and controls to prevent such improper use of public funds. If the State determines that </w:t>
      </w:r>
      <w:r w:rsidR="00344209">
        <w:t>Grantee</w:t>
      </w:r>
      <w:r w:rsidRPr="00CA4858">
        <w:t xml:space="preserve"> is in violation of this provision, the State may exercise any remedy available at law or in equity or under this </w:t>
      </w:r>
      <w:r w:rsidR="00666B91">
        <w:t>Agreement</w:t>
      </w:r>
      <w:r w:rsidRPr="00CA4858">
        <w:t xml:space="preserve">, including, without limitation, immediate termination of this </w:t>
      </w:r>
      <w:r w:rsidR="00666B91">
        <w:t>Agreement</w:t>
      </w:r>
      <w:r w:rsidRPr="00CA4858">
        <w:t xml:space="preserve"> and any remedy consistent with federal copyright laws or applicable licensing restrictions.</w:t>
      </w:r>
    </w:p>
    <w:p w14:paraId="46B0661F" w14:textId="42B2A815" w:rsidR="00982C73" w:rsidRPr="0012161D" w:rsidRDefault="00395966" w:rsidP="00395966">
      <w:pPr>
        <w:pStyle w:val="Heading4"/>
      </w:pPr>
      <w:r w:rsidRPr="0012161D">
        <w:lastRenderedPageBreak/>
        <w:t xml:space="preserve">Employee Financial Interest/Conflict </w:t>
      </w:r>
      <w:r>
        <w:t>o</w:t>
      </w:r>
      <w:r w:rsidRPr="0012161D">
        <w:t>f Interest</w:t>
      </w:r>
      <w:r w:rsidR="00982C73" w:rsidRPr="0012161D">
        <w:t>. §§24-18-201 and 24-50-507, C.R.S.</w:t>
      </w:r>
    </w:p>
    <w:p w14:paraId="784A7F89" w14:textId="411BDADD" w:rsidR="00982C73" w:rsidRPr="00CA4858" w:rsidRDefault="00982C73" w:rsidP="00395966">
      <w:pPr>
        <w:pStyle w:val="2024P4ContractProvision"/>
      </w:pPr>
      <w:r w:rsidRPr="00CA4858">
        <w:t xml:space="preserve">The signatories aver that to their knowledge, no employee of the State has any personal or beneficial interest whatsoever in the service or property described in this </w:t>
      </w:r>
      <w:r w:rsidR="00666B91">
        <w:t>Agreement</w:t>
      </w:r>
      <w:r w:rsidRPr="00CA4858">
        <w:t xml:space="preserve">. </w:t>
      </w:r>
      <w:r w:rsidR="00344209">
        <w:t>Grantee</w:t>
      </w:r>
      <w:r w:rsidRPr="00CA4858">
        <w:t xml:space="preserve"> has no interest and shall not acquire any interest, direct or indirect, that would conflict in any manner or degree with the performance of </w:t>
      </w:r>
      <w:r w:rsidR="00344209">
        <w:t>Grantee</w:t>
      </w:r>
      <w:r w:rsidRPr="00CA4858">
        <w:t xml:space="preserve">’s services and </w:t>
      </w:r>
      <w:r w:rsidR="00344209">
        <w:t>Grantee</w:t>
      </w:r>
      <w:r w:rsidRPr="00CA4858">
        <w:t xml:space="preserve"> shall not employ any person having such known interests.</w:t>
      </w:r>
    </w:p>
    <w:p w14:paraId="5D0BA786" w14:textId="3868921F" w:rsidR="00982C73" w:rsidRPr="00612F49" w:rsidRDefault="009708F8" w:rsidP="009708F8">
      <w:pPr>
        <w:pStyle w:val="Heading4"/>
      </w:pPr>
      <w:r>
        <w:t>Erroneous Payments</w:t>
      </w:r>
      <w:r w:rsidR="00982C73" w:rsidRPr="00612F49">
        <w:t>.</w:t>
      </w:r>
    </w:p>
    <w:p w14:paraId="2326AA28" w14:textId="42AD3B48" w:rsidR="00992CE6" w:rsidRDefault="005C54DF" w:rsidP="009708F8">
      <w:pPr>
        <w:pStyle w:val="2024P4ContractProvision"/>
      </w:pPr>
      <w:r>
        <w:rPr>
          <w:b/>
        </w:rPr>
        <w:t xml:space="preserve"> </w:t>
      </w:r>
      <w:r w:rsidRPr="00D04E00">
        <w:t>At the State’s sole discretion, payments made to Grantee in error for any reason, including, but not limited to overpayments or improper payments, and unexpended or excess funds received by Grantee, may be recovered from Grantee by deduction from subsequent payments under this Grant or other Grants, grants or agreements between the State and Grantee or by other appropriate methods and collected as a debt due to the State. Such funds shall not be paid to any person or entity other than the State.</w:t>
      </w:r>
    </w:p>
    <w:p w14:paraId="752E6A67" w14:textId="77777777" w:rsidR="000C6C52" w:rsidRDefault="000C6C52" w:rsidP="000A691E">
      <w:pPr>
        <w:sectPr w:rsidR="000C6C52" w:rsidSect="00510795">
          <w:footnotePr>
            <w:numFmt w:val="chicago"/>
            <w:numRestart w:val="eachSect"/>
          </w:footnotePr>
          <w:type w:val="continuous"/>
          <w:pgSz w:w="12240" w:h="15840" w:code="1"/>
          <w:pgMar w:top="1152" w:right="1152" w:bottom="1152" w:left="1152" w:header="720" w:footer="720" w:gutter="0"/>
          <w:pgNumType w:start="4"/>
          <w:cols w:space="720"/>
          <w:docGrid w:linePitch="272"/>
        </w:sectPr>
      </w:pPr>
    </w:p>
    <w:p w14:paraId="7C6BDD2C" w14:textId="2E08254C" w:rsidR="00F758D7" w:rsidRDefault="00F758D7" w:rsidP="00EC5C9D">
      <w:pPr>
        <w:pStyle w:val="Heading2"/>
      </w:pPr>
      <w:bookmarkStart w:id="206" w:name="_Toc453664969"/>
      <w:bookmarkStart w:id="207" w:name="_Toc489944333"/>
      <w:r>
        <w:lastRenderedPageBreak/>
        <w:t xml:space="preserve">Exhibit A1, Sample </w:t>
      </w:r>
      <w:r w:rsidR="0071500C">
        <w:t>O</w:t>
      </w:r>
      <w:r>
        <w:t>ption letter</w:t>
      </w:r>
    </w:p>
    <w:p w14:paraId="6AB9E019" w14:textId="77777777" w:rsidR="00EC5C9D" w:rsidRDefault="00EC5C9D" w:rsidP="00E02032"/>
    <w:p w14:paraId="4B04AAD8" w14:textId="77777777" w:rsidR="00EC5C9D" w:rsidRPr="00EC5C9D" w:rsidRDefault="00EC5C9D" w:rsidP="00EC5C9D">
      <w:pPr>
        <w:sectPr w:rsidR="00EC5C9D" w:rsidRPr="00EC5C9D" w:rsidSect="00EC5C9D">
          <w:footerReference w:type="default" r:id="rId19"/>
          <w:pgSz w:w="12240" w:h="15840" w:code="1"/>
          <w:pgMar w:top="1152" w:right="1152" w:bottom="1152" w:left="1152" w:header="720" w:footer="720" w:gutter="0"/>
          <w:pgNumType w:start="1"/>
          <w:cols w:space="720"/>
          <w:docGrid w:linePitch="272"/>
        </w:sectPr>
      </w:pPr>
    </w:p>
    <w:p w14:paraId="73A425AE" w14:textId="77777777" w:rsidR="00EC5C9D" w:rsidRDefault="00F758D7" w:rsidP="00EC5C9D">
      <w:pPr>
        <w:pStyle w:val="Heading2"/>
        <w:sectPr w:rsidR="00EC5C9D" w:rsidSect="00EC5C9D">
          <w:type w:val="continuous"/>
          <w:pgSz w:w="12240" w:h="15840" w:code="1"/>
          <w:pgMar w:top="1152" w:right="1152" w:bottom="1152" w:left="1152" w:header="720" w:footer="720" w:gutter="0"/>
          <w:pgNumType w:start="1"/>
          <w:cols w:num="2" w:space="720"/>
          <w:docGrid w:linePitch="272"/>
        </w:sectPr>
      </w:pPr>
      <w:r>
        <w:br w:type="page"/>
      </w:r>
    </w:p>
    <w:p w14:paraId="7B466CBC" w14:textId="77777777" w:rsidR="00EC5C9D" w:rsidRDefault="00F758D7" w:rsidP="00EC5C9D">
      <w:pPr>
        <w:pStyle w:val="Heading2"/>
        <w:sectPr w:rsidR="00EC5C9D" w:rsidSect="00EC5C9D">
          <w:type w:val="continuous"/>
          <w:pgSz w:w="12240" w:h="15840" w:code="1"/>
          <w:pgMar w:top="1152" w:right="1152" w:bottom="1152" w:left="1152" w:header="720" w:footer="720" w:gutter="0"/>
          <w:pgNumType w:start="1"/>
          <w:cols w:space="720"/>
          <w:docGrid w:linePitch="272"/>
        </w:sectPr>
      </w:pPr>
      <w:r>
        <w:lastRenderedPageBreak/>
        <w:t>STATE OF COLORADO GRANT MODIFICATION</w:t>
      </w:r>
      <w:r w:rsidR="008C6604">
        <w:br/>
      </w:r>
      <w:r>
        <w:t>OPTION LETTER</w:t>
      </w:r>
    </w:p>
    <w:p w14:paraId="39B9B7C4" w14:textId="043DD83C" w:rsidR="00F758D7" w:rsidRDefault="00F758D7" w:rsidP="00EC5C9D">
      <w:pPr>
        <w:pStyle w:val="Heading2"/>
      </w:pPr>
      <w:r>
        <w:t>State Agency</w:t>
      </w:r>
    </w:p>
    <w:p w14:paraId="24CBBC49" w14:textId="05AF3A86" w:rsidR="00F758D7" w:rsidRPr="001C2130" w:rsidRDefault="000325F4" w:rsidP="00F758D7">
      <w:pPr>
        <w:pStyle w:val="2024CoverPage"/>
      </w:pPr>
      <w:r>
        <w:t>[</w:t>
      </w:r>
      <w:r w:rsidRPr="000325F4">
        <w:t>Insert Department's or IHE's Full Legal Name</w:t>
      </w:r>
      <w:r>
        <w:t>]</w:t>
      </w:r>
    </w:p>
    <w:p w14:paraId="37030D71" w14:textId="77777777" w:rsidR="00F758D7" w:rsidRDefault="00F758D7" w:rsidP="000325F4">
      <w:pPr>
        <w:pStyle w:val="Heading3"/>
        <w:numPr>
          <w:ilvl w:val="0"/>
          <w:numId w:val="0"/>
        </w:numPr>
        <w:ind w:left="547" w:hanging="547"/>
      </w:pPr>
      <w:r>
        <w:t>Grantee</w:t>
      </w:r>
    </w:p>
    <w:p w14:paraId="0B27887D" w14:textId="6562EF76" w:rsidR="00F758D7" w:rsidRDefault="000325F4" w:rsidP="00F758D7">
      <w:pPr>
        <w:pStyle w:val="2024CoverPage"/>
      </w:pPr>
      <w:r>
        <w:t>[</w:t>
      </w:r>
      <w:r w:rsidRPr="000325F4">
        <w:t>Insert Grantee's Full Legal Name</w:t>
      </w:r>
      <w:r>
        <w:t>]</w:t>
      </w:r>
    </w:p>
    <w:p w14:paraId="080F4346" w14:textId="77777777" w:rsidR="00F758D7" w:rsidRPr="000A691E" w:rsidRDefault="00F758D7" w:rsidP="00F758D7">
      <w:pPr>
        <w:pStyle w:val="2024CoverPage"/>
        <w:rPr>
          <w:b/>
          <w:lang w:val="fr-FR"/>
        </w:rPr>
      </w:pPr>
      <w:r w:rsidRPr="000A691E">
        <w:rPr>
          <w:b/>
          <w:lang w:val="fr-FR"/>
        </w:rPr>
        <w:t>Grantee UEI</w:t>
      </w:r>
    </w:p>
    <w:p w14:paraId="76A21E4F" w14:textId="218E42B7" w:rsidR="00F758D7" w:rsidRPr="000A691E" w:rsidRDefault="000325F4" w:rsidP="00F758D7">
      <w:pPr>
        <w:pStyle w:val="2024CoverPage"/>
        <w:rPr>
          <w:b/>
          <w:lang w:val="fr-FR"/>
        </w:rPr>
      </w:pPr>
      <w:r w:rsidRPr="0071500C">
        <w:rPr>
          <w:lang w:val="fr-FR"/>
        </w:rPr>
        <w:t xml:space="preserve">[Insert </w:t>
      </w:r>
      <w:proofErr w:type="spellStart"/>
      <w:r w:rsidRPr="0071500C">
        <w:rPr>
          <w:lang w:val="fr-FR"/>
        </w:rPr>
        <w:t>Grantee's</w:t>
      </w:r>
      <w:proofErr w:type="spellEnd"/>
      <w:r w:rsidRPr="0071500C">
        <w:rPr>
          <w:lang w:val="fr-FR"/>
        </w:rPr>
        <w:t xml:space="preserve"> Unique </w:t>
      </w:r>
      <w:proofErr w:type="spellStart"/>
      <w:r w:rsidRPr="0071500C">
        <w:rPr>
          <w:lang w:val="fr-FR"/>
        </w:rPr>
        <w:t>Entity</w:t>
      </w:r>
      <w:proofErr w:type="spellEnd"/>
      <w:r w:rsidRPr="0071500C">
        <w:rPr>
          <w:lang w:val="fr-FR"/>
        </w:rPr>
        <w:t xml:space="preserve"> Identifier]</w:t>
      </w:r>
    </w:p>
    <w:p w14:paraId="38AC6216" w14:textId="533D2364" w:rsidR="00F758D7" w:rsidRDefault="00F758D7" w:rsidP="000325F4">
      <w:pPr>
        <w:pStyle w:val="Heading3"/>
        <w:numPr>
          <w:ilvl w:val="0"/>
          <w:numId w:val="0"/>
        </w:numPr>
        <w:ind w:left="547" w:hanging="547"/>
      </w:pPr>
      <w:r>
        <w:t>Option Letter NumberOriginal Agreement Number</w:t>
      </w:r>
    </w:p>
    <w:p w14:paraId="483BA6CE" w14:textId="7E8776A2" w:rsidR="00F758D7" w:rsidRPr="001C2130" w:rsidRDefault="0086209A" w:rsidP="00F758D7">
      <w:pPr>
        <w:pStyle w:val="2024CoverPage"/>
      </w:pPr>
      <w:r>
        <w:t>[</w:t>
      </w:r>
      <w:r w:rsidRPr="0086209A">
        <w:t>Insert CMS number or Other Agreement Number of the Original Agreement</w:t>
      </w:r>
      <w:r>
        <w:t>]</w:t>
      </w:r>
      <w:r w:rsidRPr="001C2130">
        <w:t xml:space="preserve"> </w:t>
      </w:r>
    </w:p>
    <w:p w14:paraId="337B0B3F" w14:textId="77777777" w:rsidR="00F758D7" w:rsidRDefault="00F758D7" w:rsidP="000325F4">
      <w:pPr>
        <w:pStyle w:val="Heading3"/>
        <w:numPr>
          <w:ilvl w:val="0"/>
          <w:numId w:val="0"/>
        </w:numPr>
        <w:ind w:left="547" w:hanging="547"/>
      </w:pPr>
      <w:r>
        <w:t>Option Agreement Number</w:t>
      </w:r>
    </w:p>
    <w:p w14:paraId="3F006374" w14:textId="77777777" w:rsidR="0086209A" w:rsidRDefault="0086209A" w:rsidP="0086209A">
      <w:pPr>
        <w:pStyle w:val="2024CoverPage"/>
      </w:pPr>
      <w:r>
        <w:t>[</w:t>
      </w:r>
      <w:r w:rsidRPr="0086209A">
        <w:t>Insert CMS number or Other Agreement Number of this Option</w:t>
      </w:r>
      <w:r>
        <w:t>]</w:t>
      </w:r>
    </w:p>
    <w:p w14:paraId="126B44A2" w14:textId="263BC9F9" w:rsidR="00F758D7" w:rsidRDefault="0086209A" w:rsidP="0086209A">
      <w:pPr>
        <w:pStyle w:val="Heading3"/>
        <w:numPr>
          <w:ilvl w:val="0"/>
          <w:numId w:val="0"/>
        </w:numPr>
        <w:ind w:left="547" w:hanging="547"/>
      </w:pPr>
      <w:r>
        <w:br w:type="column"/>
      </w:r>
      <w:r w:rsidR="00F758D7">
        <w:t xml:space="preserve">Agreement Performance </w:t>
      </w:r>
      <w:commentRangeStart w:id="208"/>
      <w:r w:rsidR="00F758D7">
        <w:t>Beginning Date</w:t>
      </w:r>
      <w:commentRangeEnd w:id="208"/>
      <w:r w:rsidR="00F758D7">
        <w:commentReference w:id="208"/>
      </w:r>
    </w:p>
    <w:p w14:paraId="3834BF0A" w14:textId="0F69069A" w:rsidR="00F758D7" w:rsidRPr="001C2130" w:rsidRDefault="0086209A" w:rsidP="00F758D7">
      <w:pPr>
        <w:pStyle w:val="2024CoverPage"/>
      </w:pPr>
      <w:r>
        <w:t>[</w:t>
      </w:r>
      <w:r w:rsidRPr="0086209A">
        <w:t>Month Day, Year</w:t>
      </w:r>
      <w:r>
        <w:t>]</w:t>
      </w:r>
    </w:p>
    <w:p w14:paraId="5A91A159" w14:textId="77777777" w:rsidR="00F758D7" w:rsidRDefault="00F758D7" w:rsidP="000325F4">
      <w:pPr>
        <w:pStyle w:val="Heading3"/>
        <w:numPr>
          <w:ilvl w:val="0"/>
          <w:numId w:val="0"/>
        </w:numPr>
        <w:ind w:left="547" w:hanging="547"/>
      </w:pPr>
      <w:r>
        <w:t xml:space="preserve">Current Agreement </w:t>
      </w:r>
      <w:commentRangeStart w:id="209"/>
      <w:r>
        <w:t>Expiration Date</w:t>
      </w:r>
      <w:commentRangeEnd w:id="209"/>
      <w:r>
        <w:rPr>
          <w:b w:val="0"/>
        </w:rPr>
        <w:commentReference w:id="209"/>
      </w:r>
    </w:p>
    <w:p w14:paraId="1FE7AE72" w14:textId="4728DE71" w:rsidR="00F758D7" w:rsidRPr="001C2130" w:rsidRDefault="0086209A" w:rsidP="00F758D7">
      <w:pPr>
        <w:pStyle w:val="2024CoverPage"/>
      </w:pPr>
      <w:r>
        <w:t>[</w:t>
      </w:r>
      <w:r w:rsidRPr="0086209A">
        <w:t>Month Day, Year</w:t>
      </w:r>
      <w:r>
        <w:t>]</w:t>
      </w:r>
    </w:p>
    <w:p w14:paraId="161C2076" w14:textId="77777777" w:rsidR="00F758D7" w:rsidRPr="001C2130" w:rsidRDefault="00F758D7" w:rsidP="000325F4">
      <w:pPr>
        <w:pStyle w:val="Heading3"/>
        <w:numPr>
          <w:ilvl w:val="0"/>
          <w:numId w:val="0"/>
        </w:numPr>
        <w:ind w:left="547" w:hanging="547"/>
      </w:pPr>
      <w:r w:rsidRPr="001C2130">
        <w:t xml:space="preserve">Current </w:t>
      </w:r>
      <w:r>
        <w:t>Agreement</w:t>
      </w:r>
      <w:r w:rsidRPr="001C2130">
        <w:t xml:space="preserve"> </w:t>
      </w:r>
      <w:commentRangeStart w:id="210"/>
      <w:commentRangeEnd w:id="210"/>
      <w:r>
        <w:rPr>
          <w:b w:val="0"/>
        </w:rPr>
        <w:commentReference w:id="210"/>
      </w:r>
      <w:r w:rsidRPr="001C2130">
        <w:t>Maximum Amount</w:t>
      </w:r>
    </w:p>
    <w:p w14:paraId="50160890" w14:textId="77777777" w:rsidR="00F758D7" w:rsidRDefault="00F758D7" w:rsidP="000325F4">
      <w:pPr>
        <w:pStyle w:val="Heading4"/>
        <w:numPr>
          <w:ilvl w:val="0"/>
          <w:numId w:val="0"/>
        </w:numPr>
        <w:ind w:left="1094" w:hanging="547"/>
      </w:pPr>
      <w:r w:rsidRPr="001C2130">
        <w:t>Initial Term</w:t>
      </w:r>
    </w:p>
    <w:p w14:paraId="785350E7" w14:textId="76DD052A" w:rsidR="00F758D7" w:rsidRPr="003F25EC" w:rsidRDefault="00F758D7" w:rsidP="00F758D7">
      <w:pPr>
        <w:pStyle w:val="2024CoverPage"/>
        <w:ind w:left="180"/>
      </w:pPr>
      <w:r>
        <w:t xml:space="preserve">State Fiscal Year </w:t>
      </w:r>
      <w:r w:rsidR="0086209A">
        <w:t>[</w:t>
      </w:r>
      <w:r w:rsidR="0086209A" w:rsidRPr="0086209A">
        <w:t>20xx</w:t>
      </w:r>
      <w:r w:rsidR="0086209A">
        <w:t>]</w:t>
      </w:r>
      <w:r>
        <w:t xml:space="preserve">: </w:t>
      </w:r>
      <w:r w:rsidR="0086209A">
        <w:t>[</w:t>
      </w:r>
      <w:r w:rsidR="0086209A" w:rsidRPr="0086209A">
        <w:t>$0.00</w:t>
      </w:r>
      <w:r w:rsidR="0086209A">
        <w:t>]</w:t>
      </w:r>
    </w:p>
    <w:p w14:paraId="2F53B0E5" w14:textId="77777777" w:rsidR="00F758D7" w:rsidRDefault="00F758D7" w:rsidP="000325F4">
      <w:pPr>
        <w:pStyle w:val="Heading4"/>
        <w:numPr>
          <w:ilvl w:val="0"/>
          <w:numId w:val="0"/>
        </w:numPr>
        <w:ind w:left="1094" w:hanging="547"/>
      </w:pPr>
      <w:r w:rsidRPr="001C2130">
        <w:t>Extension Terms</w:t>
      </w:r>
    </w:p>
    <w:p w14:paraId="647994D4" w14:textId="77777777" w:rsidR="0086209A" w:rsidRDefault="0086209A" w:rsidP="0086209A">
      <w:pPr>
        <w:pStyle w:val="2024CoverPage"/>
        <w:ind w:left="180"/>
      </w:pPr>
      <w:r>
        <w:t>State Fiscal Year [</w:t>
      </w:r>
      <w:r w:rsidRPr="0086209A">
        <w:t>20xx</w:t>
      </w:r>
      <w:r>
        <w:t>]: [</w:t>
      </w:r>
      <w:r w:rsidRPr="0086209A">
        <w:t>$0.00</w:t>
      </w:r>
      <w:r>
        <w:t>]</w:t>
      </w:r>
    </w:p>
    <w:p w14:paraId="58E73EB1" w14:textId="77777777" w:rsidR="0086209A" w:rsidRPr="003F25EC" w:rsidRDefault="0086209A" w:rsidP="0086209A">
      <w:pPr>
        <w:pStyle w:val="2024CoverPage"/>
        <w:ind w:left="180"/>
      </w:pPr>
      <w:r>
        <w:t>State Fiscal Year [</w:t>
      </w:r>
      <w:r w:rsidRPr="0086209A">
        <w:t>20xx</w:t>
      </w:r>
      <w:r>
        <w:t>]: [</w:t>
      </w:r>
      <w:r w:rsidRPr="0086209A">
        <w:t>$0.00</w:t>
      </w:r>
      <w:r>
        <w:t>]</w:t>
      </w:r>
    </w:p>
    <w:p w14:paraId="22497D09" w14:textId="77777777" w:rsidR="0086209A" w:rsidRPr="003F25EC" w:rsidRDefault="0086209A" w:rsidP="0086209A">
      <w:pPr>
        <w:pStyle w:val="2024CoverPage"/>
        <w:ind w:left="180"/>
      </w:pPr>
      <w:r>
        <w:t>State Fiscal Year [</w:t>
      </w:r>
      <w:r w:rsidRPr="0086209A">
        <w:t>20xx</w:t>
      </w:r>
      <w:r>
        <w:t>]: [</w:t>
      </w:r>
      <w:r w:rsidRPr="0086209A">
        <w:t>$0.00</w:t>
      </w:r>
      <w:r>
        <w:t>]</w:t>
      </w:r>
    </w:p>
    <w:p w14:paraId="54413976" w14:textId="77777777" w:rsidR="0086209A" w:rsidRPr="003F25EC" w:rsidRDefault="0086209A" w:rsidP="0086209A">
      <w:pPr>
        <w:pStyle w:val="2024CoverPage"/>
        <w:ind w:left="180"/>
      </w:pPr>
      <w:r>
        <w:t>State Fiscal Year [</w:t>
      </w:r>
      <w:r w:rsidRPr="0086209A">
        <w:t>20xx</w:t>
      </w:r>
      <w:r>
        <w:t>]: [</w:t>
      </w:r>
      <w:r w:rsidRPr="0086209A">
        <w:t>$0.00</w:t>
      </w:r>
      <w:r>
        <w:t>]</w:t>
      </w:r>
    </w:p>
    <w:p w14:paraId="508C973E" w14:textId="5617C141" w:rsidR="00F758D7" w:rsidRPr="003F25EC" w:rsidRDefault="00F758D7" w:rsidP="00F758D7">
      <w:pPr>
        <w:pStyle w:val="2024CoverPage"/>
      </w:pPr>
      <w:r w:rsidRPr="003F25EC">
        <w:rPr>
          <w:b/>
        </w:rPr>
        <w:t>Total</w:t>
      </w:r>
      <w:r>
        <w:t xml:space="preserve"> for All State Fiscal Years:</w:t>
      </w:r>
      <w:r w:rsidR="000B104F" w:rsidRPr="000B104F">
        <w:t xml:space="preserve"> </w:t>
      </w:r>
      <w:r w:rsidR="000B104F">
        <w:t>[</w:t>
      </w:r>
      <w:r w:rsidR="000B104F" w:rsidRPr="0086209A">
        <w:t>$0.00</w:t>
      </w:r>
      <w:r w:rsidR="000B104F">
        <w:t>]</w:t>
      </w:r>
    </w:p>
    <w:p w14:paraId="4D805247" w14:textId="77777777" w:rsidR="00ED065C" w:rsidRDefault="00ED065C" w:rsidP="00F758D7">
      <w:pPr>
        <w:pStyle w:val="2024CoverPage"/>
      </w:pPr>
    </w:p>
    <w:p w14:paraId="7B068545" w14:textId="77777777" w:rsidR="00EC5C9D" w:rsidRDefault="00EC5C9D">
      <w:pPr>
        <w:pStyle w:val="Heading3"/>
        <w:sectPr w:rsidR="00EC5C9D" w:rsidSect="00EC5C9D">
          <w:type w:val="continuous"/>
          <w:pgSz w:w="12240" w:h="15840" w:code="1"/>
          <w:pgMar w:top="1152" w:right="1152" w:bottom="1152" w:left="1152" w:header="720" w:footer="720" w:gutter="0"/>
          <w:pgNumType w:start="1"/>
          <w:cols w:num="2" w:space="720"/>
          <w:docGrid w:linePitch="272"/>
        </w:sectPr>
        <w:pPrChange w:id="211" w:author="Carroll, Amanda" w:date="2025-12-12T15:21:00Z">
          <w:pPr>
            <w:pStyle w:val="Heading3"/>
            <w:numPr>
              <w:numId w:val="30"/>
            </w:numPr>
            <w:tabs>
              <w:tab w:val="num" w:pos="360"/>
              <w:tab w:val="num" w:pos="720"/>
            </w:tabs>
            <w:ind w:left="720" w:hanging="720"/>
          </w:pPr>
        </w:pPrChange>
      </w:pPr>
    </w:p>
    <w:p w14:paraId="6E4D051A" w14:textId="3A39AC86" w:rsidR="00F758D7" w:rsidRPr="00146056" w:rsidRDefault="000A2B11" w:rsidP="00374AC5">
      <w:pPr>
        <w:pStyle w:val="Heading3"/>
        <w:numPr>
          <w:ilvl w:val="0"/>
          <w:numId w:val="44"/>
        </w:numPr>
      </w:pPr>
      <w:r>
        <w:t>Options</w:t>
      </w:r>
      <w:r w:rsidR="00F758D7">
        <w:t>:</w:t>
      </w:r>
    </w:p>
    <w:p w14:paraId="1BC9A471" w14:textId="77777777" w:rsidR="00F758D7" w:rsidRPr="000B157D" w:rsidRDefault="00F758D7" w:rsidP="00374AC5">
      <w:pPr>
        <w:pStyle w:val="2024L4ContractList"/>
        <w:numPr>
          <w:ilvl w:val="1"/>
          <w:numId w:val="43"/>
        </w:numPr>
      </w:pPr>
      <w:r w:rsidRPr="000B157D">
        <w:t>Option to extend for an Extension Term</w:t>
      </w:r>
    </w:p>
    <w:p w14:paraId="21B64F68" w14:textId="77777777" w:rsidR="00F758D7" w:rsidRPr="000B157D" w:rsidRDefault="00F758D7" w:rsidP="00374AC5">
      <w:pPr>
        <w:pStyle w:val="2024L4ContractList"/>
        <w:numPr>
          <w:ilvl w:val="1"/>
          <w:numId w:val="42"/>
        </w:numPr>
      </w:pPr>
      <w:r w:rsidRPr="000B157D">
        <w:t xml:space="preserve">Option to change the quantity of Goods under the </w:t>
      </w:r>
      <w:r>
        <w:t>Agreement</w:t>
      </w:r>
    </w:p>
    <w:p w14:paraId="6A10FFC7" w14:textId="77777777" w:rsidR="00F758D7" w:rsidRPr="000B157D" w:rsidRDefault="00F758D7" w:rsidP="00374AC5">
      <w:pPr>
        <w:pStyle w:val="2024L4ContractList"/>
        <w:numPr>
          <w:ilvl w:val="1"/>
          <w:numId w:val="2"/>
        </w:numPr>
        <w:ind w:left="1087"/>
      </w:pPr>
      <w:r w:rsidRPr="000B157D">
        <w:t xml:space="preserve">Option to change the quantity of Services under the </w:t>
      </w:r>
      <w:r>
        <w:t xml:space="preserve">Agreement </w:t>
      </w:r>
    </w:p>
    <w:p w14:paraId="29315B92" w14:textId="77777777" w:rsidR="00F758D7" w:rsidRPr="000B157D" w:rsidRDefault="00F758D7" w:rsidP="00374AC5">
      <w:pPr>
        <w:pStyle w:val="2024L4ContractList"/>
        <w:numPr>
          <w:ilvl w:val="1"/>
          <w:numId w:val="2"/>
        </w:numPr>
        <w:ind w:left="1087"/>
      </w:pPr>
      <w:r w:rsidRPr="000B157D">
        <w:t xml:space="preserve">Option to modify </w:t>
      </w:r>
      <w:r>
        <w:t>Agreement</w:t>
      </w:r>
      <w:r w:rsidRPr="000B157D">
        <w:t xml:space="preserve"> rates</w:t>
      </w:r>
    </w:p>
    <w:p w14:paraId="0C84E135" w14:textId="77777777" w:rsidR="000A2B11" w:rsidRDefault="00F758D7" w:rsidP="00374AC5">
      <w:pPr>
        <w:pStyle w:val="2024L4ContractList"/>
        <w:numPr>
          <w:ilvl w:val="1"/>
          <w:numId w:val="2"/>
        </w:numPr>
        <w:ind w:left="1087"/>
      </w:pPr>
      <w:r w:rsidRPr="000B157D">
        <w:t xml:space="preserve">Option to initiate next phase of the </w:t>
      </w:r>
      <w:r>
        <w:t>Agreement</w:t>
      </w:r>
    </w:p>
    <w:p w14:paraId="4AFE726B" w14:textId="436ECB95" w:rsidR="00F758D7" w:rsidRPr="002300CD" w:rsidRDefault="000A2B11" w:rsidP="00374AC5">
      <w:pPr>
        <w:pStyle w:val="Heading3"/>
        <w:numPr>
          <w:ilvl w:val="0"/>
          <w:numId w:val="44"/>
        </w:numPr>
      </w:pPr>
      <w:r w:rsidRPr="002300CD">
        <w:t xml:space="preserve">Required </w:t>
      </w:r>
      <w:r>
        <w:t>P</w:t>
      </w:r>
      <w:r w:rsidRPr="002300CD">
        <w:t>rovisions</w:t>
      </w:r>
      <w:r>
        <w:t>:</w:t>
      </w:r>
    </w:p>
    <w:p w14:paraId="1E7858ED" w14:textId="77777777" w:rsidR="00F758D7" w:rsidRDefault="00F758D7" w:rsidP="00374AC5">
      <w:pPr>
        <w:pStyle w:val="Heading4"/>
        <w:numPr>
          <w:ilvl w:val="1"/>
          <w:numId w:val="44"/>
        </w:numPr>
      </w:pPr>
      <w:commentRangeStart w:id="212"/>
      <w:r w:rsidRPr="000B157D">
        <w:t>F</w:t>
      </w:r>
      <w:r>
        <w:t>or use with Option 1(A)</w:t>
      </w:r>
    </w:p>
    <w:p w14:paraId="09F83EB6" w14:textId="77777777" w:rsidR="00F758D7" w:rsidRPr="00CD5FD1" w:rsidRDefault="00F758D7" w:rsidP="005B189E">
      <w:pPr>
        <w:pStyle w:val="2024P4ContractProvision"/>
      </w:pPr>
      <w:r w:rsidRPr="00CD5FD1">
        <w:t xml:space="preserve">In accordance with Section(s) </w:t>
      </w:r>
      <w:r>
        <w:fldChar w:fldCharType="begin">
          <w:ffData>
            <w:name w:val="Opt1ASectionNo"/>
            <w:enabled/>
            <w:calcOnExit w:val="0"/>
            <w:statusText w:type="text" w:val="Sample Option Letter: 1A: Section Number"/>
            <w:textInput>
              <w:default w:val="Number"/>
            </w:textInput>
          </w:ffData>
        </w:fldChar>
      </w:r>
      <w:bookmarkStart w:id="213" w:name="Opt1ASectionNo"/>
      <w:r>
        <w:instrText xml:space="preserve"> FORMTEXT </w:instrText>
      </w:r>
      <w:r>
        <w:fldChar w:fldCharType="separate"/>
      </w:r>
      <w:r>
        <w:rPr>
          <w:noProof/>
        </w:rPr>
        <w:t>Number</w:t>
      </w:r>
      <w:r>
        <w:fldChar w:fldCharType="end"/>
      </w:r>
      <w:bookmarkEnd w:id="213"/>
      <w:r w:rsidRPr="00CD5FD1">
        <w:t xml:space="preserve"> of the Original </w:t>
      </w:r>
      <w:r>
        <w:t>Agreement</w:t>
      </w:r>
      <w:r w:rsidRPr="00CD5FD1">
        <w:t xml:space="preserve"> </w:t>
      </w:r>
      <w:r>
        <w:t>referenced above</w:t>
      </w:r>
      <w:r w:rsidRPr="00CD5FD1">
        <w:t>,</w:t>
      </w:r>
      <w:r w:rsidRPr="00785CD3">
        <w:rPr>
          <w:i/>
        </w:rPr>
        <w:t xml:space="preserve"> </w:t>
      </w:r>
      <w:r w:rsidRPr="00CD5FD1">
        <w:t>the</w:t>
      </w:r>
      <w:r w:rsidRPr="00785CD3">
        <w:rPr>
          <w:b/>
        </w:rPr>
        <w:t xml:space="preserve"> </w:t>
      </w:r>
      <w:r w:rsidRPr="00CD5FD1">
        <w:t>State hereby exercises its option for an additional term</w:t>
      </w:r>
      <w:r>
        <w:t>,</w:t>
      </w:r>
      <w:r w:rsidRPr="00CD5FD1">
        <w:t xml:space="preserve"> beginning </w:t>
      </w:r>
      <w:r>
        <w:fldChar w:fldCharType="begin">
          <w:ffData>
            <w:name w:val="Opt1AStartDate"/>
            <w:enabled/>
            <w:calcOnExit w:val="0"/>
            <w:statusText w:type="text" w:val="Sample Option Letter: 1A: Insert start date"/>
            <w:textInput>
              <w:default w:val="Insert start date"/>
            </w:textInput>
          </w:ffData>
        </w:fldChar>
      </w:r>
      <w:bookmarkStart w:id="214" w:name="Opt1AStartDate"/>
      <w:r>
        <w:instrText xml:space="preserve"> FORMTEXT </w:instrText>
      </w:r>
      <w:r>
        <w:fldChar w:fldCharType="separate"/>
      </w:r>
      <w:r>
        <w:rPr>
          <w:noProof/>
        </w:rPr>
        <w:t>Insert start date</w:t>
      </w:r>
      <w:r>
        <w:fldChar w:fldCharType="end"/>
      </w:r>
      <w:bookmarkEnd w:id="214"/>
      <w:r w:rsidRPr="00785CD3">
        <w:rPr>
          <w:i/>
        </w:rPr>
        <w:t xml:space="preserve"> </w:t>
      </w:r>
      <w:r w:rsidRPr="00CD5FD1">
        <w:t xml:space="preserve">and ending on </w:t>
      </w:r>
      <w:r>
        <w:t>the current agreement expiration date shown above,</w:t>
      </w:r>
      <w:r w:rsidRPr="00CD5FD1">
        <w:t xml:space="preserve"> at </w:t>
      </w:r>
      <w:r>
        <w:t>the rates stated in the Original Agreement, as amended</w:t>
      </w:r>
      <w:r w:rsidRPr="00CD5FD1">
        <w:t>.</w:t>
      </w:r>
    </w:p>
    <w:p w14:paraId="138A91F4" w14:textId="77777777" w:rsidR="00F758D7" w:rsidRDefault="00F758D7" w:rsidP="00374AC5">
      <w:pPr>
        <w:pStyle w:val="Heading4"/>
        <w:numPr>
          <w:ilvl w:val="1"/>
          <w:numId w:val="44"/>
        </w:numPr>
      </w:pPr>
      <w:r w:rsidRPr="00CD5FD1">
        <w:t>For use with Option</w:t>
      </w:r>
      <w:r>
        <w:t>s</w:t>
      </w:r>
      <w:r w:rsidRPr="00CD5FD1">
        <w:t xml:space="preserve"> 1(</w:t>
      </w:r>
      <w:r>
        <w:t>B and C)</w:t>
      </w:r>
    </w:p>
    <w:p w14:paraId="460DFC35" w14:textId="77777777" w:rsidR="00F758D7" w:rsidRPr="00A369F3" w:rsidRDefault="00F758D7" w:rsidP="005B189E">
      <w:pPr>
        <w:pStyle w:val="2024P4ContractProvision"/>
      </w:pPr>
      <w:r w:rsidRPr="00CD5FD1">
        <w:t xml:space="preserve">In accordance with Section(s) </w:t>
      </w:r>
      <w:r>
        <w:fldChar w:fldCharType="begin">
          <w:ffData>
            <w:name w:val="Opt1BCSectionNo"/>
            <w:enabled/>
            <w:calcOnExit w:val="0"/>
            <w:statusText w:type="text" w:val="Sample Option Letter: 1B/C: Section Number"/>
            <w:textInput>
              <w:default w:val="Number"/>
            </w:textInput>
          </w:ffData>
        </w:fldChar>
      </w:r>
      <w:bookmarkStart w:id="215" w:name="Opt1BCSectionNo"/>
      <w:r>
        <w:instrText xml:space="preserve"> FORMTEXT </w:instrText>
      </w:r>
      <w:r>
        <w:fldChar w:fldCharType="separate"/>
      </w:r>
      <w:r>
        <w:rPr>
          <w:noProof/>
        </w:rPr>
        <w:t>Number</w:t>
      </w:r>
      <w:r>
        <w:fldChar w:fldCharType="end"/>
      </w:r>
      <w:bookmarkEnd w:id="215"/>
      <w:r w:rsidRPr="00CD5FD1">
        <w:t xml:space="preserve"> of the Original </w:t>
      </w:r>
      <w:r>
        <w:t>Agreement referenced above</w:t>
      </w:r>
      <w:r w:rsidRPr="00CD5FD1">
        <w:t>,</w:t>
      </w:r>
      <w:r w:rsidRPr="00785CD3">
        <w:rPr>
          <w:i/>
        </w:rPr>
        <w:t xml:space="preserve"> </w:t>
      </w:r>
      <w:r w:rsidRPr="00CD5FD1">
        <w:t>the</w:t>
      </w:r>
      <w:r w:rsidRPr="00785CD3">
        <w:rPr>
          <w:b/>
        </w:rPr>
        <w:t xml:space="preserve"> </w:t>
      </w:r>
      <w:r w:rsidRPr="00CD5FD1">
        <w:t xml:space="preserve">State hereby exercises its option to </w:t>
      </w:r>
      <w:r>
        <w:fldChar w:fldCharType="begin">
          <w:ffData>
            <w:name w:val="Opt1BCIncDec"/>
            <w:enabled/>
            <w:calcOnExit w:val="0"/>
            <w:statusText w:type="text" w:val="Sample Option Letter: 1B/C: Increase/Decrease"/>
            <w:textInput>
              <w:default w:val="Increase/Decrease"/>
            </w:textInput>
          </w:ffData>
        </w:fldChar>
      </w:r>
      <w:bookmarkStart w:id="216" w:name="Opt1BCIncDec"/>
      <w:r>
        <w:instrText xml:space="preserve"> FORMTEXT </w:instrText>
      </w:r>
      <w:r>
        <w:fldChar w:fldCharType="separate"/>
      </w:r>
      <w:r>
        <w:rPr>
          <w:noProof/>
        </w:rPr>
        <w:t>Increase/Decrease</w:t>
      </w:r>
      <w:r>
        <w:fldChar w:fldCharType="end"/>
      </w:r>
      <w:bookmarkEnd w:id="216"/>
      <w:r w:rsidRPr="00CD5FD1">
        <w:t xml:space="preserve"> </w:t>
      </w:r>
      <w:r>
        <w:t xml:space="preserve">the quantity of </w:t>
      </w:r>
      <w:r>
        <w:lastRenderedPageBreak/>
        <w:t>the</w:t>
      </w:r>
      <w:r w:rsidRPr="00CD5FD1">
        <w:t xml:space="preserve"> </w:t>
      </w:r>
      <w:r>
        <w:fldChar w:fldCharType="begin">
          <w:ffData>
            <w:name w:val="Opt1BCGoodsServ"/>
            <w:enabled/>
            <w:calcOnExit w:val="0"/>
            <w:statusText w:type="text" w:val="Sample Option Letter: 1B/C: Goods/Services or both"/>
            <w:textInput>
              <w:default w:val="Goods/Services or both"/>
            </w:textInput>
          </w:ffData>
        </w:fldChar>
      </w:r>
      <w:bookmarkStart w:id="217" w:name="Opt1BCGoodsServ"/>
      <w:r>
        <w:instrText xml:space="preserve"> FORMTEXT </w:instrText>
      </w:r>
      <w:r>
        <w:fldChar w:fldCharType="separate"/>
      </w:r>
      <w:r>
        <w:rPr>
          <w:noProof/>
        </w:rPr>
        <w:t>Goods/Services or both</w:t>
      </w:r>
      <w:r>
        <w:fldChar w:fldCharType="end"/>
      </w:r>
      <w:bookmarkEnd w:id="217"/>
      <w:r w:rsidRPr="00EC5D05">
        <w:t xml:space="preserve"> </w:t>
      </w:r>
      <w:r w:rsidRPr="00CD5FD1">
        <w:t xml:space="preserve">at </w:t>
      </w:r>
      <w:r>
        <w:t>the rates stated in the Original Agreement, as amended</w:t>
      </w:r>
      <w:r w:rsidRPr="00CD5FD1">
        <w:t>.</w:t>
      </w:r>
    </w:p>
    <w:p w14:paraId="21914A6F" w14:textId="77777777" w:rsidR="00F758D7" w:rsidRDefault="00F758D7" w:rsidP="00374AC5">
      <w:pPr>
        <w:pStyle w:val="Heading4"/>
        <w:numPr>
          <w:ilvl w:val="1"/>
          <w:numId w:val="44"/>
        </w:numPr>
      </w:pPr>
      <w:r w:rsidRPr="00CD5FD1">
        <w:t>For use with Option 1(</w:t>
      </w:r>
      <w:r>
        <w:t>D)</w:t>
      </w:r>
    </w:p>
    <w:p w14:paraId="5DE13B3F" w14:textId="77777777" w:rsidR="00F758D7" w:rsidRPr="00EC5D05" w:rsidRDefault="00F758D7" w:rsidP="005B189E">
      <w:pPr>
        <w:pStyle w:val="2024P4ContractProvision"/>
      </w:pPr>
      <w:r w:rsidRPr="00CD5FD1">
        <w:t xml:space="preserve">In accordance with Section(s) </w:t>
      </w:r>
      <w:r>
        <w:fldChar w:fldCharType="begin">
          <w:ffData>
            <w:name w:val="Opt1DSectionNo"/>
            <w:enabled/>
            <w:calcOnExit w:val="0"/>
            <w:statusText w:type="text" w:val="Sample Option Letter: 1D: Section Number"/>
            <w:textInput>
              <w:default w:val="Number"/>
            </w:textInput>
          </w:ffData>
        </w:fldChar>
      </w:r>
      <w:bookmarkStart w:id="218" w:name="Opt1DSectionNo"/>
      <w:r>
        <w:instrText xml:space="preserve"> FORMTEXT </w:instrText>
      </w:r>
      <w:r>
        <w:fldChar w:fldCharType="separate"/>
      </w:r>
      <w:r>
        <w:rPr>
          <w:noProof/>
        </w:rPr>
        <w:t>Number</w:t>
      </w:r>
      <w:r>
        <w:fldChar w:fldCharType="end"/>
      </w:r>
      <w:bookmarkEnd w:id="218"/>
      <w:r w:rsidRPr="00CD5FD1">
        <w:t xml:space="preserve"> of the Original </w:t>
      </w:r>
      <w:r>
        <w:t>Agreement referenced above</w:t>
      </w:r>
      <w:r w:rsidRPr="00CD5FD1">
        <w:t>,</w:t>
      </w:r>
      <w:r w:rsidRPr="00785CD3">
        <w:rPr>
          <w:i/>
        </w:rPr>
        <w:t xml:space="preserve"> </w:t>
      </w:r>
      <w:r w:rsidRPr="00CD5FD1">
        <w:t>the</w:t>
      </w:r>
      <w:r w:rsidRPr="00785CD3">
        <w:rPr>
          <w:b/>
        </w:rPr>
        <w:t xml:space="preserve"> </w:t>
      </w:r>
      <w:r w:rsidRPr="00CD5FD1">
        <w:t xml:space="preserve">State hereby exercises its option to </w:t>
      </w:r>
      <w:r>
        <w:t xml:space="preserve">modify the Agreement rates </w:t>
      </w:r>
      <w:r w:rsidRPr="00CD5FD1">
        <w:t xml:space="preserve">specified in </w:t>
      </w:r>
      <w:r>
        <w:fldChar w:fldCharType="begin">
          <w:ffData>
            <w:name w:val="Opt1DExhSection"/>
            <w:enabled/>
            <w:calcOnExit w:val="0"/>
            <w:statusText w:type="text" w:val="Sample Option Letter: 1D: Exhibit/Section specifying rates"/>
            <w:textInput>
              <w:default w:val="Exhibit/Section"/>
            </w:textInput>
          </w:ffData>
        </w:fldChar>
      </w:r>
      <w:bookmarkStart w:id="219" w:name="Opt1DExhSection"/>
      <w:r>
        <w:instrText xml:space="preserve"> FORMTEXT </w:instrText>
      </w:r>
      <w:r>
        <w:fldChar w:fldCharType="separate"/>
      </w:r>
      <w:r>
        <w:rPr>
          <w:noProof/>
        </w:rPr>
        <w:t>Exhibit/Section</w:t>
      </w:r>
      <w:r>
        <w:fldChar w:fldCharType="end"/>
      </w:r>
      <w:bookmarkEnd w:id="219"/>
      <w:r w:rsidRPr="00CD5FD1">
        <w:t xml:space="preserve"> </w:t>
      </w:r>
      <w:r>
        <w:fldChar w:fldCharType="begin">
          <w:ffData>
            <w:name w:val="Opt1DExhNo"/>
            <w:enabled/>
            <w:calcOnExit w:val="0"/>
            <w:statusText w:type="text" w:val="Sample Option Letter: 1D: Number/Letter of Exhibit/Section specifying rates"/>
            <w:textInput>
              <w:default w:val="Number/Letter"/>
            </w:textInput>
          </w:ffData>
        </w:fldChar>
      </w:r>
      <w:bookmarkStart w:id="220" w:name="Opt1DExhNo"/>
      <w:r>
        <w:instrText xml:space="preserve"> FORMTEXT </w:instrText>
      </w:r>
      <w:r>
        <w:fldChar w:fldCharType="separate"/>
      </w:r>
      <w:r>
        <w:rPr>
          <w:noProof/>
        </w:rPr>
        <w:t>Number/Letter</w:t>
      </w:r>
      <w:r>
        <w:fldChar w:fldCharType="end"/>
      </w:r>
      <w:bookmarkEnd w:id="220"/>
      <w:r w:rsidRPr="00CD5FD1">
        <w:t>.</w:t>
      </w:r>
      <w:r>
        <w:t xml:space="preserve">  The Agreement rates attached to this Option Letter replace the rates in the Original Agreement as of the Option Effective Date of this Option Letter.</w:t>
      </w:r>
    </w:p>
    <w:p w14:paraId="24AABF33" w14:textId="77777777" w:rsidR="00F758D7" w:rsidRDefault="00F758D7" w:rsidP="00374AC5">
      <w:pPr>
        <w:pStyle w:val="Heading4"/>
        <w:numPr>
          <w:ilvl w:val="1"/>
          <w:numId w:val="44"/>
        </w:numPr>
      </w:pPr>
      <w:r>
        <w:t>For use with Option 1(E)</w:t>
      </w:r>
    </w:p>
    <w:p w14:paraId="4575BCCD" w14:textId="77777777" w:rsidR="00F758D7" w:rsidRPr="00521169" w:rsidRDefault="00F758D7" w:rsidP="005B189E">
      <w:pPr>
        <w:pStyle w:val="2024P4ContractProvision"/>
      </w:pPr>
      <w:r w:rsidRPr="00CD5FD1">
        <w:t xml:space="preserve">In accordance with Section(s) </w:t>
      </w:r>
      <w:r>
        <w:fldChar w:fldCharType="begin">
          <w:ffData>
            <w:name w:val="Opt1ESectionNo"/>
            <w:enabled/>
            <w:calcOnExit w:val="0"/>
            <w:statusText w:type="text" w:val="Sample Option Letter: 1E: Section Number"/>
            <w:textInput>
              <w:default w:val="Number"/>
            </w:textInput>
          </w:ffData>
        </w:fldChar>
      </w:r>
      <w:bookmarkStart w:id="221" w:name="Opt1ESectionNo"/>
      <w:r>
        <w:instrText xml:space="preserve"> FORMTEXT </w:instrText>
      </w:r>
      <w:r>
        <w:fldChar w:fldCharType="separate"/>
      </w:r>
      <w:r>
        <w:rPr>
          <w:noProof/>
        </w:rPr>
        <w:t>Number</w:t>
      </w:r>
      <w:r>
        <w:fldChar w:fldCharType="end"/>
      </w:r>
      <w:bookmarkEnd w:id="221"/>
      <w:r w:rsidRPr="00CD5FD1">
        <w:t xml:space="preserve"> of the Original </w:t>
      </w:r>
      <w:r>
        <w:t>Agreement referenced above</w:t>
      </w:r>
      <w:r w:rsidRPr="00CD5FD1">
        <w:t>,</w:t>
      </w:r>
      <w:r w:rsidRPr="00785CD3">
        <w:rPr>
          <w:i/>
        </w:rPr>
        <w:t xml:space="preserve"> </w:t>
      </w:r>
      <w:r w:rsidRPr="00CD5FD1">
        <w:t>the</w:t>
      </w:r>
      <w:r w:rsidRPr="00785CD3">
        <w:rPr>
          <w:b/>
        </w:rPr>
        <w:t xml:space="preserve"> </w:t>
      </w:r>
      <w:r w:rsidRPr="00CD5FD1">
        <w:t xml:space="preserve">State hereby exercises its option to initiate Phase </w:t>
      </w:r>
      <w:r>
        <w:fldChar w:fldCharType="begin">
          <w:ffData>
            <w:name w:val="Opt1EPhaseNo"/>
            <w:enabled/>
            <w:calcOnExit w:val="0"/>
            <w:statusText w:type="text" w:val="Sample Option Letter: 1E: indicate which Phase: 2, 3, 4, etc."/>
            <w:textInput>
              <w:default w:val="indicate which Phase: 2, 3, 4, etc."/>
            </w:textInput>
          </w:ffData>
        </w:fldChar>
      </w:r>
      <w:bookmarkStart w:id="222" w:name="Opt1EPhaseNo"/>
      <w:r>
        <w:instrText xml:space="preserve"> FORMTEXT </w:instrText>
      </w:r>
      <w:r>
        <w:fldChar w:fldCharType="separate"/>
      </w:r>
      <w:r>
        <w:rPr>
          <w:noProof/>
        </w:rPr>
        <w:t>indicate which Phase: 2, 3, 4, etc.</w:t>
      </w:r>
      <w:r>
        <w:fldChar w:fldCharType="end"/>
      </w:r>
      <w:bookmarkEnd w:id="222"/>
      <w:r>
        <w:t xml:space="preserve">, which shall begin on </w:t>
      </w:r>
      <w:r>
        <w:fldChar w:fldCharType="begin">
          <w:ffData>
            <w:name w:val="Opt1EPhaseStart"/>
            <w:enabled/>
            <w:calcOnExit w:val="0"/>
            <w:statusText w:type="text" w:val="Sample Option Letter: 1E: Insert start date for phase"/>
            <w:textInput>
              <w:default w:val="Insert start date"/>
            </w:textInput>
          </w:ffData>
        </w:fldChar>
      </w:r>
      <w:bookmarkStart w:id="223" w:name="Opt1EPhaseStart"/>
      <w:r>
        <w:instrText xml:space="preserve"> FORMTEXT </w:instrText>
      </w:r>
      <w:r>
        <w:fldChar w:fldCharType="separate"/>
      </w:r>
      <w:r>
        <w:rPr>
          <w:noProof/>
        </w:rPr>
        <w:t>Insert start date</w:t>
      </w:r>
      <w:r>
        <w:fldChar w:fldCharType="end"/>
      </w:r>
      <w:bookmarkEnd w:id="223"/>
      <w:r w:rsidRPr="00785CD3">
        <w:rPr>
          <w:i/>
        </w:rPr>
        <w:t xml:space="preserve"> </w:t>
      </w:r>
      <w:r w:rsidRPr="00CD5FD1">
        <w:t xml:space="preserve">and end on </w:t>
      </w:r>
      <w:r>
        <w:fldChar w:fldCharType="begin">
          <w:ffData>
            <w:name w:val="Opt1EPhaseEnd"/>
            <w:enabled/>
            <w:calcOnExit w:val="0"/>
            <w:statusText w:type="text" w:val="Sample Option Letter: 1E: Insert ending date for phase"/>
            <w:textInput>
              <w:default w:val="Insert ending date"/>
            </w:textInput>
          </w:ffData>
        </w:fldChar>
      </w:r>
      <w:bookmarkStart w:id="224" w:name="Opt1EPhaseEnd"/>
      <w:r>
        <w:instrText xml:space="preserve"> FORMTEXT </w:instrText>
      </w:r>
      <w:r>
        <w:fldChar w:fldCharType="separate"/>
      </w:r>
      <w:r>
        <w:rPr>
          <w:noProof/>
        </w:rPr>
        <w:t>Insert ending date</w:t>
      </w:r>
      <w:r>
        <w:fldChar w:fldCharType="end"/>
      </w:r>
      <w:bookmarkEnd w:id="224"/>
      <w:r w:rsidRPr="00CD5FD1">
        <w:t xml:space="preserve"> at the cost/price specified in Section </w:t>
      </w:r>
      <w:r>
        <w:fldChar w:fldCharType="begin">
          <w:ffData>
            <w:name w:val="Opt1EPriceSection"/>
            <w:enabled/>
            <w:calcOnExit w:val="0"/>
            <w:statusText w:type="text" w:val="Sample Option Letter: 1E: Section Number for Pricing"/>
            <w:textInput>
              <w:default w:val="Number"/>
            </w:textInput>
          </w:ffData>
        </w:fldChar>
      </w:r>
      <w:bookmarkStart w:id="225" w:name="Opt1EPriceSection"/>
      <w:r>
        <w:instrText xml:space="preserve"> FORMTEXT </w:instrText>
      </w:r>
      <w:r>
        <w:fldChar w:fldCharType="separate"/>
      </w:r>
      <w:r>
        <w:rPr>
          <w:noProof/>
        </w:rPr>
        <w:t>Number</w:t>
      </w:r>
      <w:r>
        <w:fldChar w:fldCharType="end"/>
      </w:r>
      <w:bookmarkEnd w:id="225"/>
      <w:r w:rsidRPr="00CD5FD1">
        <w:t>.</w:t>
      </w:r>
    </w:p>
    <w:p w14:paraId="50D8E3EE" w14:textId="77777777" w:rsidR="00F758D7" w:rsidRDefault="00F758D7" w:rsidP="00374AC5">
      <w:pPr>
        <w:pStyle w:val="Heading4"/>
        <w:numPr>
          <w:ilvl w:val="1"/>
          <w:numId w:val="44"/>
        </w:numPr>
      </w:pPr>
      <w:r w:rsidRPr="002300CD">
        <w:t>For use with all Options</w:t>
      </w:r>
      <w:r>
        <w:t xml:space="preserve"> that modify the Agreement Maximum Amount</w:t>
      </w:r>
    </w:p>
    <w:p w14:paraId="2BAD0B09" w14:textId="77777777" w:rsidR="00F758D7" w:rsidRDefault="00F758D7" w:rsidP="005B189E">
      <w:pPr>
        <w:pStyle w:val="2024P4ContractProvision"/>
      </w:pPr>
      <w:r w:rsidRPr="005D4FD2">
        <w:t xml:space="preserve">The </w:t>
      </w:r>
      <w:r>
        <w:t>Agreement</w:t>
      </w:r>
      <w:r w:rsidRPr="005D4FD2">
        <w:t xml:space="preserve"> Maximum Amount table on the </w:t>
      </w:r>
      <w:r>
        <w:t xml:space="preserve">Agreement’s </w:t>
      </w:r>
      <w:r w:rsidRPr="005D4FD2">
        <w:t xml:space="preserve">Signature and Cover Page is hereby deleted and replaced with the Current </w:t>
      </w:r>
      <w:r>
        <w:t xml:space="preserve">Agreement </w:t>
      </w:r>
      <w:r w:rsidRPr="005D4FD2">
        <w:t xml:space="preserve">Maximum Amount table shown </w:t>
      </w:r>
      <w:r>
        <w:t>above</w:t>
      </w:r>
      <w:r w:rsidRPr="00CD5FD1">
        <w:t>.</w:t>
      </w:r>
      <w:commentRangeEnd w:id="212"/>
      <w:r>
        <w:rPr>
          <w:rFonts w:eastAsia="Times New Roman"/>
          <w:noProof/>
        </w:rPr>
        <w:commentReference w:id="212"/>
      </w:r>
    </w:p>
    <w:p w14:paraId="288D2F7D" w14:textId="50D8EB6F" w:rsidR="00F758D7" w:rsidRDefault="005B189E" w:rsidP="00374AC5">
      <w:pPr>
        <w:pStyle w:val="Heading3"/>
        <w:numPr>
          <w:ilvl w:val="0"/>
          <w:numId w:val="44"/>
        </w:numPr>
      </w:pPr>
      <w:r>
        <w:t xml:space="preserve">Option </w:t>
      </w:r>
      <w:r w:rsidRPr="002300CD">
        <w:t>Effective Date</w:t>
      </w:r>
      <w:r w:rsidR="00F758D7">
        <w:t>:</w:t>
      </w:r>
      <w:r w:rsidR="00F758D7" w:rsidRPr="002300CD">
        <w:t xml:space="preserve"> </w:t>
      </w:r>
    </w:p>
    <w:p w14:paraId="48BDD94F" w14:textId="77777777" w:rsidR="00255D90" w:rsidRDefault="00F758D7" w:rsidP="00255D90">
      <w:pPr>
        <w:pStyle w:val="2024P3ContractProvision"/>
      </w:pPr>
      <w:r w:rsidRPr="00CD5FD1">
        <w:t xml:space="preserve">The effective date of this Option Letter is upon approval of the State Controller </w:t>
      </w:r>
      <w:commentRangeStart w:id="226"/>
      <w:r w:rsidRPr="00CD5FD1">
        <w:t xml:space="preserve">or </w:t>
      </w:r>
      <w:r>
        <w:fldChar w:fldCharType="begin">
          <w:ffData>
            <w:name w:val="OptBodyEffDate"/>
            <w:enabled/>
            <w:calcOnExit w:val="0"/>
            <w:statusText w:type="text" w:val="Sample Option Letter: Option Effective Date: Month Day, Year"/>
            <w:textInput>
              <w:default w:val="Month Day, Year"/>
            </w:textInput>
          </w:ffData>
        </w:fldChar>
      </w:r>
      <w:bookmarkStart w:id="227" w:name="OptBodyEffDate"/>
      <w:r>
        <w:instrText xml:space="preserve"> FORMTEXT </w:instrText>
      </w:r>
      <w:r>
        <w:fldChar w:fldCharType="separate"/>
      </w:r>
      <w:r>
        <w:t>Month Day, Year</w:t>
      </w:r>
      <w:r>
        <w:fldChar w:fldCharType="end"/>
      </w:r>
      <w:bookmarkEnd w:id="227"/>
      <w:r w:rsidRPr="00CD5FD1">
        <w:t>, whichever is later</w:t>
      </w:r>
      <w:commentRangeEnd w:id="226"/>
      <w:r>
        <w:rPr>
          <w:rFonts w:eastAsia="Times New Roman"/>
          <w:noProof/>
        </w:rPr>
        <w:commentReference w:id="226"/>
      </w:r>
      <w:r w:rsidRPr="00CD5FD1">
        <w:t>.</w:t>
      </w:r>
    </w:p>
    <w:p w14:paraId="69DC00AD" w14:textId="77777777" w:rsidR="00255D90" w:rsidRDefault="00255D90" w:rsidP="00255D90">
      <w:pPr>
        <w:pStyle w:val="2024P3ContractProvision"/>
        <w:ind w:left="0"/>
      </w:pPr>
    </w:p>
    <w:p w14:paraId="45F316AF" w14:textId="2736515C" w:rsidR="00F758D7" w:rsidRDefault="00696C1E" w:rsidP="00255D90">
      <w:pPr>
        <w:pStyle w:val="Heading3"/>
        <w:numPr>
          <w:ilvl w:val="0"/>
          <w:numId w:val="0"/>
        </w:numPr>
        <w:ind w:left="547" w:hanging="547"/>
        <w:jc w:val="center"/>
      </w:pPr>
      <w:r>
        <w:t>State Of Colorado</w:t>
      </w:r>
    </w:p>
    <w:p w14:paraId="19BA1F0E" w14:textId="77777777" w:rsidR="00F758D7" w:rsidRDefault="00F758D7" w:rsidP="00F758D7">
      <w:pPr>
        <w:pStyle w:val="2024CoverPage"/>
        <w:jc w:val="center"/>
      </w:pPr>
      <w:r>
        <w:t>Jared S. Polis, Governor</w:t>
      </w:r>
    </w:p>
    <w:p w14:paraId="144609A5" w14:textId="502619AE" w:rsidR="00F758D7" w:rsidRDefault="00696C1E" w:rsidP="00F758D7">
      <w:pPr>
        <w:pStyle w:val="2024CoverPage"/>
        <w:jc w:val="center"/>
      </w:pPr>
      <w:r>
        <w:t>[</w:t>
      </w:r>
      <w:r w:rsidRPr="00696C1E">
        <w:t>INSERT: Name of Agency or IHE</w:t>
      </w:r>
      <w:r>
        <w:t xml:space="preserve">] </w:t>
      </w:r>
    </w:p>
    <w:p w14:paraId="5DECC333" w14:textId="1DAA3E2C" w:rsidR="00F758D7" w:rsidRDefault="00696C1E" w:rsidP="00F758D7">
      <w:pPr>
        <w:pStyle w:val="2024CoverPage"/>
        <w:jc w:val="center"/>
      </w:pPr>
      <w:r>
        <w:t>[</w:t>
      </w:r>
      <w:r w:rsidRPr="00696C1E">
        <w:t>INSERT: Name &amp; Title of Head of Agency or IHE</w:t>
      </w:r>
      <w:r>
        <w:t xml:space="preserve">] </w:t>
      </w:r>
    </w:p>
    <w:p w14:paraId="5F096793" w14:textId="5BEE543B" w:rsidR="00F758D7" w:rsidRDefault="00F758D7" w:rsidP="00F758D7">
      <w:pPr>
        <w:pStyle w:val="2024CoverPage"/>
        <w:pBdr>
          <w:top w:val="single" w:sz="4" w:space="1" w:color="auto"/>
        </w:pBdr>
        <w:spacing w:before="720"/>
        <w:jc w:val="center"/>
      </w:pPr>
      <w:r>
        <w:t xml:space="preserve">By: </w:t>
      </w:r>
      <w:r w:rsidR="00696C1E">
        <w:t>[</w:t>
      </w:r>
      <w:r w:rsidR="00696C1E" w:rsidRPr="00696C1E">
        <w:t>Name &amp; Title of Person Signing for Agency or IHE</w:t>
      </w:r>
      <w:r w:rsidR="00696C1E">
        <w:t xml:space="preserve">] </w:t>
      </w:r>
    </w:p>
    <w:p w14:paraId="06D74966" w14:textId="1D8BB03A" w:rsidR="00F758D7" w:rsidRDefault="00F758D7" w:rsidP="00696C1E">
      <w:pPr>
        <w:pStyle w:val="2024CoverPage"/>
        <w:tabs>
          <w:tab w:val="left" w:pos="4320"/>
        </w:tabs>
        <w:spacing w:before="480"/>
        <w:jc w:val="center"/>
      </w:pPr>
      <w:r>
        <w:t xml:space="preserve">Date: </w:t>
      </w:r>
      <w:r w:rsidR="00696C1E" w:rsidRPr="00696C1E">
        <w:rPr>
          <w:u w:val="single"/>
        </w:rPr>
        <w:tab/>
      </w:r>
    </w:p>
    <w:p w14:paraId="03F0344E" w14:textId="05D16C08" w:rsidR="00F758D7" w:rsidRPr="002A7BB8" w:rsidRDefault="00F758D7" w:rsidP="00255D90">
      <w:pPr>
        <w:pStyle w:val="2024CoverPage"/>
      </w:pPr>
    </w:p>
    <w:p w14:paraId="427FF02C" w14:textId="6CFCD931" w:rsidR="00BB3E9F" w:rsidRDefault="00BB3E9F" w:rsidP="003D268B">
      <w:pPr>
        <w:sectPr w:rsidR="00BB3E9F" w:rsidSect="00EC5C9D">
          <w:type w:val="continuous"/>
          <w:pgSz w:w="12240" w:h="15840" w:code="1"/>
          <w:pgMar w:top="1152" w:right="1152" w:bottom="1152" w:left="1152" w:header="720" w:footer="720" w:gutter="0"/>
          <w:pgNumType w:start="1"/>
          <w:cols w:space="720"/>
          <w:docGrid w:linePitch="272"/>
        </w:sectPr>
      </w:pPr>
    </w:p>
    <w:p w14:paraId="789D649A" w14:textId="0BCD331F" w:rsidR="00BB3E9F" w:rsidRDefault="00BB3E9F" w:rsidP="00C518F6">
      <w:pPr>
        <w:pStyle w:val="Heading2"/>
      </w:pPr>
      <w:bookmarkStart w:id="228" w:name="_Toc524095711"/>
      <w:bookmarkStart w:id="229" w:name="_Toc14177169"/>
      <w:bookmarkStart w:id="230" w:name="_Toc42082600"/>
      <w:bookmarkStart w:id="231" w:name="_Toc453664970"/>
      <w:bookmarkStart w:id="232" w:name="_Toc489944334"/>
      <w:bookmarkEnd w:id="206"/>
      <w:bookmarkEnd w:id="207"/>
      <w:r>
        <w:lastRenderedPageBreak/>
        <w:t xml:space="preserve">Exhibit A2, </w:t>
      </w:r>
      <w:r w:rsidR="00C518F6" w:rsidRPr="00F2797C">
        <w:t xml:space="preserve">Sample </w:t>
      </w:r>
      <w:r w:rsidR="00C518F6">
        <w:t>Grant Funding Change</w:t>
      </w:r>
      <w:r w:rsidR="00C518F6" w:rsidRPr="00F2797C">
        <w:t xml:space="preserve"> Letter</w:t>
      </w:r>
      <w:bookmarkEnd w:id="228"/>
      <w:bookmarkEnd w:id="229"/>
      <w:bookmarkEnd w:id="230"/>
    </w:p>
    <w:p w14:paraId="6D0379A8" w14:textId="77777777" w:rsidR="00AD263F" w:rsidRDefault="00AD263F" w:rsidP="00AD263F">
      <w:pPr>
        <w:pStyle w:val="Heading3"/>
        <w:numPr>
          <w:ilvl w:val="0"/>
          <w:numId w:val="0"/>
        </w:numPr>
        <w:ind w:left="360" w:hanging="360"/>
        <w:sectPr w:rsidR="00AD263F" w:rsidSect="00687FB5">
          <w:footerReference w:type="default" r:id="rId20"/>
          <w:pgSz w:w="12240" w:h="15840" w:code="1"/>
          <w:pgMar w:top="1152" w:right="1152" w:bottom="1152" w:left="1152" w:header="720" w:footer="720" w:gutter="0"/>
          <w:pgNumType w:start="1"/>
          <w:cols w:space="720"/>
          <w:docGrid w:linePitch="272"/>
        </w:sectPr>
      </w:pPr>
    </w:p>
    <w:p w14:paraId="7FBD85E3" w14:textId="77777777" w:rsidR="00AD263F" w:rsidRDefault="00AD263F" w:rsidP="00AD263F">
      <w:pPr>
        <w:pStyle w:val="Heading3"/>
        <w:numPr>
          <w:ilvl w:val="0"/>
          <w:numId w:val="0"/>
        </w:numPr>
        <w:ind w:left="360" w:hanging="360"/>
      </w:pPr>
      <w:r>
        <w:t>State Agency</w:t>
      </w:r>
    </w:p>
    <w:p w14:paraId="24C66195" w14:textId="77777777" w:rsidR="00AD263F" w:rsidRPr="000A3B20" w:rsidRDefault="00AD263F" w:rsidP="00AD263F">
      <w:pPr>
        <w:pStyle w:val="2024CoverPage"/>
      </w:pPr>
      <w:r>
        <w:t>[Insert Department or IHE’s Full Legal Name]</w:t>
      </w:r>
    </w:p>
    <w:p w14:paraId="699A5E61" w14:textId="77777777" w:rsidR="00AD263F" w:rsidRDefault="00AD263F" w:rsidP="00AD263F">
      <w:pPr>
        <w:pStyle w:val="Heading3"/>
        <w:numPr>
          <w:ilvl w:val="0"/>
          <w:numId w:val="0"/>
        </w:numPr>
        <w:ind w:left="360" w:hanging="360"/>
      </w:pPr>
      <w:r w:rsidRPr="00DF09B0">
        <w:t>Grantee</w:t>
      </w:r>
    </w:p>
    <w:p w14:paraId="5037E516" w14:textId="7F69F46F" w:rsidR="00AD263F" w:rsidRPr="00AD263F" w:rsidRDefault="00AD263F" w:rsidP="00AD263F">
      <w:pPr>
        <w:pStyle w:val="2024CoverPage"/>
      </w:pPr>
      <w:r>
        <w:t>[</w:t>
      </w:r>
      <w:r w:rsidRPr="00AD263F">
        <w:t>Insert Contractor's Full Legal Name, including "Inc.", "LLC", etc.</w:t>
      </w:r>
      <w:r>
        <w:t>]</w:t>
      </w:r>
    </w:p>
    <w:p w14:paraId="600AE084" w14:textId="57A45DC1" w:rsidR="00AD263F" w:rsidRPr="0071500C" w:rsidRDefault="00AD263F" w:rsidP="00AD263F">
      <w:pPr>
        <w:tabs>
          <w:tab w:val="left" w:pos="5256"/>
        </w:tabs>
        <w:ind w:left="-54"/>
        <w:rPr>
          <w:b/>
        </w:rPr>
      </w:pPr>
      <w:r w:rsidRPr="0071500C">
        <w:rPr>
          <w:b/>
        </w:rPr>
        <w:t>Agreement Performance Beginning Date (Start Date):</w:t>
      </w:r>
    </w:p>
    <w:p w14:paraId="3BA1564F" w14:textId="3778E7F2" w:rsidR="00AD263F" w:rsidRPr="0071500C" w:rsidRDefault="00AD263F" w:rsidP="00AD263F">
      <w:pPr>
        <w:pStyle w:val="2024CoverPage"/>
      </w:pPr>
      <w:r w:rsidRPr="0071500C">
        <w:t>[Month Day, Year]</w:t>
      </w:r>
    </w:p>
    <w:p w14:paraId="31B20493" w14:textId="019D3EAF" w:rsidR="00AD263F" w:rsidRDefault="00AD263F" w:rsidP="00AD263F">
      <w:pPr>
        <w:pStyle w:val="Heading3"/>
        <w:numPr>
          <w:ilvl w:val="0"/>
          <w:numId w:val="0"/>
        </w:numPr>
        <w:ind w:left="360" w:hanging="360"/>
      </w:pPr>
      <w:r>
        <w:t xml:space="preserve">Agreement Maximum </w:t>
      </w:r>
      <w:r w:rsidRPr="004A7FD2">
        <w:t>Amount</w:t>
      </w:r>
    </w:p>
    <w:p w14:paraId="1566412A" w14:textId="77777777" w:rsidR="00AD263F" w:rsidRDefault="00AD263F" w:rsidP="00AD263F">
      <w:pPr>
        <w:ind w:firstLine="360"/>
      </w:pPr>
      <w:r>
        <w:t>Federal Award #[20xx-xx-xxxx]: [$0.00]</w:t>
      </w:r>
    </w:p>
    <w:p w14:paraId="0EDE9FDC" w14:textId="77777777" w:rsidR="00AD263F" w:rsidRDefault="00AD263F" w:rsidP="00AD263F">
      <w:r>
        <w:tab/>
        <w:t>Federal Award #[20xx-xx-xxxx]: [$0.00]</w:t>
      </w:r>
    </w:p>
    <w:p w14:paraId="0DA765DC" w14:textId="77777777" w:rsidR="00AD263F" w:rsidRDefault="00AD263F" w:rsidP="00AD263F">
      <w:pPr>
        <w:ind w:firstLine="360"/>
      </w:pPr>
      <w:r>
        <w:t>Federal Award #[20xx-xx-xxxx]: [$0.00]</w:t>
      </w:r>
    </w:p>
    <w:p w14:paraId="69FB5F78" w14:textId="77777777" w:rsidR="00AD263F" w:rsidRDefault="00AD263F" w:rsidP="00AD263F">
      <w:pPr>
        <w:ind w:firstLine="360"/>
      </w:pPr>
      <w:r>
        <w:t>Federal Award #[20xx-xx-xxxx]: [$0.00]</w:t>
      </w:r>
    </w:p>
    <w:p w14:paraId="6B8A616C" w14:textId="77777777" w:rsidR="00AD263F" w:rsidRDefault="00AD263F" w:rsidP="00AD263F">
      <w:pPr>
        <w:ind w:firstLine="360"/>
      </w:pPr>
      <w:r>
        <w:t>Federal Award #[20xx-xx-xxxx]: [$0.00]</w:t>
      </w:r>
    </w:p>
    <w:p w14:paraId="36C85C7A" w14:textId="77777777" w:rsidR="00AD263F" w:rsidRPr="00E95760" w:rsidRDefault="00AD263F" w:rsidP="00AD263F">
      <w:pPr>
        <w:pStyle w:val="2024CoverPage"/>
        <w:rPr>
          <w:b/>
          <w:bCs/>
        </w:rPr>
      </w:pPr>
      <w:r w:rsidRPr="00E95760">
        <w:rPr>
          <w:b/>
          <w:bCs/>
        </w:rPr>
        <w:t>Total Grant Funds Awarded: [$0.00]</w:t>
      </w:r>
    </w:p>
    <w:p w14:paraId="4DAE7F33" w14:textId="43CF0583" w:rsidR="0024072C" w:rsidRPr="0071500C" w:rsidRDefault="0024072C" w:rsidP="00AD263F">
      <w:pPr>
        <w:tabs>
          <w:tab w:val="left" w:pos="5256"/>
        </w:tabs>
        <w:ind w:left="-54"/>
        <w:rPr>
          <w:b/>
        </w:rPr>
      </w:pPr>
      <w:r w:rsidRPr="0071500C">
        <w:rPr>
          <w:b/>
        </w:rPr>
        <w:br w:type="column"/>
      </w:r>
      <w:r w:rsidRPr="0071500C">
        <w:rPr>
          <w:b/>
        </w:rPr>
        <w:t>Grant Funding Change Letter Number:</w:t>
      </w:r>
    </w:p>
    <w:p w14:paraId="38AA32D4" w14:textId="4B3A7063" w:rsidR="0024072C" w:rsidRPr="0071500C" w:rsidRDefault="0024072C" w:rsidP="0024072C">
      <w:pPr>
        <w:pStyle w:val="2024CoverPage"/>
      </w:pPr>
      <w:r w:rsidRPr="0071500C">
        <w:t>[Insert the Option Number (e.g. "1" for the first option)]</w:t>
      </w:r>
    </w:p>
    <w:p w14:paraId="2D76278C" w14:textId="0BE0760F" w:rsidR="0024072C" w:rsidRPr="0071500C" w:rsidRDefault="0024072C" w:rsidP="0024072C">
      <w:pPr>
        <w:pStyle w:val="Heading3"/>
        <w:numPr>
          <w:ilvl w:val="0"/>
          <w:numId w:val="0"/>
        </w:numPr>
        <w:ind w:left="547" w:hanging="547"/>
      </w:pPr>
      <w:r w:rsidRPr="0071500C">
        <w:t>Original Grant Number:</w:t>
      </w:r>
    </w:p>
    <w:p w14:paraId="3CC23BD0" w14:textId="769ADCC3" w:rsidR="0024072C" w:rsidRPr="0071500C" w:rsidRDefault="0024072C" w:rsidP="0024072C">
      <w:pPr>
        <w:pStyle w:val="2024CoverPage"/>
      </w:pPr>
      <w:r w:rsidRPr="0071500C">
        <w:t>[Insert Grant Number]</w:t>
      </w:r>
    </w:p>
    <w:p w14:paraId="0C420CE8" w14:textId="573F764C" w:rsidR="00AD263F" w:rsidRPr="0071500C" w:rsidRDefault="00AD263F" w:rsidP="00AD263F">
      <w:pPr>
        <w:tabs>
          <w:tab w:val="left" w:pos="5256"/>
        </w:tabs>
        <w:ind w:left="-54"/>
        <w:rPr>
          <w:b/>
        </w:rPr>
      </w:pPr>
      <w:r w:rsidRPr="0071500C">
        <w:rPr>
          <w:b/>
        </w:rPr>
        <w:t>Current Agreement Expiration Date (End Date):</w:t>
      </w:r>
    </w:p>
    <w:p w14:paraId="5CF5D3AE" w14:textId="77777777" w:rsidR="00AD263F" w:rsidRPr="0071500C" w:rsidRDefault="00AD263F" w:rsidP="00AD263F">
      <w:pPr>
        <w:pStyle w:val="2024CoverPage"/>
      </w:pPr>
      <w:r w:rsidRPr="0071500C">
        <w:t>[Month Day, Year]</w:t>
      </w:r>
    </w:p>
    <w:p w14:paraId="3F90920E" w14:textId="77777777" w:rsidR="00AD263F" w:rsidRDefault="00AD263F" w:rsidP="00AD263F">
      <w:pPr>
        <w:pStyle w:val="Heading3"/>
        <w:numPr>
          <w:ilvl w:val="0"/>
          <w:numId w:val="0"/>
        </w:numPr>
        <w:ind w:left="360" w:hanging="360"/>
      </w:pPr>
      <w:r>
        <w:t>Grantee Match Amount Required</w:t>
      </w:r>
    </w:p>
    <w:p w14:paraId="284005D8" w14:textId="77777777" w:rsidR="00AD263F" w:rsidRDefault="00AD263F" w:rsidP="00AD263F">
      <w:pPr>
        <w:ind w:firstLine="360"/>
      </w:pPr>
      <w:r>
        <w:t>Federal Award #[20xx-xx-xxxx]: [$0.00]</w:t>
      </w:r>
    </w:p>
    <w:p w14:paraId="3B2CF261" w14:textId="77777777" w:rsidR="00AD263F" w:rsidRDefault="00AD263F" w:rsidP="00AD263F">
      <w:r>
        <w:tab/>
        <w:t>Federal Award #[20xx-xx-xxxx]: [$0.00]</w:t>
      </w:r>
    </w:p>
    <w:p w14:paraId="465B54F2" w14:textId="77777777" w:rsidR="00AD263F" w:rsidRDefault="00AD263F" w:rsidP="00AD263F">
      <w:pPr>
        <w:ind w:firstLine="360"/>
      </w:pPr>
      <w:r>
        <w:t>Federal Award #[20xx-xx-xxxx]: [$0.00]</w:t>
      </w:r>
    </w:p>
    <w:p w14:paraId="38D69C5C" w14:textId="77777777" w:rsidR="00AD263F" w:rsidRDefault="00AD263F" w:rsidP="00AD263F">
      <w:pPr>
        <w:ind w:firstLine="360"/>
      </w:pPr>
      <w:r>
        <w:t>Federal Award #[20xx-xx-xxxx]: [$0.00]</w:t>
      </w:r>
    </w:p>
    <w:p w14:paraId="1C394419" w14:textId="77777777" w:rsidR="00AD263F" w:rsidRDefault="00AD263F" w:rsidP="00AD263F">
      <w:pPr>
        <w:ind w:firstLine="360"/>
      </w:pPr>
      <w:r>
        <w:t>Federal Award #[20xx-xx-xxxx]: [$0.00]</w:t>
      </w:r>
    </w:p>
    <w:p w14:paraId="5BF64248" w14:textId="04858AB9" w:rsidR="00AD263F" w:rsidRPr="00E95760" w:rsidRDefault="00AD263F" w:rsidP="00AD263F">
      <w:pPr>
        <w:pStyle w:val="2024CoverPage"/>
        <w:rPr>
          <w:b/>
          <w:bCs/>
        </w:rPr>
      </w:pPr>
      <w:r w:rsidRPr="00E95760">
        <w:rPr>
          <w:b/>
          <w:bCs/>
        </w:rPr>
        <w:t xml:space="preserve">Total </w:t>
      </w:r>
      <w:r>
        <w:rPr>
          <w:b/>
          <w:bCs/>
        </w:rPr>
        <w:t>Match Required from Grantee</w:t>
      </w:r>
      <w:r w:rsidRPr="00E95760">
        <w:rPr>
          <w:b/>
          <w:bCs/>
        </w:rPr>
        <w:t>: [$0.00]</w:t>
      </w:r>
    </w:p>
    <w:p w14:paraId="74209CEC" w14:textId="78C64BCA" w:rsidR="00AD263F" w:rsidRPr="00AD263F" w:rsidRDefault="00AD263F" w:rsidP="00AD263F">
      <w:pPr>
        <w:pStyle w:val="2024CoverPage"/>
        <w:rPr>
          <w:b/>
          <w:bCs/>
        </w:rPr>
      </w:pPr>
      <w:r w:rsidRPr="00E95760">
        <w:rPr>
          <w:b/>
          <w:bCs/>
        </w:rPr>
        <w:t>Match Percentage Required: [0%]</w:t>
      </w:r>
    </w:p>
    <w:p w14:paraId="395F2695" w14:textId="77777777" w:rsidR="00AD263F" w:rsidRDefault="00AD263F" w:rsidP="00BB3E9F">
      <w:pPr>
        <w:ind w:left="360" w:hanging="360"/>
        <w:rPr>
          <w:caps/>
          <w:sz w:val="20"/>
        </w:rPr>
        <w:sectPr w:rsidR="00AD263F" w:rsidSect="00255D90">
          <w:type w:val="continuous"/>
          <w:pgSz w:w="12240" w:h="15840" w:code="1"/>
          <w:pgMar w:top="1152" w:right="1152" w:bottom="1152" w:left="1152" w:header="720" w:footer="720" w:gutter="0"/>
          <w:pgNumType w:start="1"/>
          <w:cols w:num="2" w:space="360"/>
          <w:docGrid w:linePitch="272"/>
        </w:sectPr>
      </w:pPr>
    </w:p>
    <w:p w14:paraId="7AE25576" w14:textId="6DAB48DB" w:rsidR="00BB3E9F" w:rsidRPr="00D57C4A" w:rsidRDefault="00BB3E9F" w:rsidP="00374AC5">
      <w:pPr>
        <w:pStyle w:val="Heading3"/>
        <w:numPr>
          <w:ilvl w:val="0"/>
          <w:numId w:val="15"/>
        </w:numPr>
      </w:pPr>
      <w:r w:rsidRPr="00D57C4A">
        <w:t>Grant Funding Change</w:t>
      </w:r>
    </w:p>
    <w:p w14:paraId="57F58ECB" w14:textId="4472D5D8" w:rsidR="00BB3E9F" w:rsidRPr="00CF5611" w:rsidRDefault="00BB3E9F" w:rsidP="00927F7F">
      <w:pPr>
        <w:pStyle w:val="2024P3ContractProvision"/>
      </w:pPr>
      <w:r w:rsidRPr="00CF5611">
        <w:t xml:space="preserve">In accordance with </w:t>
      </w:r>
      <w:r w:rsidRPr="00CF5611">
        <w:rPr>
          <w:b/>
        </w:rPr>
        <w:t>§</w:t>
      </w:r>
      <w:r w:rsidR="00927F7F">
        <w:rPr>
          <w:b/>
        </w:rPr>
        <w:t>[</w:t>
      </w:r>
      <w:r w:rsidR="00927F7F" w:rsidRPr="00927F7F">
        <w:rPr>
          <w:b/>
        </w:rPr>
        <w:t>Insert Section Number</w:t>
      </w:r>
      <w:r w:rsidR="00927F7F">
        <w:rPr>
          <w:b/>
        </w:rPr>
        <w:t>]</w:t>
      </w:r>
      <w:r w:rsidRPr="00CF5611">
        <w:t xml:space="preserve"> of the Original Grant referenced above, the State Agency listed above commits the following funds to the grant:</w:t>
      </w:r>
    </w:p>
    <w:p w14:paraId="0273F690" w14:textId="6F6C2780" w:rsidR="00BB3E9F" w:rsidRPr="00696A5E" w:rsidRDefault="00BB3E9F" w:rsidP="00374AC5">
      <w:pPr>
        <w:pStyle w:val="2024L4ContractList"/>
        <w:numPr>
          <w:ilvl w:val="1"/>
          <w:numId w:val="16"/>
        </w:numPr>
      </w:pPr>
      <w:r w:rsidRPr="00696A5E">
        <w:t xml:space="preserve">The funding available for this award is </w:t>
      </w:r>
      <w:r w:rsidR="00372639">
        <w:t>[Increased/Decreased]</w:t>
      </w:r>
      <w:r w:rsidRPr="00696A5E">
        <w:t xml:space="preserve"> by $</w:t>
      </w:r>
      <w:r w:rsidR="00372639">
        <w:t>[</w:t>
      </w:r>
      <w:r w:rsidR="00372639" w:rsidRPr="00372639">
        <w:t>Amount of Change</w:t>
      </w:r>
      <w:r w:rsidR="00372639">
        <w:t>]</w:t>
      </w:r>
      <w:r w:rsidRPr="00696A5E">
        <w:t xml:space="preserve">, because </w:t>
      </w:r>
      <w:r w:rsidR="00372639">
        <w:t>[</w:t>
      </w:r>
      <w:r w:rsidR="00372639" w:rsidRPr="00372639">
        <w:t>Insert Reason For Change</w:t>
      </w:r>
      <w:r w:rsidR="00372639">
        <w:t>]</w:t>
      </w:r>
      <w:r w:rsidRPr="00696A5E">
        <w:t>.</w:t>
      </w:r>
    </w:p>
    <w:p w14:paraId="35C6AC9C" w14:textId="77777777" w:rsidR="00BB3E9F" w:rsidRPr="00CF5611" w:rsidRDefault="00BB3E9F" w:rsidP="00374AC5">
      <w:pPr>
        <w:pStyle w:val="2024L4ContractList"/>
        <w:numPr>
          <w:ilvl w:val="1"/>
          <w:numId w:val="16"/>
        </w:numPr>
      </w:pPr>
      <w:r w:rsidRPr="00D57C4A">
        <w:t>The total funding available for this grant as of the effective date of this Grant Funding Change Letter is shown as the current contract maximum above</w:t>
      </w:r>
      <w:r w:rsidRPr="00CF5611">
        <w:t>.</w:t>
      </w:r>
    </w:p>
    <w:p w14:paraId="21D89C4A" w14:textId="0A45CC5E" w:rsidR="00BB3E9F" w:rsidRPr="00CF5611" w:rsidRDefault="00BB3E9F" w:rsidP="00374AC5">
      <w:pPr>
        <w:pStyle w:val="Heading3"/>
        <w:numPr>
          <w:ilvl w:val="0"/>
          <w:numId w:val="44"/>
        </w:numPr>
      </w:pPr>
      <w:r w:rsidRPr="00CF5611">
        <w:t>Terminology</w:t>
      </w:r>
    </w:p>
    <w:p w14:paraId="0DF09588" w14:textId="77777777" w:rsidR="00BB3E9F" w:rsidRPr="00CF5611" w:rsidRDefault="00BB3E9F" w:rsidP="00927F7F">
      <w:pPr>
        <w:pStyle w:val="2024P3ContractProvision"/>
      </w:pPr>
      <w:r w:rsidRPr="00CF5611">
        <w:t>All terminology used in this Grant Funding Change Letter shall be interpreted in accordance with the Original Grant referenced above.</w:t>
      </w:r>
    </w:p>
    <w:p w14:paraId="61A5434B" w14:textId="336C3492" w:rsidR="00BB3E9F" w:rsidRPr="00CF5611" w:rsidRDefault="00BB3E9F" w:rsidP="00374AC5">
      <w:pPr>
        <w:pStyle w:val="Heading3"/>
        <w:numPr>
          <w:ilvl w:val="0"/>
          <w:numId w:val="44"/>
        </w:numPr>
      </w:pPr>
      <w:r w:rsidRPr="00CF5611">
        <w:t>No Order for Work</w:t>
      </w:r>
    </w:p>
    <w:p w14:paraId="1C1379A0" w14:textId="77777777" w:rsidR="00BB3E9F" w:rsidRPr="00CF5611" w:rsidRDefault="00BB3E9F" w:rsidP="001F0979">
      <w:pPr>
        <w:pStyle w:val="2024P3ContractProvision"/>
      </w:pPr>
      <w:r w:rsidRPr="00CF5611">
        <w:t>This Grant Funding Change Letter modifies the available funding only and does not constitute an order or authorization for any specific services or goods under the Grant.</w:t>
      </w:r>
    </w:p>
    <w:p w14:paraId="322DBFC0" w14:textId="2B0B3E73" w:rsidR="00BB3E9F" w:rsidRPr="00CF5611" w:rsidRDefault="00BB3E9F" w:rsidP="00374AC5">
      <w:pPr>
        <w:pStyle w:val="Heading3"/>
        <w:numPr>
          <w:ilvl w:val="0"/>
          <w:numId w:val="44"/>
        </w:numPr>
      </w:pPr>
      <w:r w:rsidRPr="00CF5611">
        <w:t xml:space="preserve">Grant Funding Change Letter Effective Date: </w:t>
      </w:r>
    </w:p>
    <w:p w14:paraId="2021ED50" w14:textId="46A5284A" w:rsidR="00BB3E9F" w:rsidRDefault="00BB3E9F" w:rsidP="008A26E0">
      <w:pPr>
        <w:pStyle w:val="2024P3ContractProvision"/>
      </w:pPr>
      <w:r w:rsidRPr="00CF5611">
        <w:t xml:space="preserve">The effective date of this Grant Funding Change Letter is upon approval of the State Controller or </w:t>
      </w:r>
      <w:r w:rsidR="005A7E6B">
        <w:t>[Insert Date]</w:t>
      </w:r>
      <w:r w:rsidRPr="00CF5611">
        <w:t>, whichever is later.</w:t>
      </w:r>
    </w:p>
    <w:p w14:paraId="5286E214" w14:textId="77777777" w:rsidR="009B7834" w:rsidRDefault="009B7834" w:rsidP="009B7834">
      <w:pPr>
        <w:pStyle w:val="Heading3"/>
        <w:numPr>
          <w:ilvl w:val="0"/>
          <w:numId w:val="0"/>
        </w:numPr>
        <w:spacing w:before="360"/>
        <w:ind w:left="547" w:hanging="547"/>
        <w:jc w:val="center"/>
      </w:pPr>
      <w:r>
        <w:lastRenderedPageBreak/>
        <w:t>State Of Colorado</w:t>
      </w:r>
    </w:p>
    <w:p w14:paraId="1B9C0C95" w14:textId="77777777" w:rsidR="009B7834" w:rsidRDefault="009B7834" w:rsidP="009B7834">
      <w:pPr>
        <w:pStyle w:val="2024CoverPage"/>
        <w:jc w:val="center"/>
      </w:pPr>
      <w:r>
        <w:t>Jared S. Polis, Governor</w:t>
      </w:r>
    </w:p>
    <w:p w14:paraId="4C9B7882" w14:textId="77777777" w:rsidR="009B7834" w:rsidRDefault="009B7834" w:rsidP="009B7834">
      <w:pPr>
        <w:pStyle w:val="2024CoverPage"/>
        <w:jc w:val="center"/>
      </w:pPr>
      <w:r>
        <w:t>[</w:t>
      </w:r>
      <w:r w:rsidRPr="00696C1E">
        <w:t>INSERT: Name of Agency or IHE</w:t>
      </w:r>
      <w:r>
        <w:t xml:space="preserve">] </w:t>
      </w:r>
    </w:p>
    <w:p w14:paraId="3AC19812" w14:textId="48D0E52A" w:rsidR="009B7834" w:rsidRDefault="009B7834" w:rsidP="009B7834">
      <w:pPr>
        <w:pStyle w:val="2024CoverPage"/>
        <w:pBdr>
          <w:top w:val="single" w:sz="4" w:space="1" w:color="auto"/>
        </w:pBdr>
        <w:spacing w:before="720"/>
        <w:jc w:val="center"/>
      </w:pPr>
      <w:r>
        <w:t xml:space="preserve">By: </w:t>
      </w:r>
      <w:r w:rsidR="004A1EA6">
        <w:t xml:space="preserve">Division of </w:t>
      </w:r>
      <w:r>
        <w:t xml:space="preserve">[Insert Division] </w:t>
      </w:r>
    </w:p>
    <w:p w14:paraId="2FF3AE33" w14:textId="77777777" w:rsidR="009B7834" w:rsidRDefault="009B7834" w:rsidP="009B7834">
      <w:pPr>
        <w:pStyle w:val="2024CoverPage"/>
        <w:tabs>
          <w:tab w:val="left" w:pos="4320"/>
        </w:tabs>
        <w:spacing w:before="480"/>
        <w:jc w:val="center"/>
        <w:rPr>
          <w:u w:val="single"/>
        </w:rPr>
      </w:pPr>
      <w:r>
        <w:t xml:space="preserve">Date: </w:t>
      </w:r>
      <w:r w:rsidRPr="00696C1E">
        <w:rPr>
          <w:u w:val="single"/>
        </w:rPr>
        <w:tab/>
      </w:r>
    </w:p>
    <w:p w14:paraId="16D10317" w14:textId="0D9B1C40" w:rsidR="00255D90" w:rsidRDefault="00255D90" w:rsidP="00255D90">
      <w:pPr>
        <w:pStyle w:val="2024CoverPage"/>
      </w:pPr>
      <w:r w:rsidRPr="00255D90">
        <w:t>In accordance with §24-30-202 C.R.S., this Option is not valid until signed and dated below by the State Controller or an authorized delegate.</w:t>
      </w:r>
    </w:p>
    <w:p w14:paraId="3BA9AD33" w14:textId="4A0BE97B" w:rsidR="00255D90" w:rsidRPr="00310C0E" w:rsidRDefault="004A1EA6" w:rsidP="00255D90">
      <w:pPr>
        <w:pStyle w:val="Heading3"/>
        <w:numPr>
          <w:ilvl w:val="0"/>
          <w:numId w:val="0"/>
        </w:numPr>
        <w:ind w:left="547" w:hanging="547"/>
        <w:jc w:val="center"/>
      </w:pPr>
      <w:r w:rsidRPr="00310C0E">
        <w:t>State Controller</w:t>
      </w:r>
    </w:p>
    <w:p w14:paraId="77665B69" w14:textId="77777777" w:rsidR="00255D90" w:rsidRPr="00716B06" w:rsidRDefault="00255D90" w:rsidP="00255D90">
      <w:pPr>
        <w:jc w:val="center"/>
      </w:pPr>
      <w:r w:rsidRPr="00310C0E">
        <w:rPr>
          <w:b/>
        </w:rPr>
        <w:t>Robert Jaros, CPA, MBA, JD</w:t>
      </w:r>
    </w:p>
    <w:p w14:paraId="17A1D853" w14:textId="5F575806" w:rsidR="00255D90" w:rsidRPr="00255D90" w:rsidRDefault="00255D90" w:rsidP="004A1EA6">
      <w:pPr>
        <w:pStyle w:val="2024CoverPage"/>
        <w:tabs>
          <w:tab w:val="left" w:pos="6480"/>
        </w:tabs>
        <w:spacing w:before="720"/>
        <w:jc w:val="center"/>
        <w:rPr>
          <w:u w:val="single"/>
        </w:rPr>
      </w:pPr>
      <w:r>
        <w:t xml:space="preserve">By: </w:t>
      </w:r>
      <w:r>
        <w:rPr>
          <w:u w:val="single"/>
        </w:rPr>
        <w:tab/>
      </w:r>
    </w:p>
    <w:p w14:paraId="141D1B36" w14:textId="5F9ABC39" w:rsidR="00255D90" w:rsidRPr="004A1EA6" w:rsidRDefault="004A1EA6" w:rsidP="004A1EA6">
      <w:pPr>
        <w:pStyle w:val="2024CoverPage"/>
        <w:tabs>
          <w:tab w:val="left" w:pos="4320"/>
          <w:tab w:val="left" w:pos="7740"/>
        </w:tabs>
        <w:spacing w:before="480"/>
        <w:jc w:val="center"/>
        <w:rPr>
          <w:u w:val="single"/>
        </w:rPr>
      </w:pPr>
      <w:r>
        <w:t>Grant Funding Change Letter Effective Date</w:t>
      </w:r>
      <w:r w:rsidR="00255D90">
        <w:t xml:space="preserve">: </w:t>
      </w:r>
      <w:r w:rsidR="00255D90" w:rsidRPr="00696C1E">
        <w:rPr>
          <w:u w:val="single"/>
        </w:rPr>
        <w:tab/>
      </w:r>
    </w:p>
    <w:p w14:paraId="154146BC" w14:textId="77777777" w:rsidR="009B7834" w:rsidRPr="00CF5611" w:rsidRDefault="009B7834" w:rsidP="009B7834"/>
    <w:bookmarkEnd w:id="231"/>
    <w:bookmarkEnd w:id="232"/>
    <w:p w14:paraId="1190C04E" w14:textId="77777777" w:rsidR="00BB3E9F" w:rsidRDefault="00BB3E9F" w:rsidP="00BB3E9F">
      <w:pPr>
        <w:sectPr w:rsidR="00BB3E9F" w:rsidSect="00AD263F">
          <w:type w:val="continuous"/>
          <w:pgSz w:w="12240" w:h="15840" w:code="1"/>
          <w:pgMar w:top="1152" w:right="1152" w:bottom="1152" w:left="1152" w:header="720" w:footer="720" w:gutter="0"/>
          <w:pgNumType w:start="1"/>
          <w:cols w:space="720"/>
          <w:docGrid w:linePitch="272"/>
        </w:sectPr>
      </w:pPr>
    </w:p>
    <w:p w14:paraId="01672A47" w14:textId="34933612" w:rsidR="00BB3E9F" w:rsidRDefault="00BB3E9F" w:rsidP="004A1EA6">
      <w:pPr>
        <w:pStyle w:val="Heading2"/>
      </w:pPr>
      <w:bookmarkStart w:id="233" w:name="_Toc524095712"/>
      <w:bookmarkStart w:id="234" w:name="_Toc14177170"/>
      <w:bookmarkStart w:id="235" w:name="_Toc42082601"/>
      <w:r>
        <w:lastRenderedPageBreak/>
        <w:t xml:space="preserve">Exhibit B, </w:t>
      </w:r>
      <w:r w:rsidR="00D061FA">
        <w:t>Grant Requirements</w:t>
      </w:r>
      <w:bookmarkEnd w:id="233"/>
      <w:bookmarkEnd w:id="234"/>
      <w:bookmarkEnd w:id="235"/>
    </w:p>
    <w:p w14:paraId="6DCD87E2" w14:textId="77777777" w:rsidR="00BB3E9F" w:rsidRPr="008A0580" w:rsidRDefault="00BB3E9F" w:rsidP="004A1EA6">
      <w:r w:rsidRPr="00D05A5F">
        <w:t>The following terms as used herein shall be construed and interpreted as follows:</w:t>
      </w:r>
    </w:p>
    <w:p w14:paraId="00E2DBBF" w14:textId="0A16724E" w:rsidR="00BB3E9F" w:rsidRPr="008A0580" w:rsidRDefault="004A1EA6" w:rsidP="00374AC5">
      <w:pPr>
        <w:pStyle w:val="Heading3"/>
        <w:numPr>
          <w:ilvl w:val="0"/>
          <w:numId w:val="17"/>
        </w:numPr>
      </w:pPr>
      <w:r w:rsidRPr="008A0580">
        <w:t>Audit Requirements</w:t>
      </w:r>
    </w:p>
    <w:p w14:paraId="0AD70172" w14:textId="754160E3" w:rsidR="00E70549" w:rsidRPr="008D5F06" w:rsidRDefault="00E70549" w:rsidP="004A1EA6">
      <w:pPr>
        <w:pStyle w:val="2024P3ContractProvision"/>
        <w:rPr>
          <w:b/>
          <w:bCs/>
        </w:rPr>
      </w:pPr>
      <w:r w:rsidRPr="00E70549">
        <w:t xml:space="preserve">Grantee’s financial information and </w:t>
      </w:r>
      <w:r w:rsidR="005760AD">
        <w:t xml:space="preserve">single </w:t>
      </w:r>
      <w:r w:rsidRPr="00E70549">
        <w:t>audit documents are confidential and may not be released to third parties without Grantee’s written consent</w:t>
      </w:r>
      <w:r>
        <w:t xml:space="preserve"> and may be provided to State employees </w:t>
      </w:r>
      <w:r w:rsidR="00B54B72">
        <w:t xml:space="preserve">only </w:t>
      </w:r>
      <w:r>
        <w:t>on a need</w:t>
      </w:r>
      <w:r w:rsidR="00B54B72">
        <w:t>-</w:t>
      </w:r>
      <w:r>
        <w:t>to</w:t>
      </w:r>
      <w:r w:rsidR="00B54B72">
        <w:t>-</w:t>
      </w:r>
      <w:r>
        <w:t xml:space="preserve">know basis. Individuals with access to such information must comply with the applicable grant Agreement terms. </w:t>
      </w:r>
      <w:r w:rsidR="00FD0CE0">
        <w:t xml:space="preserve">Grantee’s </w:t>
      </w:r>
      <w:r w:rsidR="00B54B72">
        <w:t xml:space="preserve">single </w:t>
      </w:r>
      <w:r w:rsidR="00FD0CE0">
        <w:t>audit is completed at the end of its fiscal year (September 30).</w:t>
      </w:r>
    </w:p>
    <w:p w14:paraId="1A14E9F5" w14:textId="3A1D2310" w:rsidR="00BB3E9F" w:rsidRPr="008A0580" w:rsidRDefault="00BB3E9F" w:rsidP="00374AC5">
      <w:pPr>
        <w:pStyle w:val="Heading4"/>
        <w:numPr>
          <w:ilvl w:val="1"/>
          <w:numId w:val="44"/>
        </w:numPr>
      </w:pPr>
      <w:r w:rsidRPr="008A0580">
        <w:t>Due Dates</w:t>
      </w:r>
    </w:p>
    <w:p w14:paraId="2F601EFE" w14:textId="77777777" w:rsidR="00BB3E9F" w:rsidRPr="008A0580" w:rsidRDefault="00BB3E9F" w:rsidP="00374AC5">
      <w:pPr>
        <w:pStyle w:val="Heading5"/>
        <w:numPr>
          <w:ilvl w:val="2"/>
          <w:numId w:val="44"/>
        </w:numPr>
      </w:pPr>
      <w:r w:rsidRPr="008A0580">
        <w:t>Project Start:</w:t>
      </w:r>
    </w:p>
    <w:p w14:paraId="1591C417" w14:textId="52A09695" w:rsidR="00BB3E9F" w:rsidRPr="008A0580" w:rsidRDefault="00BB3E9F" w:rsidP="004A1EA6">
      <w:pPr>
        <w:pStyle w:val="2024P5ContractProvision"/>
      </w:pPr>
      <w:r w:rsidRPr="008A0580">
        <w:t xml:space="preserve">The Grantee must submit the most recent audit or financial review, including the corresponding management letter, to </w:t>
      </w:r>
      <w:r w:rsidR="00DB3BB5">
        <w:t>the awarding agency</w:t>
      </w:r>
      <w:r w:rsidR="00DB3BB5" w:rsidRPr="008A0580">
        <w:t xml:space="preserve"> </w:t>
      </w:r>
      <w:r w:rsidRPr="008A0580">
        <w:t xml:space="preserve">within thirty (30) days of request; and, if the most recent audit/financial review has not already been submitted to </w:t>
      </w:r>
      <w:r w:rsidR="00DB3BB5">
        <w:t>the awarding agency</w:t>
      </w:r>
      <w:r w:rsidRPr="008A0580">
        <w:t>, it must be submitted within thirty (30) days of the start of this project.</w:t>
      </w:r>
      <w:r w:rsidR="00E70549">
        <w:t xml:space="preserve"> </w:t>
      </w:r>
    </w:p>
    <w:p w14:paraId="141C5EF8" w14:textId="77777777" w:rsidR="00BB3E9F" w:rsidRPr="008A0580" w:rsidRDefault="00BB3E9F" w:rsidP="00374AC5">
      <w:pPr>
        <w:pStyle w:val="Heading5"/>
        <w:numPr>
          <w:ilvl w:val="2"/>
          <w:numId w:val="44"/>
        </w:numPr>
      </w:pPr>
      <w:r w:rsidRPr="00D05A5F">
        <w:t xml:space="preserve">Project End: </w:t>
      </w:r>
    </w:p>
    <w:p w14:paraId="1F73F932" w14:textId="758CE893" w:rsidR="00BB3E9F" w:rsidRPr="008A0580" w:rsidRDefault="00BB3E9F" w:rsidP="004A1EA6">
      <w:pPr>
        <w:pStyle w:val="2024P5ContractProvision"/>
      </w:pPr>
      <w:r w:rsidRPr="008A0580">
        <w:t xml:space="preserve">The Grantee assures that it will procure an audit or financial review, incorporating this grant award, by an independent Certified Public Accountant (CPA), licensed to practice in Colorado. The audit or financial review incorporating this grant award must be completed and received by </w:t>
      </w:r>
      <w:r w:rsidR="00CB48C9">
        <w:t xml:space="preserve">the awarding agency </w:t>
      </w:r>
      <w:r w:rsidRPr="008A0580">
        <w:t>within nine (9) months of the end of the fiscal years that includes the end date of the grant, or within thirty (30) days of the completion of such audit or review, whichever is earlier.</w:t>
      </w:r>
    </w:p>
    <w:p w14:paraId="3F2BAB9F" w14:textId="77777777" w:rsidR="00BB3E9F" w:rsidRPr="008A0580" w:rsidRDefault="00BB3E9F" w:rsidP="00374AC5">
      <w:pPr>
        <w:pStyle w:val="Heading4"/>
        <w:numPr>
          <w:ilvl w:val="1"/>
          <w:numId w:val="44"/>
        </w:numPr>
        <w:rPr>
          <w:bCs/>
        </w:rPr>
      </w:pPr>
      <w:r w:rsidRPr="00D05A5F">
        <w:t>Report/Audit Type:</w:t>
      </w:r>
    </w:p>
    <w:p w14:paraId="31E0D463" w14:textId="77777777" w:rsidR="004A1EA6" w:rsidRPr="00C50587" w:rsidRDefault="00BB3E9F" w:rsidP="00374AC5">
      <w:pPr>
        <w:pStyle w:val="2024L5ContractList"/>
        <w:numPr>
          <w:ilvl w:val="2"/>
          <w:numId w:val="2"/>
        </w:numPr>
      </w:pPr>
      <w:r w:rsidRPr="008A0580">
        <w:t>If your entity expended $</w:t>
      </w:r>
      <w:r w:rsidR="00566956">
        <w:t>1,000,000</w:t>
      </w:r>
      <w:r w:rsidRPr="008A0580">
        <w:t xml:space="preserve"> or more in Federal funds (from all sources including pass-through subawards) in your organization’s fiscal year (12-month turnaround reporting period), your organization is required to arrange for a single organization-wide audit conducted in accordance with the provisions of Title 2 C.F.R. Subpart F (§ 200.500</w:t>
      </w:r>
      <w:r w:rsidR="00086DF0">
        <w:t>,</w:t>
      </w:r>
      <w:r w:rsidRPr="008A0580">
        <w:t xml:space="preserve"> </w:t>
      </w:r>
      <w:r w:rsidRPr="002E0ECD">
        <w:rPr>
          <w:i/>
          <w:iCs/>
        </w:rPr>
        <w:t>et seq</w:t>
      </w:r>
      <w:r w:rsidRPr="008A0580">
        <w:t>.)</w:t>
      </w:r>
      <w:r w:rsidR="008F62F1">
        <w:t xml:space="preserve">. </w:t>
      </w:r>
      <w:r w:rsidR="00B7179E">
        <w:t>F</w:t>
      </w:r>
      <w:r w:rsidR="008F62F1">
        <w:t>or purposes of this grant, the Tribe only needs to release the A-133 or grant single audit.</w:t>
      </w:r>
      <w:r w:rsidR="008F62F1" w:rsidRPr="00C50587">
        <w:t xml:space="preserve"> </w:t>
      </w:r>
    </w:p>
    <w:p w14:paraId="7B01438A" w14:textId="77777777" w:rsidR="00C50587" w:rsidRPr="00C50587" w:rsidRDefault="00BB3E9F" w:rsidP="00374AC5">
      <w:pPr>
        <w:pStyle w:val="2024L5ContractList"/>
        <w:numPr>
          <w:ilvl w:val="2"/>
          <w:numId w:val="2"/>
        </w:numPr>
        <w:rPr>
          <w:b/>
          <w:szCs w:val="24"/>
        </w:rPr>
      </w:pPr>
      <w:r w:rsidRPr="00C50587">
        <w:t>If</w:t>
      </w:r>
      <w:r w:rsidRPr="008A0580">
        <w:t xml:space="preserve"> your entity expends less than $</w:t>
      </w:r>
      <w:r w:rsidR="00566956">
        <w:t>1,000,000</w:t>
      </w:r>
      <w:r w:rsidRPr="008A0580">
        <w:t xml:space="preserve"> in Federal funds (from all sources including pass-through subawards) in your organization’s fiscal year </w:t>
      </w:r>
      <w:r w:rsidRPr="008A0580">
        <w:lastRenderedPageBreak/>
        <w:t>(12-month turnaround reporting period), your organization is required to arrange for either an audit or financial review as follows:</w:t>
      </w:r>
    </w:p>
    <w:p w14:paraId="50B7E239" w14:textId="4B579BCF" w:rsidR="00BB3E9F" w:rsidRPr="00C50587" w:rsidRDefault="00BB3E9F" w:rsidP="00374AC5">
      <w:pPr>
        <w:pStyle w:val="2024L6ContractList"/>
        <w:rPr>
          <w:b/>
        </w:rPr>
      </w:pPr>
      <w:r w:rsidRPr="00C50587">
        <w:t>Grantees that have revenue greater than $300,000 from all sources during the entity’s fiscal year are required to obtain a financial audit</w:t>
      </w:r>
    </w:p>
    <w:p w14:paraId="396E7D93" w14:textId="603D5F5E" w:rsidR="00BB3E9F" w:rsidRPr="008A0580" w:rsidRDefault="00BB3E9F" w:rsidP="00374AC5">
      <w:pPr>
        <w:pStyle w:val="2024L6ContractList"/>
        <w:rPr>
          <w:b/>
        </w:rPr>
      </w:pPr>
      <w:r w:rsidRPr="008A0580">
        <w:t>Grantees that have revenue less than $300,000 from all sources during the entity’s fiscal year are required to obtain a financial audit or financial review. A compilation is not sufficient to satisfy this requirement.</w:t>
      </w:r>
    </w:p>
    <w:p w14:paraId="5ED43436" w14:textId="77777777" w:rsidR="00BB3E9F" w:rsidRPr="008A0580" w:rsidRDefault="00BB3E9F" w:rsidP="00374AC5">
      <w:pPr>
        <w:pStyle w:val="Heading4"/>
        <w:numPr>
          <w:ilvl w:val="1"/>
          <w:numId w:val="44"/>
        </w:numPr>
      </w:pPr>
      <w:r w:rsidRPr="008A0580">
        <w:t>Report/Audit Costs:</w:t>
      </w:r>
    </w:p>
    <w:p w14:paraId="0DE3E438" w14:textId="4F0096BE" w:rsidR="00BB3E9F" w:rsidRPr="008A0580" w:rsidRDefault="00BB3E9F" w:rsidP="00BA20D8">
      <w:pPr>
        <w:pStyle w:val="2024P4ContractProvision"/>
        <w:rPr>
          <w:b/>
        </w:rPr>
      </w:pPr>
      <w:r w:rsidRPr="008A0580">
        <w:t xml:space="preserve">The Grantee accepts responsibility for the costs of a financial program audit to be performed by the </w:t>
      </w:r>
      <w:r w:rsidR="00195E22">
        <w:t>State</w:t>
      </w:r>
      <w:r w:rsidRPr="008A0580">
        <w:t xml:space="preserve"> in the event that the audit report or financial review:</w:t>
      </w:r>
    </w:p>
    <w:p w14:paraId="7AB701B2" w14:textId="5883BA75" w:rsidR="00BB3E9F" w:rsidRPr="008A0580" w:rsidRDefault="00BB3E9F" w:rsidP="00374AC5">
      <w:pPr>
        <w:pStyle w:val="2024L5ContractList"/>
        <w:numPr>
          <w:ilvl w:val="2"/>
          <w:numId w:val="18"/>
        </w:numPr>
      </w:pPr>
      <w:r w:rsidRPr="00D05A5F">
        <w:t>does not meet the applicable federal audit standards;</w:t>
      </w:r>
    </w:p>
    <w:p w14:paraId="59C90332" w14:textId="77777777" w:rsidR="00BB3E9F" w:rsidRPr="008A0580" w:rsidRDefault="00BB3E9F" w:rsidP="00374AC5">
      <w:pPr>
        <w:pStyle w:val="2024L5ContractList"/>
        <w:numPr>
          <w:ilvl w:val="2"/>
          <w:numId w:val="18"/>
        </w:numPr>
      </w:pPr>
      <w:r w:rsidRPr="008A0580">
        <w:t xml:space="preserve">is not submitted in a timely manner; or, </w:t>
      </w:r>
    </w:p>
    <w:p w14:paraId="0F8C86FC" w14:textId="77777777" w:rsidR="00BB3E9F" w:rsidRPr="008A0580" w:rsidRDefault="00BB3E9F" w:rsidP="00374AC5">
      <w:pPr>
        <w:pStyle w:val="2024L5ContractList"/>
        <w:numPr>
          <w:ilvl w:val="2"/>
          <w:numId w:val="18"/>
        </w:numPr>
      </w:pPr>
      <w:r w:rsidRPr="008A0580">
        <w:t>does not provide an audit response plan with corresponding corrections made sufficient to satisfy any audit findings.</w:t>
      </w:r>
    </w:p>
    <w:p w14:paraId="1D2321A7" w14:textId="77777777" w:rsidR="00BB3E9F" w:rsidRPr="008A0580" w:rsidRDefault="00BB3E9F" w:rsidP="00374AC5">
      <w:pPr>
        <w:pStyle w:val="Heading4"/>
        <w:numPr>
          <w:ilvl w:val="1"/>
          <w:numId w:val="44"/>
        </w:numPr>
      </w:pPr>
      <w:r w:rsidRPr="008A0580">
        <w:t>Failure to Comply:</w:t>
      </w:r>
    </w:p>
    <w:p w14:paraId="67CECEAB" w14:textId="685C6DD7" w:rsidR="00BB3E9F" w:rsidRPr="00A934AB" w:rsidRDefault="00BB3E9F" w:rsidP="004F67D0">
      <w:pPr>
        <w:pStyle w:val="2024P4ContractProvision"/>
        <w:rPr>
          <w:b/>
        </w:rPr>
      </w:pPr>
      <w:r w:rsidRPr="008A0580">
        <w:t xml:space="preserve">The grantee understands and agrees that </w:t>
      </w:r>
      <w:r w:rsidR="00195E22">
        <w:t>the State</w:t>
      </w:r>
      <w:r w:rsidR="00195E22" w:rsidRPr="008A0580">
        <w:t xml:space="preserve"> </w:t>
      </w:r>
      <w:r w:rsidRPr="008A0580">
        <w:t>or the federal awarding office may withhold award funds, or may impose other related requirements, if the grantee does not satisfactorily and</w:t>
      </w:r>
      <w:r w:rsidRPr="00A934AB">
        <w:t xml:space="preserve"> promptly address outstanding issues from audits required by Part 200 Uniform Requirements, by the terms of this award, or other outstanding issues that arise in connection with audits, investigations, or reviews of </w:t>
      </w:r>
      <w:r w:rsidR="00195E22">
        <w:t>federal</w:t>
      </w:r>
      <w:r w:rsidR="00195E22" w:rsidRPr="00A934AB">
        <w:t xml:space="preserve"> </w:t>
      </w:r>
      <w:r w:rsidRPr="00A934AB">
        <w:t>awards.</w:t>
      </w:r>
    </w:p>
    <w:p w14:paraId="03DB6F82" w14:textId="54DAA364" w:rsidR="00BB3E9F" w:rsidRPr="00A934AB" w:rsidRDefault="004F67D0" w:rsidP="00374AC5">
      <w:pPr>
        <w:pStyle w:val="Heading3"/>
        <w:numPr>
          <w:ilvl w:val="0"/>
          <w:numId w:val="44"/>
        </w:numPr>
      </w:pPr>
      <w:r w:rsidRPr="00A934AB">
        <w:t xml:space="preserve">Financial </w:t>
      </w:r>
      <w:r>
        <w:t>a</w:t>
      </w:r>
      <w:r w:rsidRPr="00A934AB">
        <w:t>nd Administrative Management</w:t>
      </w:r>
    </w:p>
    <w:p w14:paraId="0A3C53AD" w14:textId="77777777" w:rsidR="004F67D0" w:rsidRPr="004F67D0" w:rsidRDefault="00BB3E9F" w:rsidP="00374AC5">
      <w:pPr>
        <w:pStyle w:val="2024L4ContractList"/>
        <w:keepNext/>
        <w:numPr>
          <w:ilvl w:val="0"/>
          <w:numId w:val="1"/>
        </w:numPr>
        <w:ind w:left="1080" w:hanging="540"/>
        <w:rPr>
          <w:b/>
        </w:rPr>
      </w:pPr>
      <w:r w:rsidRPr="008A0580">
        <w:t xml:space="preserve">The Grantee assures that fund accounting, auditing, monitoring, evaluation procedures and such records as necessary will be maintained to assure adequate internal fiscal controls, proper financial management, efficient disbursement of funds received, and maintenance of required source documentation for all costs </w:t>
      </w:r>
      <w:r w:rsidRPr="008A0580">
        <w:lastRenderedPageBreak/>
        <w:t>incurred. These principles must be applied for all costs incurred whether charged on a direct or indirect basis.</w:t>
      </w:r>
    </w:p>
    <w:p w14:paraId="32991D7C" w14:textId="77777777" w:rsidR="004F67D0" w:rsidRPr="004F67D0" w:rsidRDefault="00BB3E9F" w:rsidP="00374AC5">
      <w:pPr>
        <w:pStyle w:val="2024L4ContractList"/>
        <w:keepNext/>
        <w:numPr>
          <w:ilvl w:val="0"/>
          <w:numId w:val="1"/>
        </w:numPr>
        <w:ind w:left="1080" w:hanging="540"/>
        <w:rPr>
          <w:b/>
        </w:rPr>
      </w:pPr>
      <w:r w:rsidRPr="00D05A5F">
        <w:t>All expenditures must be supported by appropriate source documentation. Only actual, approved, allowable expenditures will be permitted.</w:t>
      </w:r>
    </w:p>
    <w:p w14:paraId="32131100" w14:textId="27E5B68E" w:rsidR="00566956" w:rsidRPr="004F67D0" w:rsidRDefault="00566956" w:rsidP="00374AC5">
      <w:pPr>
        <w:pStyle w:val="2024L4ContractList"/>
        <w:keepNext/>
        <w:numPr>
          <w:ilvl w:val="0"/>
          <w:numId w:val="1"/>
        </w:numPr>
        <w:ind w:left="1080" w:hanging="540"/>
        <w:rPr>
          <w:b/>
        </w:rPr>
      </w:pPr>
      <w:r>
        <w:t>Grantee ensures that it will comply with the applicable laws, rules and regulations.</w:t>
      </w:r>
    </w:p>
    <w:p w14:paraId="73CEBEE1" w14:textId="2E123EC1" w:rsidR="00BB3E9F" w:rsidRPr="00A934AB" w:rsidRDefault="004F67D0" w:rsidP="00374AC5">
      <w:pPr>
        <w:pStyle w:val="Heading3"/>
        <w:numPr>
          <w:ilvl w:val="0"/>
          <w:numId w:val="44"/>
        </w:numPr>
      </w:pPr>
      <w:r w:rsidRPr="00A934AB">
        <w:t xml:space="preserve">Procurement </w:t>
      </w:r>
      <w:r>
        <w:t>a</w:t>
      </w:r>
      <w:r w:rsidRPr="00A934AB">
        <w:t>nd Contracts</w:t>
      </w:r>
    </w:p>
    <w:p w14:paraId="3923B85F" w14:textId="4D97DEFB" w:rsidR="00BB3E9F" w:rsidRPr="008C63FD" w:rsidRDefault="00BB3E9F" w:rsidP="00374AC5">
      <w:pPr>
        <w:pStyle w:val="2024L4ContractList"/>
        <w:numPr>
          <w:ilvl w:val="1"/>
          <w:numId w:val="19"/>
        </w:numPr>
        <w:rPr>
          <w:b/>
        </w:rPr>
      </w:pPr>
      <w:r w:rsidRPr="008C63FD">
        <w:t xml:space="preserve">Grantee assures that open, competitive procurement procedures will be followed for all purchases under the grant. All contracts for professional services, of any amount, and equipment purchases over </w:t>
      </w:r>
      <w:r w:rsidR="00A50250" w:rsidRPr="006E7A0B">
        <w:t>$</w:t>
      </w:r>
      <w:r w:rsidR="00566956">
        <w:t>10</w:t>
      </w:r>
      <w:r w:rsidR="00A50250" w:rsidRPr="006E7A0B">
        <w:t xml:space="preserve">,000 </w:t>
      </w:r>
      <w:r w:rsidRPr="008F281C">
        <w:t>(per item, with a useful life of at least one year)</w:t>
      </w:r>
      <w:r w:rsidR="008C63FD" w:rsidRPr="000C69B7">
        <w:t>.</w:t>
      </w:r>
      <w:r w:rsidRPr="000C69B7">
        <w:t xml:space="preserve"> </w:t>
      </w:r>
      <w:r w:rsidRPr="008C63FD">
        <w:t xml:space="preserve">Grantee may not assign its rights or duties under this grant without the prior written consent of the </w:t>
      </w:r>
      <w:r w:rsidR="008C63FD">
        <w:t>awarding agency</w:t>
      </w:r>
      <w:r w:rsidRPr="008C63FD">
        <w:t>.</w:t>
      </w:r>
    </w:p>
    <w:p w14:paraId="2A64E716" w14:textId="7EAD5566" w:rsidR="00BB3E9F" w:rsidRPr="00A934AB" w:rsidRDefault="00D5545D" w:rsidP="00374AC5">
      <w:pPr>
        <w:pStyle w:val="Heading3"/>
        <w:numPr>
          <w:ilvl w:val="0"/>
          <w:numId w:val="44"/>
        </w:numPr>
      </w:pPr>
      <w:r w:rsidRPr="00A934AB">
        <w:t>Award Change Requests</w:t>
      </w:r>
    </w:p>
    <w:p w14:paraId="42449B5E" w14:textId="52254914" w:rsidR="001E717C" w:rsidRDefault="00BB3E9F" w:rsidP="00374AC5">
      <w:pPr>
        <w:pStyle w:val="2024L4ContractList"/>
        <w:numPr>
          <w:ilvl w:val="1"/>
          <w:numId w:val="20"/>
        </w:numPr>
        <w:rPr>
          <w:b/>
        </w:rPr>
      </w:pPr>
      <w:r w:rsidRPr="00696A5E">
        <w:t xml:space="preserve">Grantee may request budget modifications by submitting a request to </w:t>
      </w:r>
      <w:r w:rsidR="008C63FD">
        <w:t>the awarding agency who</w:t>
      </w:r>
      <w:r w:rsidRPr="00696A5E">
        <w:t xml:space="preserve"> reserves the right to make and authorize modifications, adjustments, and/or revisions to the </w:t>
      </w:r>
      <w:r w:rsidR="00566956">
        <w:t>Agreement</w:t>
      </w:r>
      <w:r w:rsidR="00566956" w:rsidRPr="00696A5E">
        <w:t xml:space="preserve"> </w:t>
      </w:r>
      <w:r w:rsidRPr="00696A5E">
        <w:t xml:space="preserve">for the purpose of making changes in budget categories, extensions of grant award dates, changes in goals and objectives, and other modifications as described in </w:t>
      </w:r>
      <w:r w:rsidRPr="00D23B8D">
        <w:t>§16.I</w:t>
      </w:r>
      <w:r w:rsidRPr="00696A5E">
        <w:t xml:space="preserve"> in the body of the </w:t>
      </w:r>
      <w:r w:rsidR="00566956">
        <w:t>Agreement</w:t>
      </w:r>
      <w:r w:rsidR="001E717C">
        <w:t>.</w:t>
      </w:r>
    </w:p>
    <w:p w14:paraId="69E53292" w14:textId="14D56486" w:rsidR="001E717C" w:rsidRDefault="001E717C">
      <w:pPr>
        <w:rPr>
          <w:bCs/>
          <w:kern w:val="32"/>
          <w:szCs w:val="24"/>
        </w:rPr>
      </w:pPr>
    </w:p>
    <w:p w14:paraId="30B0610C" w14:textId="77777777" w:rsidR="001E717C" w:rsidRPr="001E717C" w:rsidRDefault="001E717C" w:rsidP="000A691E">
      <w:pPr>
        <w:keepNext/>
        <w:ind w:left="720" w:hanging="360"/>
        <w:rPr>
          <w:b/>
        </w:rPr>
        <w:sectPr w:rsidR="001E717C" w:rsidRPr="001E717C" w:rsidSect="00687FB5">
          <w:footerReference w:type="default" r:id="rId21"/>
          <w:pgSz w:w="12240" w:h="15840" w:code="1"/>
          <w:pgMar w:top="1152" w:right="1152" w:bottom="1152" w:left="1152" w:header="720" w:footer="720" w:gutter="0"/>
          <w:pgNumType w:start="1"/>
          <w:cols w:space="720"/>
          <w:docGrid w:linePitch="272"/>
        </w:sectPr>
      </w:pPr>
    </w:p>
    <w:p w14:paraId="5E2AC79A" w14:textId="077A3EDD" w:rsidR="001E717C" w:rsidRDefault="001E717C" w:rsidP="00E20392">
      <w:pPr>
        <w:pStyle w:val="Heading2"/>
      </w:pPr>
      <w:bookmarkStart w:id="236" w:name="_Toc524095713"/>
      <w:bookmarkStart w:id="237" w:name="_Toc14177171"/>
      <w:bookmarkStart w:id="238" w:name="_Toc42082602"/>
      <w:bookmarkStart w:id="239" w:name="_Toc489944335"/>
      <w:r>
        <w:lastRenderedPageBreak/>
        <w:t xml:space="preserve">Exhibit C, </w:t>
      </w:r>
      <w:r w:rsidR="00E20392">
        <w:t>Statement of Work</w:t>
      </w:r>
      <w:bookmarkEnd w:id="236"/>
      <w:bookmarkEnd w:id="237"/>
      <w:bookmarkEnd w:id="238"/>
    </w:p>
    <w:p w14:paraId="67EF6F40" w14:textId="77777777" w:rsidR="001E717C" w:rsidRDefault="001E717C" w:rsidP="001E717C">
      <w:pPr>
        <w:ind w:left="540" w:hanging="540"/>
        <w:jc w:val="center"/>
        <w:rPr>
          <w:bCs/>
          <w:kern w:val="32"/>
          <w:sz w:val="28"/>
          <w:szCs w:val="28"/>
        </w:rPr>
      </w:pPr>
    </w:p>
    <w:p w14:paraId="3F6ACE0A" w14:textId="5B9B8B3A" w:rsidR="001E717C" w:rsidRDefault="001E717C" w:rsidP="000A691E">
      <w:pPr>
        <w:pStyle w:val="2024CoverPage"/>
        <w:jc w:val="center"/>
        <w:rPr>
          <w:b/>
          <w:bCs/>
          <w:sz w:val="24"/>
        </w:rPr>
      </w:pPr>
      <w:r w:rsidRPr="000A691E">
        <w:rPr>
          <w:b/>
          <w:bCs/>
          <w:sz w:val="24"/>
        </w:rPr>
        <w:t>[</w:t>
      </w:r>
      <w:r w:rsidR="0017668C">
        <w:rPr>
          <w:b/>
          <w:bCs/>
          <w:sz w:val="24"/>
        </w:rPr>
        <w:t>I</w:t>
      </w:r>
      <w:r w:rsidRPr="000A691E">
        <w:rPr>
          <w:b/>
          <w:bCs/>
          <w:sz w:val="24"/>
        </w:rPr>
        <w:t>nsert Statement of Work for project]</w:t>
      </w:r>
    </w:p>
    <w:p w14:paraId="6CCB93F8" w14:textId="77777777" w:rsidR="00507244" w:rsidRPr="00507244" w:rsidRDefault="00507244" w:rsidP="00507244"/>
    <w:bookmarkEnd w:id="239"/>
    <w:p w14:paraId="464C66E2" w14:textId="478CB22A" w:rsidR="00AB3234" w:rsidRDefault="00AB3234" w:rsidP="000A691E">
      <w:pPr>
        <w:sectPr w:rsidR="00AB3234" w:rsidSect="00687FB5">
          <w:footerReference w:type="default" r:id="rId22"/>
          <w:pgSz w:w="12240" w:h="15840" w:code="1"/>
          <w:pgMar w:top="1152" w:right="1152" w:bottom="1152" w:left="1152" w:header="720" w:footer="720" w:gutter="0"/>
          <w:pgNumType w:start="1"/>
          <w:cols w:space="720"/>
          <w:docGrid w:linePitch="272"/>
        </w:sectPr>
      </w:pPr>
    </w:p>
    <w:p w14:paraId="3BCEEBD1" w14:textId="1B6703E2" w:rsidR="00FB1982" w:rsidRDefault="00FB1982" w:rsidP="00507244">
      <w:pPr>
        <w:pStyle w:val="Heading2"/>
      </w:pPr>
      <w:bookmarkStart w:id="240" w:name="se2.1.200_1319"/>
      <w:bookmarkStart w:id="241" w:name="se2.1.200_1320"/>
      <w:bookmarkStart w:id="242" w:name="se2.1.200_1322"/>
      <w:bookmarkStart w:id="243" w:name="se2.1.200_1323"/>
      <w:bookmarkStart w:id="244" w:name="se2.1.200_1324"/>
      <w:bookmarkStart w:id="245" w:name="se2.1.200_1325"/>
      <w:bookmarkStart w:id="246" w:name="se2.1.200_1326"/>
      <w:bookmarkStart w:id="247" w:name="_Toc14177173"/>
      <w:bookmarkStart w:id="248" w:name="_Toc42082604"/>
      <w:bookmarkEnd w:id="240"/>
      <w:bookmarkEnd w:id="241"/>
      <w:bookmarkEnd w:id="242"/>
      <w:bookmarkEnd w:id="243"/>
      <w:bookmarkEnd w:id="244"/>
      <w:bookmarkEnd w:id="245"/>
      <w:bookmarkEnd w:id="246"/>
      <w:r>
        <w:lastRenderedPageBreak/>
        <w:t xml:space="preserve">Exhibit </w:t>
      </w:r>
      <w:r w:rsidR="00634FA8">
        <w:t>D</w:t>
      </w:r>
      <w:r>
        <w:t xml:space="preserve">, </w:t>
      </w:r>
      <w:bookmarkEnd w:id="247"/>
      <w:bookmarkEnd w:id="248"/>
      <w:r w:rsidR="001E717C">
        <w:t>Budget</w:t>
      </w:r>
    </w:p>
    <w:p w14:paraId="283134EB" w14:textId="2E65FA49" w:rsidR="001E717C" w:rsidRPr="00D66836" w:rsidRDefault="001E717C" w:rsidP="00FB1982">
      <w:pPr>
        <w:ind w:left="540" w:hanging="540"/>
        <w:jc w:val="center"/>
      </w:pPr>
      <w:r>
        <w:t>[insert budget for project]</w:t>
      </w:r>
    </w:p>
    <w:p w14:paraId="02BA48CC" w14:textId="0FDE8FEF" w:rsidR="00FB1982" w:rsidRDefault="00FB1982" w:rsidP="00FB1982">
      <w:pPr>
        <w:rPr>
          <w:szCs w:val="24"/>
        </w:rPr>
      </w:pPr>
    </w:p>
    <w:p w14:paraId="0EBBAB9C" w14:textId="0463234C" w:rsidR="00FB1982" w:rsidRDefault="00FB1982" w:rsidP="00FB1982">
      <w:pPr>
        <w:rPr>
          <w:szCs w:val="24"/>
        </w:rPr>
      </w:pPr>
    </w:p>
    <w:p w14:paraId="6A353FA9" w14:textId="77777777" w:rsidR="00FB1982" w:rsidRDefault="00FB1982" w:rsidP="00FB1982">
      <w:pPr>
        <w:rPr>
          <w:szCs w:val="24"/>
        </w:rPr>
        <w:sectPr w:rsidR="00FB1982" w:rsidSect="00687FB5">
          <w:footerReference w:type="default" r:id="rId23"/>
          <w:pgSz w:w="12240" w:h="15840" w:code="1"/>
          <w:pgMar w:top="1152" w:right="1152" w:bottom="1152" w:left="1152" w:header="720" w:footer="720" w:gutter="0"/>
          <w:pgNumType w:start="1"/>
          <w:cols w:space="720"/>
          <w:docGrid w:linePitch="272"/>
        </w:sectPr>
      </w:pPr>
    </w:p>
    <w:p w14:paraId="228431F2" w14:textId="05DE9A52" w:rsidR="00FB1982" w:rsidRDefault="00FB1982" w:rsidP="00FB73EA">
      <w:pPr>
        <w:pStyle w:val="Heading2"/>
      </w:pPr>
      <w:bookmarkStart w:id="249" w:name="_Toc14177174"/>
      <w:bookmarkStart w:id="250" w:name="_Toc42082605"/>
      <w:r>
        <w:lastRenderedPageBreak/>
        <w:t xml:space="preserve">Exhibit </w:t>
      </w:r>
      <w:r w:rsidR="00634FA8">
        <w:t>E</w:t>
      </w:r>
      <w:r>
        <w:t xml:space="preserve">, </w:t>
      </w:r>
      <w:bookmarkEnd w:id="249"/>
      <w:bookmarkEnd w:id="250"/>
      <w:r w:rsidR="001E717C">
        <w:t xml:space="preserve">Statement on </w:t>
      </w:r>
      <w:r w:rsidR="00FB73EA">
        <w:t>Federal Assurances</w:t>
      </w:r>
    </w:p>
    <w:p w14:paraId="447CD1A7" w14:textId="77777777" w:rsidR="00FB1982" w:rsidRPr="005D338A" w:rsidRDefault="00FB1982" w:rsidP="000A691E">
      <w:pPr>
        <w:pStyle w:val="2024CoverPage"/>
      </w:pPr>
    </w:p>
    <w:p w14:paraId="716D7159" w14:textId="70912E76" w:rsidR="001E717C" w:rsidRPr="005D338A" w:rsidRDefault="005D338A" w:rsidP="009069BE">
      <w:pPr>
        <w:spacing w:line="360" w:lineRule="auto"/>
      </w:pPr>
      <w:r w:rsidRPr="000A691E">
        <w:t>Certain federal statutes of general application, including some of those pursuant to which the assurances contained in this grant application are requested, may not be applicable to federally recognized Indian tribes such as the Southern Ute Indian Tribe (Tribe). The inapplicability of some federal statutes of general application to Indian tribes has been recognized by the United States Court of Appeals for the Tenth Circuit, relying upon the United States Supreme Court’s decision in Merrion v. Jicarilla Apache Tribe, 455 U.S. 130 (1982).  Therefore, by virtue of the assurances contained in this grant agreement or required by this grant program, the Southern Ute Indian Tribe does not waive its right to assert that certain statutes are not applicable to the Tribe.  By submitting this grant application containing assurances, the Tribe does not intend for this grant application or any assurance to operate as a bar, constitute a waiver of the Tribe’s rights, or in any respect affect the ability of the Tribe to assert its arguments concerning the applicability of any federal statute. The Tribe recognizes that Tribal sovereign immunity from statutes of general application is subject to federal treaties, law and federal court opinions.  Certain statutes of general applicability may not apply to federally recognized Indian Tribes such as the Tribe. The Tribe complies with federal law to the extent it is applicable. In addition, the Tribe complies with Equal Employment Opportunity Commission and anti-discrimination laws to the extent that they do not conflict with the Tribe’s Tribal Employment Rights Code.</w:t>
      </w:r>
      <w:r w:rsidR="001E717C" w:rsidRPr="005D338A">
        <w:br w:type="page"/>
      </w:r>
    </w:p>
    <w:p w14:paraId="209CAD40" w14:textId="4EBDCD4E" w:rsidR="001E717C" w:rsidRDefault="001E717C" w:rsidP="002C0328">
      <w:pPr>
        <w:pStyle w:val="Heading2"/>
        <w:keepNext/>
      </w:pPr>
      <w:commentRangeStart w:id="251"/>
      <w:r w:rsidRPr="00AB3234">
        <w:lastRenderedPageBreak/>
        <w:t>E</w:t>
      </w:r>
      <w:r>
        <w:t>xhibit F</w:t>
      </w:r>
      <w:r w:rsidRPr="00AB3234">
        <w:t xml:space="preserve">, Federal </w:t>
      </w:r>
      <w:r>
        <w:t>Provisions</w:t>
      </w:r>
      <w:r w:rsidRPr="00AB3234">
        <w:t xml:space="preserve"> </w:t>
      </w:r>
      <w:commentRangeEnd w:id="251"/>
      <w:r>
        <w:commentReference w:id="251"/>
      </w:r>
    </w:p>
    <w:p w14:paraId="39F5846F" w14:textId="77777777" w:rsidR="00A005C4" w:rsidRDefault="001E717C" w:rsidP="004D4204">
      <w:pPr>
        <w:pStyle w:val="ListParagraph"/>
        <w:numPr>
          <w:ilvl w:val="0"/>
          <w:numId w:val="21"/>
        </w:numPr>
      </w:pPr>
      <w:r w:rsidRPr="00DD25D3">
        <w:t>Applicability of Provisions.</w:t>
      </w:r>
    </w:p>
    <w:p w14:paraId="1E8F5EFD" w14:textId="47FC6D2F" w:rsidR="001E717C" w:rsidRPr="00DD25D3" w:rsidRDefault="001E717C" w:rsidP="00374AC5">
      <w:pPr>
        <w:pStyle w:val="ListParagraph"/>
        <w:numPr>
          <w:ilvl w:val="1"/>
          <w:numId w:val="21"/>
        </w:numPr>
      </w:pPr>
      <w:r w:rsidRPr="00DD25D3">
        <w:t>The Grant to which these Federal Provisions are attached has been funded, in whole or in part, with an Award of Federal funds. In the event of a conflict between the provisions of these Federal Provisions, the Spec</w:t>
      </w:r>
      <w:bookmarkStart w:id="252" w:name="_GoBack"/>
      <w:bookmarkEnd w:id="252"/>
      <w:r w:rsidRPr="00DD25D3">
        <w:t>ial Provisions, the body of the Grant, or an attachment or exhibit incorporated into and made a part of the Grant other than the Statement on</w:t>
      </w:r>
      <w:r w:rsidR="005D338A" w:rsidRPr="00DD25D3">
        <w:t xml:space="preserve"> Federal</w:t>
      </w:r>
      <w:r w:rsidRPr="00DD25D3">
        <w:t xml:space="preserve"> Assurance, the provisions of these Federal Provisions shall control.  Any conflict between the provisions of these Federal Provisions, the Special Provisions, the body of the Grant, or other attachment or exhibit, the Statement on </w:t>
      </w:r>
      <w:r w:rsidR="005D338A" w:rsidRPr="00DD25D3">
        <w:t xml:space="preserve">Federal </w:t>
      </w:r>
      <w:r w:rsidRPr="00DD25D3">
        <w:t>Assurance shall control.</w:t>
      </w:r>
    </w:p>
    <w:p w14:paraId="7D3BDF08" w14:textId="77777777" w:rsidR="001E717C" w:rsidRPr="00DD25D3" w:rsidRDefault="001E717C" w:rsidP="00374AC5">
      <w:pPr>
        <w:pStyle w:val="ListParagraph"/>
        <w:numPr>
          <w:ilvl w:val="1"/>
          <w:numId w:val="21"/>
        </w:numPr>
      </w:pPr>
      <w:r w:rsidRPr="00DD25D3">
        <w:t>These Federal Provisions are subject to the Award as defined in §2 of these Federal Provisions, as may be revised pursuant to ongoing guidance from the relevant Federal or State of Colorado agency or institutions of higher education.</w:t>
      </w:r>
    </w:p>
    <w:p w14:paraId="7CE82EE9" w14:textId="7F9D6F79" w:rsidR="001E717C" w:rsidRPr="00DD25D3" w:rsidRDefault="001E717C" w:rsidP="00374AC5">
      <w:pPr>
        <w:pStyle w:val="ListParagraph"/>
        <w:numPr>
          <w:ilvl w:val="0"/>
          <w:numId w:val="21"/>
        </w:numPr>
      </w:pPr>
      <w:r w:rsidRPr="00DD25D3">
        <w:t>Definitions.</w:t>
      </w:r>
    </w:p>
    <w:p w14:paraId="725CAE55" w14:textId="77777777" w:rsidR="001E717C" w:rsidRPr="00DD25D3" w:rsidRDefault="001E717C" w:rsidP="00374AC5">
      <w:pPr>
        <w:pStyle w:val="ListParagraph"/>
        <w:numPr>
          <w:ilvl w:val="1"/>
          <w:numId w:val="21"/>
        </w:numPr>
      </w:pPr>
      <w:r w:rsidRPr="00DD25D3">
        <w:t>For the purposes of these Federal Provisions, the following terms shall have the meanings ascribed to them below. For a full list of definitions (as of October 1, 2024) under the Uniform Guidance, see 2 CFR 200.1.</w:t>
      </w:r>
    </w:p>
    <w:p w14:paraId="6898DF4C" w14:textId="77777777" w:rsidR="001E717C" w:rsidRPr="00DD25D3" w:rsidRDefault="001E717C" w:rsidP="00374AC5">
      <w:pPr>
        <w:pStyle w:val="ListParagraph"/>
        <w:numPr>
          <w:ilvl w:val="2"/>
          <w:numId w:val="21"/>
        </w:numPr>
      </w:pPr>
      <w:r w:rsidRPr="00DD25D3">
        <w:t>“Award” means an award of Federal financial assistance, and the Grant setting forth the terms and conditions of that financial assistance, that a non-Federal Entity receives or administers.</w:t>
      </w:r>
    </w:p>
    <w:p w14:paraId="380D66EB" w14:textId="77777777" w:rsidR="00A005C4" w:rsidRDefault="001E717C" w:rsidP="00374AC5">
      <w:pPr>
        <w:pStyle w:val="ListParagraph"/>
        <w:numPr>
          <w:ilvl w:val="2"/>
          <w:numId w:val="21"/>
        </w:numPr>
      </w:pPr>
      <w:r w:rsidRPr="00DD25D3">
        <w:t>“Entity” means:</w:t>
      </w:r>
    </w:p>
    <w:p w14:paraId="6E729618" w14:textId="6F7A0B38" w:rsidR="001E717C" w:rsidRPr="00DD25D3" w:rsidRDefault="001E717C" w:rsidP="00374AC5">
      <w:pPr>
        <w:pStyle w:val="ListParagraph"/>
        <w:numPr>
          <w:ilvl w:val="3"/>
          <w:numId w:val="21"/>
        </w:numPr>
      </w:pPr>
      <w:r w:rsidRPr="00DD25D3">
        <w:t>a Non-Federal Entity;</w:t>
      </w:r>
      <w:r w:rsidRPr="00DD25D3" w:rsidDel="00E847DE">
        <w:t xml:space="preserve"> </w:t>
      </w:r>
    </w:p>
    <w:p w14:paraId="3CF5175F" w14:textId="77777777" w:rsidR="001E717C" w:rsidRPr="00DD25D3" w:rsidRDefault="001E717C" w:rsidP="00374AC5">
      <w:pPr>
        <w:pStyle w:val="ListParagraph"/>
        <w:numPr>
          <w:ilvl w:val="3"/>
          <w:numId w:val="21"/>
        </w:numPr>
      </w:pPr>
      <w:r w:rsidRPr="00DD25D3">
        <w:t>a non-profit or for profit organization.</w:t>
      </w:r>
    </w:p>
    <w:p w14:paraId="218E6CB5" w14:textId="3E8A1900" w:rsidR="001E717C" w:rsidRPr="00DD25D3" w:rsidRDefault="001E717C" w:rsidP="00374AC5">
      <w:pPr>
        <w:pStyle w:val="ListParagraph"/>
        <w:numPr>
          <w:ilvl w:val="2"/>
          <w:numId w:val="21"/>
        </w:numPr>
      </w:pPr>
      <w:r w:rsidRPr="00DD25D3">
        <w:t>“Executive” means an officer, managing partner or any other employee in a management position.</w:t>
      </w:r>
    </w:p>
    <w:p w14:paraId="6FED2362" w14:textId="77777777" w:rsidR="001E717C" w:rsidRPr="00DD25D3" w:rsidRDefault="001E717C" w:rsidP="00374AC5">
      <w:pPr>
        <w:pStyle w:val="ListParagraph"/>
        <w:numPr>
          <w:ilvl w:val="2"/>
          <w:numId w:val="21"/>
        </w:numPr>
      </w:pPr>
      <w:r w:rsidRPr="00DD25D3">
        <w:t>“Federal Awarding Agency” means a Federal agency providing a Federal Award to a Recipient as described in 2 CFR 200.1</w:t>
      </w:r>
    </w:p>
    <w:p w14:paraId="77735950" w14:textId="77777777" w:rsidR="001E717C" w:rsidRPr="00DD25D3" w:rsidRDefault="001E717C" w:rsidP="00374AC5">
      <w:pPr>
        <w:pStyle w:val="ListParagraph"/>
        <w:numPr>
          <w:ilvl w:val="2"/>
          <w:numId w:val="21"/>
        </w:numPr>
      </w:pPr>
      <w:r w:rsidRPr="00DD25D3">
        <w:t xml:space="preserve">“Grant” means the Grant to which these Federal Provisions are attached. </w:t>
      </w:r>
    </w:p>
    <w:p w14:paraId="1F3655DD" w14:textId="77777777" w:rsidR="001E717C" w:rsidRPr="00DD25D3" w:rsidRDefault="001E717C" w:rsidP="00374AC5">
      <w:pPr>
        <w:pStyle w:val="ListParagraph"/>
        <w:numPr>
          <w:ilvl w:val="2"/>
          <w:numId w:val="21"/>
        </w:numPr>
      </w:pPr>
      <w:r w:rsidRPr="00DD25D3">
        <w:t xml:space="preserve">“Grantee” means the party or parties identified as such in the Grant </w:t>
      </w:r>
      <w:r w:rsidRPr="00DD25D3">
        <w:lastRenderedPageBreak/>
        <w:t>to which these Federal Provisions are attached. Grantee also means Subrecipient.</w:t>
      </w:r>
    </w:p>
    <w:p w14:paraId="0288C63F" w14:textId="77777777" w:rsidR="001E717C" w:rsidRPr="00DD25D3" w:rsidRDefault="001E717C" w:rsidP="00374AC5">
      <w:pPr>
        <w:pStyle w:val="ListParagraph"/>
        <w:numPr>
          <w:ilvl w:val="2"/>
          <w:numId w:val="21"/>
        </w:numPr>
      </w:pPr>
      <w:r w:rsidRPr="00DD25D3">
        <w:t>“Non-Federal Entity” means a State, local government, Indian tribe, institution of higher education, or nonprofit organization that carries out a Federal Award as a Recipient or a Subrecipient.</w:t>
      </w:r>
    </w:p>
    <w:p w14:paraId="542A12E3" w14:textId="77777777" w:rsidR="001E717C" w:rsidRPr="00DD25D3" w:rsidRDefault="001E717C" w:rsidP="00374AC5">
      <w:pPr>
        <w:pStyle w:val="ListParagraph"/>
        <w:numPr>
          <w:ilvl w:val="2"/>
          <w:numId w:val="21"/>
        </w:numPr>
      </w:pPr>
      <w:r w:rsidRPr="00DD25D3">
        <w:t>“Nonprofit Organization” means any organizationthat:</w:t>
      </w:r>
    </w:p>
    <w:p w14:paraId="6D236A8D" w14:textId="77777777" w:rsidR="001E717C" w:rsidRPr="00DD25D3" w:rsidRDefault="001E717C" w:rsidP="00374AC5">
      <w:pPr>
        <w:pStyle w:val="ListParagraph"/>
        <w:numPr>
          <w:ilvl w:val="3"/>
          <w:numId w:val="21"/>
        </w:numPr>
      </w:pPr>
      <w:r w:rsidRPr="00DD25D3">
        <w:t>Is operated primarily for scientific, educational, service, charitable, or similar purposes in the public interest;</w:t>
      </w:r>
    </w:p>
    <w:p w14:paraId="02BB9D23" w14:textId="77777777" w:rsidR="001E717C" w:rsidRPr="00DD25D3" w:rsidRDefault="001E717C" w:rsidP="00374AC5">
      <w:pPr>
        <w:pStyle w:val="ListParagraph"/>
        <w:numPr>
          <w:ilvl w:val="3"/>
          <w:numId w:val="21"/>
        </w:numPr>
      </w:pPr>
      <w:r w:rsidRPr="00DD25D3">
        <w:t>Is not organized primarily for profit; and</w:t>
      </w:r>
    </w:p>
    <w:p w14:paraId="7287E934" w14:textId="77777777" w:rsidR="001E717C" w:rsidRPr="00DD25D3" w:rsidRDefault="001E717C" w:rsidP="00374AC5">
      <w:pPr>
        <w:pStyle w:val="ListParagraph"/>
        <w:numPr>
          <w:ilvl w:val="3"/>
          <w:numId w:val="21"/>
        </w:numPr>
      </w:pPr>
      <w:r w:rsidRPr="00DD25D3">
        <w:t>Uses net proceeds to maintain, improve, or expand the organization’s operations; and</w:t>
      </w:r>
    </w:p>
    <w:p w14:paraId="630A7783" w14:textId="77777777" w:rsidR="001E717C" w:rsidRPr="00DD25D3" w:rsidRDefault="001E717C" w:rsidP="00374AC5">
      <w:pPr>
        <w:pStyle w:val="ListParagraph"/>
        <w:numPr>
          <w:ilvl w:val="3"/>
          <w:numId w:val="21"/>
        </w:numPr>
      </w:pPr>
      <w:r w:rsidRPr="00DD25D3">
        <w:t>Is not an IHE.</w:t>
      </w:r>
    </w:p>
    <w:p w14:paraId="2397C4AB" w14:textId="77777777" w:rsidR="001E717C" w:rsidRPr="00DD25D3" w:rsidRDefault="001E717C" w:rsidP="00374AC5">
      <w:pPr>
        <w:pStyle w:val="ListParagraph"/>
        <w:numPr>
          <w:ilvl w:val="2"/>
          <w:numId w:val="21"/>
        </w:numPr>
      </w:pPr>
      <w:r w:rsidRPr="00DD25D3">
        <w:t xml:space="preserve">“OMB” means the Executive Office of the President, Office of Management and Budget. </w:t>
      </w:r>
    </w:p>
    <w:p w14:paraId="10609310" w14:textId="77777777" w:rsidR="001E717C" w:rsidRPr="00DD25D3" w:rsidRDefault="001E717C" w:rsidP="00374AC5">
      <w:pPr>
        <w:pStyle w:val="ListParagraph"/>
        <w:numPr>
          <w:ilvl w:val="2"/>
          <w:numId w:val="21"/>
        </w:numPr>
      </w:pPr>
      <w:r w:rsidRPr="00DD25D3">
        <w:t>“Pass-through Entity” means a recipient or subrecipient that provides a Subaward to a Subrecipient (including lower tier subrecipients) to carry out part of a Federal program. The authority of the pass-through entity under this part flows through the subaward agreement between the pass-through entity and the subrecipient.</w:t>
      </w:r>
    </w:p>
    <w:p w14:paraId="63F69677" w14:textId="77777777" w:rsidR="001E717C" w:rsidRPr="00DD25D3" w:rsidRDefault="001E717C" w:rsidP="00374AC5">
      <w:pPr>
        <w:pStyle w:val="ListParagraph"/>
        <w:numPr>
          <w:ilvl w:val="2"/>
          <w:numId w:val="21"/>
        </w:numPr>
      </w:pPr>
      <w:r w:rsidRPr="00DD25D3">
        <w:t>“Recipient” means the Colorado State agency or institution of higher education identified as the Grantor in the Grant to which these Federal Provisions are attached.</w:t>
      </w:r>
    </w:p>
    <w:p w14:paraId="05F74247" w14:textId="77777777" w:rsidR="001E717C" w:rsidRPr="00DD25D3" w:rsidRDefault="001E717C" w:rsidP="00374AC5">
      <w:pPr>
        <w:pStyle w:val="ListParagraph"/>
        <w:numPr>
          <w:ilvl w:val="2"/>
          <w:numId w:val="21"/>
        </w:numPr>
      </w:pPr>
      <w:r w:rsidRPr="00DD25D3">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79B6589C" w14:textId="77777777" w:rsidR="001E717C" w:rsidRPr="00DD25D3" w:rsidRDefault="001E717C" w:rsidP="00374AC5">
      <w:pPr>
        <w:pStyle w:val="ListParagraph"/>
        <w:numPr>
          <w:ilvl w:val="2"/>
          <w:numId w:val="21"/>
        </w:numPr>
      </w:pPr>
      <w:r w:rsidRPr="00DD25D3">
        <w:t xml:space="preserve">“Subrecipient” means an entity that receives a subaward from a pass-through entity to carry out part of a Federal award.  The term subrecipient does not include a beneficiary or participant. A subrecipient may also be a recipient of other Federal awards </w:t>
      </w:r>
      <w:r w:rsidRPr="00DD25D3">
        <w:lastRenderedPageBreak/>
        <w:t>directly from a Federal agency. Subrecipient also means Grantee.</w:t>
      </w:r>
    </w:p>
    <w:p w14:paraId="63724910" w14:textId="77777777" w:rsidR="001E717C" w:rsidRPr="00DD25D3" w:rsidRDefault="001E717C" w:rsidP="00374AC5">
      <w:pPr>
        <w:pStyle w:val="ListParagraph"/>
        <w:numPr>
          <w:ilvl w:val="2"/>
          <w:numId w:val="21"/>
        </w:numPr>
      </w:pPr>
      <w:r w:rsidRPr="00DD25D3">
        <w:t xml:space="preserve">“System for Award Management (SAM)” means the Federal repository into which an Entity must enter the information required under the Transparency Act, which may be found at </w:t>
      </w:r>
      <w:hyperlink r:id="rId24" w:history="1">
        <w:r w:rsidRPr="00DD25D3">
          <w:rPr>
            <w:rStyle w:val="Hyperlink"/>
          </w:rPr>
          <w:t>http://www.sam.gov</w:t>
        </w:r>
      </w:hyperlink>
      <w:r w:rsidRPr="00DD25D3">
        <w:t xml:space="preserve">. </w:t>
      </w:r>
    </w:p>
    <w:p w14:paraId="21506DD2" w14:textId="4332BB3D" w:rsidR="001E717C" w:rsidRPr="00DD25D3" w:rsidRDefault="001E717C" w:rsidP="00374AC5">
      <w:pPr>
        <w:pStyle w:val="ListParagraph"/>
        <w:numPr>
          <w:ilvl w:val="2"/>
          <w:numId w:val="21"/>
        </w:numPr>
      </w:pPr>
      <w:r w:rsidRPr="00DD25D3">
        <w:t xml:space="preserve">“Total Compensation” means the cash and noncash dollar value an Executive earans during the entity’s preceding fiscal year. </w:t>
      </w:r>
    </w:p>
    <w:p w14:paraId="2591DD32" w14:textId="77777777" w:rsidR="001E717C" w:rsidRPr="00DD25D3" w:rsidRDefault="001E717C" w:rsidP="00374AC5">
      <w:pPr>
        <w:pStyle w:val="ListParagraph"/>
        <w:numPr>
          <w:ilvl w:val="2"/>
          <w:numId w:val="21"/>
        </w:numPr>
      </w:pPr>
      <w:r w:rsidRPr="00DD25D3">
        <w:t xml:space="preserve">“Transparency Act” means the Federal Funding Accountability and Transparency Act of 2006 (Public Law 109-282), as amended by §6202 of Public Law 110-252. </w:t>
      </w:r>
    </w:p>
    <w:p w14:paraId="67DF7AB6" w14:textId="77777777" w:rsidR="001E717C" w:rsidRPr="00DD25D3" w:rsidRDefault="001E717C" w:rsidP="00374AC5">
      <w:pPr>
        <w:pStyle w:val="ListParagraph"/>
        <w:numPr>
          <w:ilvl w:val="2"/>
          <w:numId w:val="21"/>
        </w:numPr>
      </w:pPr>
      <w:r w:rsidRPr="00DD25D3">
        <w:t>“Unique Entity ID”  (UEI0 is the universal identifier for federal financial assistance applicants, as well as recipients and their direct subrecipients (first tier subrecipients).</w:t>
      </w:r>
    </w:p>
    <w:p w14:paraId="03739720" w14:textId="77777777" w:rsidR="001E717C" w:rsidRPr="00DD25D3" w:rsidRDefault="001E717C" w:rsidP="00374AC5">
      <w:pPr>
        <w:pStyle w:val="ListParagraph"/>
        <w:numPr>
          <w:ilvl w:val="2"/>
          <w:numId w:val="21"/>
        </w:numPr>
      </w:pPr>
      <w:r w:rsidRPr="00DD25D3">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04795589" w14:textId="77777777" w:rsidR="001E717C" w:rsidRPr="00DD25D3" w:rsidRDefault="001E717C" w:rsidP="00374AC5">
      <w:pPr>
        <w:pStyle w:val="ListParagraph"/>
        <w:keepNext w:val="0"/>
        <w:widowControl/>
        <w:numPr>
          <w:ilvl w:val="0"/>
          <w:numId w:val="21"/>
        </w:numPr>
      </w:pPr>
      <w:r w:rsidRPr="00DD25D3">
        <w:t xml:space="preserve">Compliance. </w:t>
      </w:r>
    </w:p>
    <w:p w14:paraId="3DD31102" w14:textId="77777777" w:rsidR="001E717C" w:rsidRPr="00DD25D3" w:rsidRDefault="001E717C" w:rsidP="00374AC5">
      <w:pPr>
        <w:pStyle w:val="ListParagraph"/>
        <w:numPr>
          <w:ilvl w:val="1"/>
          <w:numId w:val="21"/>
        </w:numPr>
      </w:pPr>
      <w:r w:rsidRPr="00DD25D3">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654041F5" w14:textId="77777777" w:rsidR="001E717C" w:rsidRPr="00DD25D3" w:rsidRDefault="001E717C" w:rsidP="00374AC5">
      <w:pPr>
        <w:pStyle w:val="ListParagraph"/>
        <w:numPr>
          <w:ilvl w:val="0"/>
          <w:numId w:val="21"/>
        </w:numPr>
      </w:pPr>
      <w:r w:rsidRPr="00DD25D3">
        <w:t xml:space="preserve">System for Award Management (SAM) and UNIQUE ENTITY ID Requirements.  </w:t>
      </w:r>
    </w:p>
    <w:p w14:paraId="6D2F31BD" w14:textId="77777777" w:rsidR="001E717C" w:rsidRPr="00DD25D3" w:rsidRDefault="001E717C" w:rsidP="00374AC5">
      <w:pPr>
        <w:pStyle w:val="ListParagraph"/>
        <w:numPr>
          <w:ilvl w:val="1"/>
          <w:numId w:val="21"/>
        </w:numPr>
      </w:pPr>
      <w:r w:rsidRPr="00DD25D3">
        <w:t xml:space="preserve">SAM. Subrecipient must obtain a UEI but are not required to fully register in Sam.gov. Subrecipient shall maintain the currency of its information in SAM </w:t>
      </w:r>
      <w:r w:rsidRPr="00DD25D3">
        <w:lastRenderedPageBreak/>
        <w:t>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4694026A" w14:textId="77777777" w:rsidR="001E717C" w:rsidRPr="00DD25D3" w:rsidRDefault="001E717C" w:rsidP="00374AC5">
      <w:pPr>
        <w:pStyle w:val="ListParagraph"/>
        <w:numPr>
          <w:ilvl w:val="1"/>
          <w:numId w:val="21"/>
        </w:numPr>
      </w:pPr>
      <w:r w:rsidRPr="00DD25D3">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372D85EF" w14:textId="77777777" w:rsidR="001E717C" w:rsidRPr="00DD25D3" w:rsidRDefault="001E717C" w:rsidP="00374AC5">
      <w:pPr>
        <w:pStyle w:val="ListParagraph"/>
        <w:numPr>
          <w:ilvl w:val="0"/>
          <w:numId w:val="21"/>
        </w:numPr>
      </w:pPr>
      <w:r w:rsidRPr="00DD25D3">
        <w:t xml:space="preserve">Total Compensation. </w:t>
      </w:r>
    </w:p>
    <w:p w14:paraId="6877EB1A" w14:textId="77777777" w:rsidR="001E717C" w:rsidRPr="00DD25D3" w:rsidRDefault="001E717C" w:rsidP="00374AC5">
      <w:pPr>
        <w:pStyle w:val="ListParagraph"/>
        <w:numPr>
          <w:ilvl w:val="1"/>
          <w:numId w:val="21"/>
        </w:numPr>
      </w:pPr>
      <w:r w:rsidRPr="00DD25D3">
        <w:t>Subrecipient shall include Total Compensation in SAM for each of its five most highly compensated Executives for the preceding fiscal year if:</w:t>
      </w:r>
      <w:r w:rsidRPr="00DD25D3">
        <w:tab/>
      </w:r>
    </w:p>
    <w:p w14:paraId="5B833702" w14:textId="77777777" w:rsidR="001E717C" w:rsidRPr="00DD25D3" w:rsidRDefault="001E717C" w:rsidP="00374AC5">
      <w:pPr>
        <w:pStyle w:val="ListParagraph"/>
        <w:numPr>
          <w:ilvl w:val="2"/>
          <w:numId w:val="21"/>
        </w:numPr>
      </w:pPr>
      <w:r w:rsidRPr="00DD25D3">
        <w:t>The total Federal funding authorized to date under the Award is $30,000 or more; and</w:t>
      </w:r>
    </w:p>
    <w:p w14:paraId="53E23D83" w14:textId="77777777" w:rsidR="001E717C" w:rsidRPr="00DD25D3" w:rsidRDefault="001E717C" w:rsidP="00374AC5">
      <w:pPr>
        <w:pStyle w:val="ListParagraph"/>
        <w:numPr>
          <w:ilvl w:val="2"/>
          <w:numId w:val="21"/>
        </w:numPr>
      </w:pPr>
      <w:r w:rsidRPr="00DD25D3">
        <w:t>In the preceding fiscal year, Subrecipient received:</w:t>
      </w:r>
    </w:p>
    <w:p w14:paraId="295EB91C" w14:textId="77777777" w:rsidR="001E717C" w:rsidRPr="00DD25D3" w:rsidRDefault="001E717C" w:rsidP="00374AC5">
      <w:pPr>
        <w:pStyle w:val="ListParagraph"/>
        <w:numPr>
          <w:ilvl w:val="3"/>
          <w:numId w:val="21"/>
        </w:numPr>
      </w:pPr>
      <w:r w:rsidRPr="00DD25D3">
        <w:t>80% or more of its annual gross revenues from Federal procurement contracts and subcontracts and/or Federal financial assistance Awards or Subawards subject to the Transparency Act; and</w:t>
      </w:r>
    </w:p>
    <w:p w14:paraId="31F03DF1" w14:textId="77777777" w:rsidR="001E717C" w:rsidRPr="00DD25D3" w:rsidRDefault="001E717C" w:rsidP="00374AC5">
      <w:pPr>
        <w:pStyle w:val="ListParagraph"/>
        <w:numPr>
          <w:ilvl w:val="3"/>
          <w:numId w:val="21"/>
        </w:numPr>
      </w:pPr>
      <w:r w:rsidRPr="00DD25D3">
        <w:t>$25,000,000 or more in annual gross revenues from Federal procurement contracts and subcontracts and/or Federal financial assistance Awards or Subawards subject to the Transparency Act; and</w:t>
      </w:r>
    </w:p>
    <w:p w14:paraId="68850710" w14:textId="77777777" w:rsidR="001E717C" w:rsidRPr="00DD25D3" w:rsidRDefault="001E717C" w:rsidP="00374AC5">
      <w:pPr>
        <w:pStyle w:val="ListParagraph"/>
        <w:numPr>
          <w:ilvl w:val="3"/>
          <w:numId w:val="21"/>
        </w:numPr>
      </w:pPr>
      <w:r w:rsidRPr="00DD25D3">
        <w:t>The public does not have access to information about the compensation of such Executives through periodic reports filed under section 13(a) or 15(d) of the Securities Exchange Act of 1934 (15 U.S.C. 78m(a), 78o(d) or § 6104 of the Internal Revenue Code of 1986.</w:t>
      </w:r>
    </w:p>
    <w:p w14:paraId="526CD9B6" w14:textId="77777777" w:rsidR="001E717C" w:rsidRPr="00DD25D3" w:rsidRDefault="001E717C" w:rsidP="00374AC5">
      <w:pPr>
        <w:pStyle w:val="ListParagraph"/>
        <w:numPr>
          <w:ilvl w:val="0"/>
          <w:numId w:val="21"/>
        </w:numPr>
      </w:pPr>
      <w:r w:rsidRPr="00DD25D3">
        <w:t xml:space="preserve">Reporting. </w:t>
      </w:r>
    </w:p>
    <w:p w14:paraId="34E90059" w14:textId="77777777" w:rsidR="001E717C" w:rsidRPr="00DD25D3" w:rsidRDefault="001E717C" w:rsidP="00374AC5">
      <w:pPr>
        <w:pStyle w:val="ListParagraph"/>
        <w:numPr>
          <w:ilvl w:val="1"/>
          <w:numId w:val="21"/>
        </w:numPr>
      </w:pPr>
      <w:r w:rsidRPr="00DD25D3">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w:t>
      </w:r>
      <w:r w:rsidRPr="00DD25D3">
        <w:lastRenderedPageBreak/>
        <w:t xml:space="preserve">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69BF1904" w14:textId="77777777" w:rsidR="001E717C" w:rsidRPr="00DD25D3" w:rsidRDefault="001E717C" w:rsidP="00374AC5">
      <w:pPr>
        <w:pStyle w:val="ListParagraph"/>
        <w:numPr>
          <w:ilvl w:val="0"/>
          <w:numId w:val="21"/>
        </w:numPr>
      </w:pPr>
      <w:r w:rsidRPr="00DD25D3">
        <w:t xml:space="preserve">Effective Date and Dollar Threshold for Reporting. </w:t>
      </w:r>
    </w:p>
    <w:p w14:paraId="632FA19E" w14:textId="77777777" w:rsidR="001E717C" w:rsidRPr="00DD25D3" w:rsidRDefault="001E717C" w:rsidP="00374AC5">
      <w:pPr>
        <w:pStyle w:val="ListParagraph"/>
        <w:numPr>
          <w:ilvl w:val="1"/>
          <w:numId w:val="21"/>
        </w:numPr>
      </w:pPr>
      <w:r w:rsidRPr="00DD25D3">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35580B35" w14:textId="436F0143" w:rsidR="001E717C" w:rsidRPr="00DD25D3" w:rsidRDefault="001E717C" w:rsidP="00374AC5">
      <w:pPr>
        <w:pStyle w:val="ListParagraph"/>
        <w:numPr>
          <w:ilvl w:val="1"/>
          <w:numId w:val="21"/>
        </w:numPr>
      </w:pPr>
      <w:r w:rsidRPr="00DD25D3">
        <w:t>The procurement standards in §</w:t>
      </w:r>
      <w:r w:rsidRPr="00DD25D3">
        <w:fldChar w:fldCharType="begin"/>
      </w:r>
      <w:r w:rsidRPr="00DD25D3">
        <w:instrText xml:space="preserve"> REF _Ref486318627 \r \h </w:instrText>
      </w:r>
      <w:r w:rsidR="00EF75B2">
        <w:instrText xml:space="preserve"> \* MERGEFORMAT </w:instrText>
      </w:r>
      <w:r w:rsidRPr="00DD25D3">
        <w:fldChar w:fldCharType="separate"/>
      </w:r>
      <w:r w:rsidRPr="00DD25D3">
        <w:t>9</w:t>
      </w:r>
      <w:r w:rsidRPr="00DD25D3">
        <w:fldChar w:fldCharType="end"/>
      </w:r>
      <w:r w:rsidRPr="00DD25D3">
        <w:t xml:space="preserve"> below are applicable to new Awards made by Recipient as of December 26, 2015.  The standards set forth in §</w:t>
      </w:r>
      <w:r w:rsidRPr="00DD25D3">
        <w:fldChar w:fldCharType="begin"/>
      </w:r>
      <w:r w:rsidRPr="00DD25D3">
        <w:instrText xml:space="preserve"> REF _Ref486318704 \r \h </w:instrText>
      </w:r>
      <w:r w:rsidR="00EF75B2">
        <w:instrText xml:space="preserve"> \* MERGEFORMAT </w:instrText>
      </w:r>
      <w:r w:rsidRPr="00DD25D3">
        <w:fldChar w:fldCharType="separate"/>
      </w:r>
      <w:r w:rsidRPr="00DD25D3">
        <w:t>11</w:t>
      </w:r>
      <w:r w:rsidRPr="00DD25D3">
        <w:fldChar w:fldCharType="end"/>
      </w:r>
      <w:r w:rsidRPr="00DD25D3">
        <w:t xml:space="preserve"> below are applicable to audits of fiscal years beginning on or after December 26, 2014.</w:t>
      </w:r>
    </w:p>
    <w:p w14:paraId="0DB2BDCF" w14:textId="77777777" w:rsidR="001E717C" w:rsidRPr="00DD25D3" w:rsidRDefault="001E717C" w:rsidP="00374AC5">
      <w:pPr>
        <w:pStyle w:val="ListParagraph"/>
        <w:numPr>
          <w:ilvl w:val="0"/>
          <w:numId w:val="21"/>
        </w:numPr>
      </w:pPr>
      <w:r w:rsidRPr="00DD25D3">
        <w:t xml:space="preserve">Subrecipient Reporting Requirements. </w:t>
      </w:r>
    </w:p>
    <w:p w14:paraId="1D28619A" w14:textId="77777777" w:rsidR="001E717C" w:rsidRPr="00DD25D3" w:rsidRDefault="001E717C" w:rsidP="00374AC5">
      <w:pPr>
        <w:pStyle w:val="ListParagraph"/>
        <w:numPr>
          <w:ilvl w:val="1"/>
          <w:numId w:val="21"/>
        </w:numPr>
      </w:pPr>
      <w:r w:rsidRPr="00DD25D3">
        <w:t xml:space="preserve">Subrecipient shall report as set forth below. </w:t>
      </w:r>
    </w:p>
    <w:p w14:paraId="31351BA6" w14:textId="77777777" w:rsidR="001E717C" w:rsidRPr="00DD25D3" w:rsidRDefault="001E717C" w:rsidP="00374AC5">
      <w:pPr>
        <w:pStyle w:val="ListParagraph"/>
        <w:numPr>
          <w:ilvl w:val="2"/>
          <w:numId w:val="21"/>
        </w:numPr>
      </w:pPr>
      <w:r w:rsidRPr="00DD25D3">
        <w:t>To SAM.  A Subrecipient shall report the following data elements in SAM for each Federal Award Identification Number (FAIN) assigned by a Federal agency to a Recipient no later than the end of the month following the month in which the Subaward was made:</w:t>
      </w:r>
    </w:p>
    <w:p w14:paraId="5D728CD0" w14:textId="77777777" w:rsidR="001E717C" w:rsidRPr="00DD25D3" w:rsidRDefault="001E717C" w:rsidP="00374AC5">
      <w:pPr>
        <w:pStyle w:val="ListParagraph"/>
        <w:numPr>
          <w:ilvl w:val="3"/>
          <w:numId w:val="21"/>
        </w:numPr>
      </w:pPr>
      <w:r w:rsidRPr="00DD25D3">
        <w:t>Subrecipient Unique Entity ID;</w:t>
      </w:r>
    </w:p>
    <w:p w14:paraId="0E90FBC8" w14:textId="77777777" w:rsidR="001E717C" w:rsidRPr="00DD25D3" w:rsidRDefault="001E717C" w:rsidP="00374AC5">
      <w:pPr>
        <w:pStyle w:val="ListParagraph"/>
        <w:numPr>
          <w:ilvl w:val="3"/>
          <w:numId w:val="21"/>
        </w:numPr>
      </w:pPr>
      <w:r w:rsidRPr="00DD25D3">
        <w:t>Subrecipient Unique Entity ID if more than one electronic funds transfer (EFT) account;</w:t>
      </w:r>
    </w:p>
    <w:p w14:paraId="6B17D091" w14:textId="77777777" w:rsidR="001E717C" w:rsidRPr="00DD25D3" w:rsidRDefault="001E717C" w:rsidP="00374AC5">
      <w:pPr>
        <w:pStyle w:val="ListParagraph"/>
        <w:numPr>
          <w:ilvl w:val="3"/>
          <w:numId w:val="21"/>
        </w:numPr>
      </w:pPr>
      <w:r w:rsidRPr="00DD25D3">
        <w:t xml:space="preserve">Subrecipient parent’s organization Unique Entity ID; </w:t>
      </w:r>
    </w:p>
    <w:p w14:paraId="0BA92B43" w14:textId="77777777" w:rsidR="001E717C" w:rsidRPr="00DD25D3" w:rsidRDefault="001E717C" w:rsidP="00374AC5">
      <w:pPr>
        <w:pStyle w:val="ListParagraph"/>
        <w:numPr>
          <w:ilvl w:val="3"/>
          <w:numId w:val="21"/>
        </w:numPr>
      </w:pPr>
      <w:r w:rsidRPr="00DD25D3">
        <w:t>Subrecipient’s address, including: Street Address, City, State, Country, Zip + 4, and Congressional District;</w:t>
      </w:r>
    </w:p>
    <w:p w14:paraId="73ED620F" w14:textId="77777777" w:rsidR="001E717C" w:rsidRPr="00DD25D3" w:rsidRDefault="001E717C" w:rsidP="00374AC5">
      <w:pPr>
        <w:pStyle w:val="ListParagraph"/>
        <w:numPr>
          <w:ilvl w:val="3"/>
          <w:numId w:val="21"/>
        </w:numPr>
      </w:pPr>
      <w:r w:rsidRPr="00DD25D3">
        <w:t>Subrecipient’s top 5 most highly compensated Executives if the criteria in §4 above are met; and</w:t>
      </w:r>
    </w:p>
    <w:p w14:paraId="74D7C68B" w14:textId="77777777" w:rsidR="001E717C" w:rsidRPr="00DD25D3" w:rsidRDefault="001E717C" w:rsidP="00374AC5">
      <w:pPr>
        <w:pStyle w:val="ListParagraph"/>
        <w:numPr>
          <w:ilvl w:val="3"/>
          <w:numId w:val="21"/>
        </w:numPr>
      </w:pPr>
      <w:r w:rsidRPr="00DD25D3">
        <w:t xml:space="preserve">Subrecipient’s Total Compensation of top 5 most highly </w:t>
      </w:r>
      <w:r w:rsidRPr="00DD25D3">
        <w:lastRenderedPageBreak/>
        <w:t>compensated Executives if the criteria in §4 above met.</w:t>
      </w:r>
    </w:p>
    <w:p w14:paraId="14E8AE52" w14:textId="77777777" w:rsidR="001E717C" w:rsidRPr="00DD25D3" w:rsidRDefault="001E717C" w:rsidP="00374AC5">
      <w:pPr>
        <w:pStyle w:val="ListParagraph"/>
        <w:numPr>
          <w:ilvl w:val="2"/>
          <w:numId w:val="21"/>
        </w:numPr>
      </w:pPr>
      <w:r w:rsidRPr="00DD25D3">
        <w:t>To Recipient.  A Subrecipient shall report to its Recipient, upon the effective date of the Grant, the following data elements:</w:t>
      </w:r>
    </w:p>
    <w:p w14:paraId="3D7441F4" w14:textId="77777777" w:rsidR="001E717C" w:rsidRPr="00DD25D3" w:rsidRDefault="001E717C" w:rsidP="00374AC5">
      <w:pPr>
        <w:pStyle w:val="ListParagraph"/>
        <w:numPr>
          <w:ilvl w:val="3"/>
          <w:numId w:val="21"/>
        </w:numPr>
      </w:pPr>
      <w:r w:rsidRPr="00DD25D3">
        <w:t xml:space="preserve">Subrecipient’s Unique Entity ID as registered in SAM. </w:t>
      </w:r>
    </w:p>
    <w:p w14:paraId="3012F007" w14:textId="77777777" w:rsidR="001E717C" w:rsidRPr="00DD25D3" w:rsidRDefault="001E717C" w:rsidP="00374AC5">
      <w:pPr>
        <w:pStyle w:val="ListParagraph"/>
        <w:numPr>
          <w:ilvl w:val="3"/>
          <w:numId w:val="21"/>
        </w:numPr>
      </w:pPr>
      <w:r w:rsidRPr="00DD25D3">
        <w:t xml:space="preserve">Primary Place of Performance Information, including: Street Address, City, State, Country, Zip code + 4, and Congressional District.  </w:t>
      </w:r>
    </w:p>
    <w:p w14:paraId="618F13D5" w14:textId="77777777" w:rsidR="001E717C" w:rsidRPr="00DD25D3" w:rsidRDefault="001E717C" w:rsidP="00374AC5">
      <w:pPr>
        <w:pStyle w:val="ListParagraph"/>
        <w:numPr>
          <w:ilvl w:val="0"/>
          <w:numId w:val="21"/>
        </w:numPr>
      </w:pPr>
      <w:r w:rsidRPr="00DD25D3">
        <w:t>Procurement Standards.</w:t>
      </w:r>
    </w:p>
    <w:p w14:paraId="48F8C3AC" w14:textId="77777777" w:rsidR="001E717C" w:rsidRPr="00DD25D3" w:rsidRDefault="001E717C" w:rsidP="00374AC5">
      <w:pPr>
        <w:pStyle w:val="ListParagraph"/>
        <w:numPr>
          <w:ilvl w:val="1"/>
          <w:numId w:val="21"/>
        </w:numPr>
      </w:pPr>
      <w:r w:rsidRPr="00DD25D3">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0A77698A" w14:textId="77777777" w:rsidR="001E717C" w:rsidRPr="00DD25D3" w:rsidRDefault="001E717C" w:rsidP="00374AC5">
      <w:pPr>
        <w:pStyle w:val="ListParagraph"/>
        <w:numPr>
          <w:ilvl w:val="1"/>
          <w:numId w:val="21"/>
        </w:numPr>
      </w:pPr>
      <w:r w:rsidRPr="00DD25D3">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2218949F" w14:textId="77777777" w:rsidR="001E717C" w:rsidRPr="00DD25D3" w:rsidRDefault="001E717C" w:rsidP="00374AC5">
      <w:pPr>
        <w:pStyle w:val="ListParagraph"/>
        <w:numPr>
          <w:ilvl w:val="1"/>
          <w:numId w:val="21"/>
        </w:numPr>
      </w:pPr>
      <w:r w:rsidRPr="00DD25D3">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w:t>
      </w:r>
      <w:r w:rsidRPr="00DD25D3">
        <w:lastRenderedPageBreak/>
        <w:t xml:space="preserve">procurement program for procurement of recovered materials identified in the EPA guidelines.  </w:t>
      </w:r>
    </w:p>
    <w:p w14:paraId="240A6829" w14:textId="77777777" w:rsidR="001E717C" w:rsidRPr="00DD25D3" w:rsidRDefault="001E717C" w:rsidP="00374AC5">
      <w:pPr>
        <w:pStyle w:val="ListParagraph"/>
        <w:numPr>
          <w:ilvl w:val="1"/>
          <w:numId w:val="21"/>
        </w:numPr>
      </w:pPr>
      <w:r w:rsidRPr="00DD25D3">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3E4AC2EA" w14:textId="77777777" w:rsidR="001E717C" w:rsidRPr="00DD25D3" w:rsidRDefault="001E717C" w:rsidP="00374AC5">
      <w:pPr>
        <w:pStyle w:val="ListParagraph"/>
        <w:numPr>
          <w:ilvl w:val="1"/>
          <w:numId w:val="21"/>
        </w:numPr>
      </w:pPr>
      <w:r w:rsidRPr="00DD25D3">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55245290" w14:textId="77777777" w:rsidR="001E717C" w:rsidRPr="00DD25D3" w:rsidRDefault="001E717C" w:rsidP="00374AC5">
      <w:pPr>
        <w:pStyle w:val="ListParagraph"/>
        <w:numPr>
          <w:ilvl w:val="0"/>
          <w:numId w:val="21"/>
        </w:numPr>
      </w:pPr>
      <w:r w:rsidRPr="00DD25D3">
        <w:t>Access to Records.</w:t>
      </w:r>
    </w:p>
    <w:p w14:paraId="6D804A0F" w14:textId="77777777" w:rsidR="001E717C" w:rsidRPr="00DD25D3" w:rsidRDefault="001E717C" w:rsidP="00374AC5">
      <w:pPr>
        <w:pStyle w:val="ListParagraph"/>
        <w:numPr>
          <w:ilvl w:val="1"/>
          <w:numId w:val="21"/>
        </w:numPr>
      </w:pPr>
      <w:r w:rsidRPr="00DD25D3">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(Modifications to Period of performance), 2 CFR 200.337 (Access to Records), and Subpart F-Audit Requirements of the Uniform Guidance.  </w:t>
      </w:r>
    </w:p>
    <w:p w14:paraId="6DA602EE" w14:textId="77777777" w:rsidR="001E717C" w:rsidRPr="00DD25D3" w:rsidRDefault="001E717C" w:rsidP="00374AC5">
      <w:pPr>
        <w:pStyle w:val="ListParagraph"/>
        <w:numPr>
          <w:ilvl w:val="1"/>
          <w:numId w:val="21"/>
        </w:numPr>
      </w:pPr>
      <w:r w:rsidRPr="00DD25D3">
        <w:t>A subrecipient must collect, transmit, and store other information related to this Subaward in open and machine-readable formats (2 CFR 200.336).</w:t>
      </w:r>
    </w:p>
    <w:p w14:paraId="14CB4A71" w14:textId="77777777" w:rsidR="001E717C" w:rsidRPr="00DD25D3" w:rsidRDefault="001E717C" w:rsidP="00374AC5">
      <w:pPr>
        <w:pStyle w:val="ListParagraph"/>
        <w:numPr>
          <w:ilvl w:val="0"/>
          <w:numId w:val="21"/>
        </w:numPr>
      </w:pPr>
      <w:r w:rsidRPr="00DD25D3">
        <w:t>Single Audit Requirements.</w:t>
      </w:r>
    </w:p>
    <w:p w14:paraId="55F38CC5" w14:textId="77777777" w:rsidR="001E717C" w:rsidRPr="00DD25D3" w:rsidRDefault="001E717C" w:rsidP="00374AC5">
      <w:pPr>
        <w:pStyle w:val="ListParagraph"/>
        <w:numPr>
          <w:ilvl w:val="1"/>
          <w:numId w:val="21"/>
        </w:numPr>
      </w:pPr>
      <w:r w:rsidRPr="00DD25D3">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7B6C327C" w14:textId="77777777" w:rsidR="001E717C" w:rsidRPr="00DD25D3" w:rsidRDefault="001E717C" w:rsidP="00374AC5">
      <w:pPr>
        <w:pStyle w:val="ListParagraph"/>
        <w:numPr>
          <w:ilvl w:val="2"/>
          <w:numId w:val="21"/>
        </w:numPr>
      </w:pPr>
      <w:r w:rsidRPr="00DD25D3">
        <w:t xml:space="preserve">Election.  A Subrecipient shall have a single audit conducted in accordance with Uniform Guidance 2 CFR 200.514 (Scope of audit), except when it elects to have a program-specific audit conducted in </w:t>
      </w:r>
      <w:r w:rsidRPr="00DD25D3">
        <w:lastRenderedPageBreak/>
        <w:t>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00D9C5D9" w14:textId="77777777" w:rsidR="001E717C" w:rsidRPr="00DD25D3" w:rsidRDefault="001E717C" w:rsidP="00374AC5">
      <w:pPr>
        <w:pStyle w:val="ListParagraph"/>
        <w:numPr>
          <w:ilvl w:val="2"/>
          <w:numId w:val="21"/>
        </w:numPr>
      </w:pPr>
      <w:r w:rsidRPr="00DD25D3">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3D87C09E" w14:textId="77777777" w:rsidR="001E717C" w:rsidRPr="00DD25D3" w:rsidRDefault="001E717C" w:rsidP="00374AC5">
      <w:pPr>
        <w:pStyle w:val="ListParagraph"/>
        <w:numPr>
          <w:ilvl w:val="2"/>
          <w:numId w:val="21"/>
        </w:numPr>
      </w:pPr>
      <w:r w:rsidRPr="00DD25D3">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1BF53C60" w14:textId="238A9F69" w:rsidR="001E717C" w:rsidRPr="00DD25D3" w:rsidRDefault="001E717C" w:rsidP="00374AC5">
      <w:pPr>
        <w:pStyle w:val="ListParagraph"/>
        <w:numPr>
          <w:ilvl w:val="0"/>
          <w:numId w:val="21"/>
        </w:numPr>
      </w:pPr>
      <w:r w:rsidRPr="00DD25D3">
        <w:t>Require</w:t>
      </w:r>
      <w:r w:rsidR="009E210A">
        <w:t>d</w:t>
      </w:r>
      <w:r w:rsidRPr="00DD25D3">
        <w:t xml:space="preserve"> Provisions for Subrec</w:t>
      </w:r>
      <w:r w:rsidR="009E210A">
        <w:t>i</w:t>
      </w:r>
      <w:r w:rsidRPr="00DD25D3">
        <w:t>pient with Subcontractors.</w:t>
      </w:r>
    </w:p>
    <w:p w14:paraId="2A19FF0D" w14:textId="77777777" w:rsidR="001E717C" w:rsidRPr="00DD25D3" w:rsidRDefault="001E717C" w:rsidP="00374AC5">
      <w:pPr>
        <w:pStyle w:val="ListParagraph"/>
        <w:numPr>
          <w:ilvl w:val="1"/>
          <w:numId w:val="21"/>
        </w:numPr>
      </w:pPr>
      <w:r w:rsidRPr="00DD25D3">
        <w:t xml:space="preserve">In addition to other provisions required by the Federal Awarding Agency or the Recipient, Subrecipients shall include all of the following applicable </w:t>
      </w:r>
      <w:r w:rsidRPr="00DD25D3">
        <w:lastRenderedPageBreak/>
        <w:t>provisions;</w:t>
      </w:r>
    </w:p>
    <w:p w14:paraId="425A56D6" w14:textId="77777777" w:rsidR="001E717C" w:rsidRPr="00DD25D3" w:rsidRDefault="001E717C" w:rsidP="00374AC5">
      <w:pPr>
        <w:pStyle w:val="ListParagraph"/>
        <w:numPr>
          <w:ilvl w:val="2"/>
          <w:numId w:val="21"/>
        </w:numPr>
      </w:pPr>
      <w:r w:rsidRPr="00DD25D3">
        <w:t>For agreements with Subrecipients – Include the terms in the Grant Federal Provisions Exhibit (this exhibit)</w:t>
      </w:r>
    </w:p>
    <w:p w14:paraId="1EC223AA" w14:textId="77777777" w:rsidR="001E717C" w:rsidRPr="00DD25D3" w:rsidRDefault="001E717C" w:rsidP="00374AC5">
      <w:pPr>
        <w:pStyle w:val="ListParagraph"/>
        <w:numPr>
          <w:ilvl w:val="2"/>
          <w:numId w:val="21"/>
        </w:numPr>
      </w:pPr>
      <w:r w:rsidRPr="00DD25D3">
        <w:t xml:space="preserve">For contracts with Subcontractors – Include the terms in the Contract Federal Provisions Exhibit. </w:t>
      </w:r>
    </w:p>
    <w:p w14:paraId="18DEF505" w14:textId="77777777" w:rsidR="001E717C" w:rsidRPr="00DD25D3" w:rsidRDefault="001E717C" w:rsidP="00374AC5">
      <w:pPr>
        <w:pStyle w:val="ListParagraph"/>
        <w:numPr>
          <w:ilvl w:val="0"/>
          <w:numId w:val="21"/>
        </w:numPr>
      </w:pPr>
      <w:r w:rsidRPr="00DD25D3">
        <w:t>Certifications.</w:t>
      </w:r>
    </w:p>
    <w:p w14:paraId="5DB6B37E" w14:textId="465FD3F8" w:rsidR="001E717C" w:rsidRPr="00DD25D3" w:rsidRDefault="001E717C" w:rsidP="00374AC5">
      <w:pPr>
        <w:pStyle w:val="ListParagraph"/>
        <w:numPr>
          <w:ilvl w:val="1"/>
          <w:numId w:val="21"/>
        </w:numPr>
      </w:pPr>
      <w:r w:rsidRPr="00DD25D3">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4510BE31" w14:textId="77777777" w:rsidR="001E717C" w:rsidRPr="00DD25D3" w:rsidRDefault="001E717C" w:rsidP="00374AC5">
      <w:pPr>
        <w:pStyle w:val="ListParagraph"/>
        <w:numPr>
          <w:ilvl w:val="0"/>
          <w:numId w:val="21"/>
        </w:numPr>
      </w:pPr>
      <w:r w:rsidRPr="00DD25D3">
        <w:t xml:space="preserve">Exemptions. </w:t>
      </w:r>
    </w:p>
    <w:p w14:paraId="2E5D3A57" w14:textId="77777777" w:rsidR="001E717C" w:rsidRPr="00DD25D3" w:rsidRDefault="001E717C" w:rsidP="00374AC5">
      <w:pPr>
        <w:pStyle w:val="ListParagraph"/>
        <w:numPr>
          <w:ilvl w:val="1"/>
          <w:numId w:val="21"/>
        </w:numPr>
      </w:pPr>
      <w:r w:rsidRPr="00DD25D3">
        <w:t xml:space="preserve">These Federal Provisions do not apply to an individual who receives an Award as a natural person, unrelated to any business or non-profit organization he or she may own or operate in his or her name. </w:t>
      </w:r>
    </w:p>
    <w:p w14:paraId="4993DB98" w14:textId="77777777" w:rsidR="001E717C" w:rsidRPr="00DD25D3" w:rsidRDefault="001E717C" w:rsidP="00374AC5">
      <w:pPr>
        <w:pStyle w:val="ListParagraph"/>
        <w:numPr>
          <w:ilvl w:val="1"/>
          <w:numId w:val="21"/>
        </w:numPr>
      </w:pPr>
      <w:r w:rsidRPr="00DD25D3">
        <w:t>A Subrecipient with gross income from all sources of less than $300,000 in the previous tax year is exempt from the requirements to report Subawards and the Total Compensation of its most highly compensated Executives.</w:t>
      </w:r>
    </w:p>
    <w:p w14:paraId="485C34B4" w14:textId="6CA6DB64" w:rsidR="001E717C" w:rsidRPr="00DD25D3" w:rsidRDefault="001E717C" w:rsidP="00374AC5">
      <w:pPr>
        <w:pStyle w:val="ListParagraph"/>
        <w:numPr>
          <w:ilvl w:val="0"/>
          <w:numId w:val="21"/>
        </w:numPr>
      </w:pPr>
      <w:r w:rsidRPr="00DD25D3">
        <w:t xml:space="preserve">Event of Default </w:t>
      </w:r>
      <w:r w:rsidR="005228E6" w:rsidRPr="00DD25D3">
        <w:t>and Termination</w:t>
      </w:r>
      <w:r w:rsidRPr="00DD25D3">
        <w:t>.</w:t>
      </w:r>
    </w:p>
    <w:p w14:paraId="145EB91B" w14:textId="77777777" w:rsidR="001E717C" w:rsidRPr="00DD25D3" w:rsidRDefault="001E717C" w:rsidP="00374AC5">
      <w:pPr>
        <w:pStyle w:val="ListParagraph"/>
        <w:numPr>
          <w:ilvl w:val="1"/>
          <w:numId w:val="21"/>
        </w:numPr>
      </w:pPr>
      <w:r w:rsidRPr="00DD25D3">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10F000E0" w14:textId="77777777" w:rsidR="001E717C" w:rsidRPr="00DD25D3" w:rsidRDefault="001E717C" w:rsidP="00374AC5">
      <w:pPr>
        <w:pStyle w:val="ListParagraph"/>
        <w:numPr>
          <w:ilvl w:val="1"/>
          <w:numId w:val="21"/>
        </w:numPr>
      </w:pPr>
      <w:r w:rsidRPr="00DD25D3">
        <w:t>Termination (2 CFR 200.340). The Federal Award may be terminated in whole or in part as follows:</w:t>
      </w:r>
    </w:p>
    <w:p w14:paraId="625E5076" w14:textId="77777777" w:rsidR="001E717C" w:rsidRPr="00DD25D3" w:rsidRDefault="001E717C" w:rsidP="00374AC5">
      <w:pPr>
        <w:pStyle w:val="ListParagraph"/>
        <w:numPr>
          <w:ilvl w:val="2"/>
          <w:numId w:val="21"/>
        </w:numPr>
      </w:pPr>
      <w:r w:rsidRPr="00DD25D3">
        <w:t xml:space="preserve">By the Federal Awarding Agency or Pass-through Entity, if a Non-Federal Entity fails to comply with the terms and conditions of a </w:t>
      </w:r>
      <w:r w:rsidRPr="00DD25D3">
        <w:lastRenderedPageBreak/>
        <w:t>Federal Award;</w:t>
      </w:r>
    </w:p>
    <w:p w14:paraId="5741BCD2" w14:textId="77777777" w:rsidR="001E717C" w:rsidRPr="00DD25D3" w:rsidRDefault="001E717C" w:rsidP="00374AC5">
      <w:pPr>
        <w:pStyle w:val="ListParagraph"/>
        <w:numPr>
          <w:ilvl w:val="2"/>
          <w:numId w:val="21"/>
        </w:numPr>
      </w:pPr>
      <w:r w:rsidRPr="00DD25D3">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0FF5AB18" w14:textId="77777777" w:rsidR="001E717C" w:rsidRPr="00DD25D3" w:rsidRDefault="001E717C" w:rsidP="00374AC5">
      <w:pPr>
        <w:pStyle w:val="ListParagraph"/>
        <w:numPr>
          <w:ilvl w:val="2"/>
          <w:numId w:val="21"/>
        </w:numPr>
      </w:pPr>
      <w:r w:rsidRPr="00DD25D3">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EB17349" w14:textId="77777777" w:rsidR="001E717C" w:rsidRPr="00DD25D3" w:rsidRDefault="001E717C" w:rsidP="00374AC5">
      <w:pPr>
        <w:pStyle w:val="ListParagraph"/>
        <w:numPr>
          <w:ilvl w:val="2"/>
          <w:numId w:val="21"/>
        </w:numPr>
      </w:pPr>
      <w:r w:rsidRPr="00DD25D3">
        <w:t>By the Federal Awarding Agency or Pass-through Entity pursuant to termination provisions included in the Federal Award.</w:t>
      </w:r>
    </w:p>
    <w:p w14:paraId="58A0A0DE" w14:textId="36DADBCA" w:rsidR="001E717C" w:rsidRPr="00DD25D3" w:rsidRDefault="001B411B" w:rsidP="00374AC5">
      <w:pPr>
        <w:pStyle w:val="ListParagraph"/>
        <w:numPr>
          <w:ilvl w:val="0"/>
          <w:numId w:val="21"/>
        </w:numPr>
      </w:pPr>
      <w:r w:rsidRPr="00DD25D3">
        <w:t>Additional Federal Requirements</w:t>
      </w:r>
    </w:p>
    <w:p w14:paraId="27771615" w14:textId="7B9E8B7C" w:rsidR="00AB3234" w:rsidRPr="00DD25D3" w:rsidRDefault="001E717C" w:rsidP="00374AC5">
      <w:pPr>
        <w:pStyle w:val="ListParagraph"/>
        <w:numPr>
          <w:ilvl w:val="1"/>
          <w:numId w:val="21"/>
        </w:numPr>
      </w:pPr>
      <w:r w:rsidRPr="00DD25D3">
        <w:t>Whistle Blower Protections</w:t>
      </w:r>
      <w:r w:rsidR="001B411B">
        <w:br/>
      </w:r>
      <w:r w:rsidRPr="00DD25D3">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p>
    <w:sectPr w:rsidR="00AB3234" w:rsidRPr="00DD25D3" w:rsidSect="00687FB5">
      <w:footerReference w:type="default" r:id="rId25"/>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tate Purchasing and Contracts Office" w:date="2020-01-21T14:28:00Z" w:initials="SPCO">
    <w:p w14:paraId="1A2F79F7" w14:textId="77777777" w:rsidR="00BB63E2" w:rsidRDefault="00BB63E2" w:rsidP="0041730F">
      <w:r>
        <w:annotationRef/>
      </w:r>
      <w:r>
        <w:t>Delete the non-applicable tribe &amp; keep the applicable tribe.</w:t>
      </w:r>
    </w:p>
  </w:comment>
  <w:comment w:id="6" w:author="State Purchasing and Contracts Office" w:date="2020-05-27T09:47:00Z" w:initials="SPCO">
    <w:p w14:paraId="5B0BDD7E" w14:textId="77777777" w:rsidR="00BB63E2" w:rsidRDefault="00BB63E2">
      <w:r>
        <w:annotationRef/>
      </w:r>
      <w:r>
        <w:t>Select applicable tribe and delete the other.  Also, update the Agency and ED as needed.</w:t>
      </w:r>
    </w:p>
  </w:comment>
  <w:comment w:id="69" w:author="State Purchasing and Contracts Office" w:date="2020-05-27T14:36:00Z" w:initials="SPCO">
    <w:p w14:paraId="29BC0269" w14:textId="1C8CB349" w:rsidR="00BB63E2" w:rsidRDefault="00BB63E2">
      <w:r>
        <w:annotationRef/>
      </w:r>
      <w:r>
        <w:t>Delete if there are no matching funds for this grant.</w:t>
      </w:r>
    </w:p>
  </w:comment>
  <w:comment w:id="134" w:author="State Purchasing and Contracts Office" w:date="2017-08-22T14:33:00Z" w:initials="SPCO">
    <w:p w14:paraId="7DE7A156" w14:textId="77777777" w:rsidR="00BB63E2" w:rsidRDefault="00BB63E2" w:rsidP="0071500C">
      <w:pPr>
        <w:pStyle w:val="CommentText"/>
      </w:pPr>
      <w:r>
        <w:annotationRef/>
      </w:r>
      <w:r>
        <w:t>This may ONLY be deleted if you have a special waiver to not require automobile insurance from the Office of Risk Management. That waiver must be present and in the file before removing this provision from the Grant Agreement.</w:t>
      </w:r>
    </w:p>
    <w:p w14:paraId="3A256564" w14:textId="77777777" w:rsidR="00BB63E2" w:rsidRDefault="00BB63E2" w:rsidP="0071500C">
      <w:pPr>
        <w:pStyle w:val="CommentText"/>
      </w:pPr>
    </w:p>
    <w:p w14:paraId="6E3C37DF" w14:textId="77777777" w:rsidR="00BB63E2" w:rsidRDefault="00BB63E2" w:rsidP="0071500C">
      <w:pPr>
        <w:pStyle w:val="CommentText"/>
      </w:pPr>
      <w:r>
        <w:t>For MOST cases, this will NOT be deleted.</w:t>
      </w:r>
    </w:p>
  </w:comment>
  <w:comment w:id="135" w:author="State Purchasing and Contracts Office" w:date="2017-08-22T15:19:00Z" w:initials="SPCO">
    <w:p w14:paraId="17386325" w14:textId="32999D0A" w:rsidR="00BB63E2" w:rsidRDefault="00BB63E2" w:rsidP="0095394C">
      <w:r>
        <w:annotationRef/>
      </w:r>
      <w:r>
        <w:t>Select from the dropdown</w:t>
      </w:r>
    </w:p>
  </w:comment>
  <w:comment w:id="136" w:author="State Purchasing and Contracts Office" w:date="2017-08-22T15:19:00Z" w:initials="SPCO">
    <w:p w14:paraId="7E0950A9" w14:textId="77777777" w:rsidR="00BB63E2" w:rsidRDefault="00BB63E2" w:rsidP="00E105D6">
      <w:r>
        <w:annotationRef/>
      </w:r>
      <w:r>
        <w:t>Select from the dropdown</w:t>
      </w:r>
    </w:p>
  </w:comment>
  <w:comment w:id="137" w:author="State Purchasing and Contracts Office" w:date="2017-08-22T15:20:00Z" w:initials="SPCO">
    <w:p w14:paraId="112C3CE5" w14:textId="77777777" w:rsidR="00BB63E2" w:rsidRDefault="00BB63E2" w:rsidP="00262F47">
      <w:r>
        <w:annotationRef/>
      </w:r>
      <w:r>
        <w:t>Select from Dropdown</w:t>
      </w:r>
    </w:p>
  </w:comment>
  <w:comment w:id="140" w:author="State Purchasing and Contracts Office" w:date="2020-10-09T11:21:00Z" w:initials="SPCO">
    <w:p w14:paraId="1F2A4A11" w14:textId="77777777" w:rsidR="00BB63E2" w:rsidRDefault="00BB63E2" w:rsidP="0071500C">
      <w:pPr>
        <w:pStyle w:val="CommentText"/>
      </w:pPr>
      <w:r>
        <w:annotationRef/>
      </w:r>
      <w:r>
        <w:t xml:space="preserve">Ask Risk Management if questions for this section arise. </w:t>
      </w:r>
    </w:p>
  </w:comment>
  <w:comment w:id="208" w:author="State Purchasing and Contracts Office" w:date="2024-06-28T15:42:00Z" w:initials="SPCO">
    <w:p w14:paraId="31134F4E" w14:textId="0879E0BA" w:rsidR="00BB63E2" w:rsidRDefault="00BB63E2" w:rsidP="00F758D7">
      <w:r>
        <w:annotationRef/>
      </w:r>
      <w:r>
        <w:t>Note to Drafters:  Use the same beginning date from the original agreement</w:t>
      </w:r>
    </w:p>
  </w:comment>
  <w:comment w:id="209" w:author="State Purchasing and Contracts Office" w:date="2024-06-28T15:42:00Z" w:initials="SPCO">
    <w:p w14:paraId="4CD63B4D" w14:textId="77777777" w:rsidR="00BB63E2" w:rsidRDefault="00BB63E2" w:rsidP="00F758D7">
      <w:r>
        <w:annotationRef/>
      </w:r>
      <w:r>
        <w:t>Note To Drafters:  this section should show the end date of the agreement as of this option.  Even if the option does not change the end date of the agreement, this should show the end date of the agreement as of the option’s effective date (this is so that the current expiration date  is clear in the agreement and a reviewer does not have to search back through prior options to find it)</w:t>
      </w:r>
    </w:p>
  </w:comment>
  <w:comment w:id="210" w:author="State Purchasing and Contracts Office" w:date="2024-06-28T15:41:00Z" w:initials="SPCO">
    <w:p w14:paraId="51ADDC40" w14:textId="77777777" w:rsidR="00BB63E2" w:rsidRDefault="00BB63E2" w:rsidP="00F758D7">
      <w:r>
        <w:annotationRef/>
      </w:r>
      <w:r>
        <w:t>Note to Drafters: Update this table to account for any changes in this Option.  If this option does not change any of the agreement maximums, then it should be the same as whatever the most recent document had (this is so that the current maximum is clear in the agreement and a reviewer does not have to search back through prior options to find it).</w:t>
      </w:r>
    </w:p>
    <w:p w14:paraId="15E776F1" w14:textId="77777777" w:rsidR="00BB63E2" w:rsidRDefault="00BB63E2" w:rsidP="00F758D7">
      <w:r>
        <w:t>Also, this table should be updated to modify the time periods to match the periods used in the original agreement, such as if the original agreement used federal fiscal years.</w:t>
      </w:r>
    </w:p>
  </w:comment>
  <w:comment w:id="212" w:author="State Purchasing and Contracts Office" w:date="2024-06-28T15:43:00Z" w:initials="SPCO">
    <w:p w14:paraId="6BCAC068" w14:textId="77777777" w:rsidR="00BB63E2" w:rsidRDefault="00BB63E2" w:rsidP="00F758D7">
      <w:r>
        <w:annotationRef/>
      </w:r>
      <w:r>
        <w:t>Note to Drafters:  Delete all provisions relating to unused options.  You should also delete the headers of the provisions that are left in describing when they are used when you create actual Option Letters (they should be left in sample option letters attached to a contract as an exhibit to describe terms that will be used for each option).</w:t>
      </w:r>
    </w:p>
    <w:p w14:paraId="5C445336" w14:textId="77777777" w:rsidR="00BB63E2" w:rsidRDefault="00BB63E2" w:rsidP="00F758D7">
      <w:r>
        <w:t>Additional options may be added here with the approval of the Office of the State Controller.</w:t>
      </w:r>
    </w:p>
  </w:comment>
  <w:comment w:id="226" w:author="State Purchasing and Contracts Office" w:date="2024-06-28T15:44:00Z" w:initials="SPCO">
    <w:p w14:paraId="44391B27" w14:textId="77777777" w:rsidR="00BB63E2" w:rsidRDefault="00BB63E2" w:rsidP="00F758D7">
      <w:r>
        <w:annotationRef/>
      </w:r>
      <w:r>
        <w:annotationRef/>
      </w:r>
      <w:r>
        <w:t>Note to Drafters:  delete this portion if the option will be effective when signed by the Controller delegate.</w:t>
      </w:r>
    </w:p>
  </w:comment>
  <w:comment w:id="251" w:author="State Purchasing and Contracts Office" w:date="2017-07-07T15:15:00Z" w:initials="SPCO">
    <w:p w14:paraId="4C68CC5F" w14:textId="77777777" w:rsidR="00BB63E2" w:rsidRDefault="00BB63E2" w:rsidP="001E717C">
      <w:r>
        <w:annotationRef/>
      </w:r>
      <w:r>
        <w:t>Note to Drafters:  If this grant will use only state funds, then this exhibit may be removed.</w:t>
      </w:r>
    </w:p>
    <w:p w14:paraId="6B752430" w14:textId="77777777" w:rsidR="00BB63E2" w:rsidRDefault="00BB63E2" w:rsidP="001E717C"/>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2F79F7" w15:done="0"/>
  <w15:commentEx w15:paraId="5B0BDD7E" w15:done="0"/>
  <w15:commentEx w15:paraId="29BC0269" w15:done="0"/>
  <w15:commentEx w15:paraId="6E3C37DF" w15:done="0"/>
  <w15:commentEx w15:paraId="17386325" w15:done="0"/>
  <w15:commentEx w15:paraId="7E0950A9" w15:done="0"/>
  <w15:commentEx w15:paraId="112C3CE5" w15:done="0"/>
  <w15:commentEx w15:paraId="1F2A4A11" w15:done="0"/>
  <w15:commentEx w15:paraId="31134F4E" w15:done="0"/>
  <w15:commentEx w15:paraId="4CD63B4D" w15:done="0"/>
  <w15:commentEx w15:paraId="15E776F1" w15:done="0"/>
  <w15:commentEx w15:paraId="5C445336" w15:done="0"/>
  <w15:commentEx w15:paraId="44391B27" w15:done="0"/>
  <w15:commentEx w15:paraId="6B7524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5037E" w16cex:dateUtc="2025-12-17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F79F7" w16cid:durableId="257708E7"/>
  <w16cid:commentId w16cid:paraId="5B0BDD7E" w16cid:durableId="2B3B59F5"/>
  <w16cid:commentId w16cid:paraId="29BC0269" w16cid:durableId="257708EF"/>
  <w16cid:commentId w16cid:paraId="6E3C37DF" w16cid:durableId="257708F3"/>
  <w16cid:commentId w16cid:paraId="17386325" w16cid:durableId="257708F4"/>
  <w16cid:commentId w16cid:paraId="7E0950A9" w16cid:durableId="257708F5"/>
  <w16cid:commentId w16cid:paraId="112C3CE5" w16cid:durableId="257708F6"/>
  <w16cid:commentId w16cid:paraId="1F2A4A11" w16cid:durableId="257708F7"/>
  <w16cid:commentId w16cid:paraId="31134F4E" w16cid:durableId="2B3B5A10"/>
  <w16cid:commentId w16cid:paraId="4CD63B4D" w16cid:durableId="2B3B5A11"/>
  <w16cid:commentId w16cid:paraId="15E776F1" w16cid:durableId="2B3B5A12"/>
  <w16cid:commentId w16cid:paraId="5C445336" w16cid:durableId="2B3B5A13"/>
  <w16cid:commentId w16cid:paraId="44391B27" w16cid:durableId="2B3B5A14"/>
  <w16cid:commentId w16cid:paraId="6B752430" w16cid:durableId="3E20A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8F8D" w14:textId="77777777" w:rsidR="00A0414C" w:rsidRDefault="00A0414C">
      <w:r>
        <w:separator/>
      </w:r>
    </w:p>
  </w:endnote>
  <w:endnote w:type="continuationSeparator" w:id="0">
    <w:p w14:paraId="02A56F4D" w14:textId="77777777" w:rsidR="00A0414C" w:rsidRDefault="00A0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C954" w14:textId="017A5E6F" w:rsidR="00BB63E2" w:rsidRPr="00510795" w:rsidRDefault="00BB63E2" w:rsidP="003231BC">
    <w:pPr>
      <w:tabs>
        <w:tab w:val="center" w:pos="5040"/>
        <w:tab w:val="right" w:pos="9900"/>
      </w:tabs>
      <w:rPr>
        <w:sz w:val="22"/>
        <w:szCs w:val="22"/>
      </w:rPr>
    </w:pPr>
    <w:r w:rsidRPr="00510795">
      <w:rPr>
        <w:sz w:val="22"/>
        <w:szCs w:val="22"/>
      </w:rPr>
      <w:t xml:space="preserve">Grant Agreement Number: </w:t>
    </w:r>
    <w:r w:rsidRPr="00510795">
      <w:rPr>
        <w:sz w:val="22"/>
        <w:szCs w:val="22"/>
      </w:rPr>
      <w:tab/>
    </w:r>
    <w:r>
      <w:rPr>
        <w:sz w:val="22"/>
        <w:szCs w:val="22"/>
      </w:rPr>
      <w:t xml:space="preserve">Page </w:t>
    </w:r>
    <w:r w:rsidRPr="00510795">
      <w:rPr>
        <w:sz w:val="22"/>
        <w:szCs w:val="22"/>
      </w:rPr>
      <w:fldChar w:fldCharType="begin"/>
    </w:r>
    <w:r w:rsidRPr="00510795">
      <w:rPr>
        <w:sz w:val="22"/>
        <w:szCs w:val="22"/>
      </w:rPr>
      <w:instrText xml:space="preserve"> PAGE   \* MERGEFORMAT </w:instrText>
    </w:r>
    <w:r w:rsidRPr="00510795">
      <w:rPr>
        <w:sz w:val="22"/>
        <w:szCs w:val="22"/>
      </w:rPr>
      <w:fldChar w:fldCharType="separate"/>
    </w:r>
    <w:r w:rsidRPr="00510795">
      <w:rPr>
        <w:noProof/>
        <w:sz w:val="22"/>
        <w:szCs w:val="22"/>
      </w:rPr>
      <w:t>1</w:t>
    </w:r>
    <w:r w:rsidRPr="00510795">
      <w:rPr>
        <w:noProof/>
        <w:sz w:val="22"/>
        <w:szCs w:val="22"/>
      </w:rPr>
      <w:fldChar w:fldCharType="end"/>
    </w:r>
    <w:r>
      <w:rPr>
        <w:noProof/>
        <w:sz w:val="22"/>
        <w:szCs w:val="22"/>
      </w:rPr>
      <w:t xml:space="preserve"> of 41</w:t>
    </w:r>
    <w:r w:rsidRPr="00510795">
      <w:rPr>
        <w:sz w:val="22"/>
        <w:szCs w:val="22"/>
      </w:rPr>
      <w:tab/>
      <w:t>Version 1</w:t>
    </w:r>
    <w:r>
      <w:rPr>
        <w:sz w:val="22"/>
        <w:szCs w:val="22"/>
      </w:rPr>
      <w:t>2</w:t>
    </w:r>
    <w:r w:rsidRPr="00510795">
      <w:rPr>
        <w:sz w:val="22"/>
        <w:szCs w:val="22"/>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A0B8" w14:textId="77777777" w:rsidR="00BB63E2" w:rsidRPr="00517832" w:rsidRDefault="00BB63E2" w:rsidP="00AE65D8">
    <w:pPr>
      <w:tabs>
        <w:tab w:val="right" w:pos="9180"/>
        <w:tab w:val="left" w:pos="936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F2FA" w14:textId="7AC6C4B0" w:rsidR="00BB63E2" w:rsidRPr="0011461A" w:rsidRDefault="00BB63E2" w:rsidP="00BB063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C007" w14:textId="77777777" w:rsidR="00BB63E2" w:rsidRPr="0011461A" w:rsidRDefault="00BB63E2" w:rsidP="00BB063C">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CFC9" w14:textId="77777777" w:rsidR="00BB63E2" w:rsidRPr="0011461A" w:rsidRDefault="00BB63E2" w:rsidP="00D150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4427" w14:textId="3F02E54F" w:rsidR="00BB63E2" w:rsidRPr="0011461A" w:rsidRDefault="00BB63E2" w:rsidP="00D15002">
    <w:pPr>
      <w:tabs>
        <w:tab w:val="center" w:pos="4680"/>
        <w:tab w:val="right" w:pos="9900"/>
      </w:tabs>
      <w:spacing w:before="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C7AE" w14:textId="53FEFB69" w:rsidR="00BB63E2" w:rsidRPr="0011461A" w:rsidRDefault="00BB63E2" w:rsidP="00D15002">
    <w:pPr>
      <w:tabs>
        <w:tab w:val="center" w:pos="4680"/>
        <w:tab w:val="right" w:pos="9900"/>
      </w:tabs>
      <w:spacing w:before="12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DFEC" w14:textId="112C8D4C" w:rsidR="00BB63E2" w:rsidRPr="0011461A" w:rsidRDefault="00BB63E2" w:rsidP="00D15002">
    <w:pPr>
      <w:tabs>
        <w:tab w:val="center" w:pos="4680"/>
        <w:tab w:val="right" w:pos="990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AFF58" w14:textId="77777777" w:rsidR="00A0414C" w:rsidRDefault="00A0414C">
      <w:r>
        <w:separator/>
      </w:r>
    </w:p>
  </w:footnote>
  <w:footnote w:type="continuationSeparator" w:id="0">
    <w:p w14:paraId="2DFCA9E4" w14:textId="77777777" w:rsidR="00A0414C" w:rsidRDefault="00A0414C">
      <w:r>
        <w:continuationSeparator/>
      </w:r>
    </w:p>
  </w:footnote>
  <w:footnote w:id="1">
    <w:p w14:paraId="2D519C2F" w14:textId="5E935DCB" w:rsidR="00BB63E2" w:rsidRPr="00443B63" w:rsidRDefault="00BB63E2">
      <w:pPr>
        <w:pStyle w:val="FootnoteText"/>
        <w:rPr>
          <w:sz w:val="22"/>
          <w:szCs w:val="22"/>
        </w:rPr>
      </w:pPr>
      <w:r w:rsidRPr="00443B63">
        <w:rPr>
          <w:rStyle w:val="FootnoteReference"/>
          <w:sz w:val="22"/>
          <w:szCs w:val="22"/>
        </w:rPr>
        <w:footnoteRef/>
      </w:r>
      <w:r w:rsidRPr="00443B63">
        <w:rPr>
          <w:sz w:val="22"/>
          <w:szCs w:val="22"/>
        </w:rPr>
        <w:t xml:space="preserve"> The Federal Award End Date is current at the time of this award. All federal funds are subject to availability as described in §2.E and §5.A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EE2D" w14:textId="5C540BA0" w:rsidR="00BB63E2" w:rsidRDefault="00BB63E2" w:rsidP="002725D6">
    <w:pP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0743" w14:textId="77777777" w:rsidR="00BB63E2" w:rsidRDefault="00BB63E2" w:rsidP="00F75C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F74"/>
    <w:multiLevelType w:val="hybridMultilevel"/>
    <w:tmpl w:val="1B0C1DFC"/>
    <w:lvl w:ilvl="0" w:tplc="91BC7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228A"/>
    <w:multiLevelType w:val="multilevel"/>
    <w:tmpl w:val="6F906A1E"/>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 w15:restartNumberingAfterBreak="0">
    <w:nsid w:val="10EC5B93"/>
    <w:multiLevelType w:val="multilevel"/>
    <w:tmpl w:val="CBF89726"/>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b w:val="0"/>
      </w:rPr>
    </w:lvl>
    <w:lvl w:ilvl="3">
      <w:start w:val="1"/>
      <w:numFmt w:val="lowerLetter"/>
      <w:lvlText w:val="%4."/>
      <w:lvlJc w:val="left"/>
      <w:pPr>
        <w:ind w:left="2160" w:hanging="540"/>
      </w:pPr>
      <w:rPr>
        <w:rFonts w:hint="default"/>
        <w:b w:val="0"/>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3" w15:restartNumberingAfterBreak="0">
    <w:nsid w:val="137806D3"/>
    <w:multiLevelType w:val="multilevel"/>
    <w:tmpl w:val="CBF89726"/>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b w:val="0"/>
      </w:rPr>
    </w:lvl>
    <w:lvl w:ilvl="3">
      <w:start w:val="1"/>
      <w:numFmt w:val="lowerLetter"/>
      <w:pStyle w:val="2024L6ContractList"/>
      <w:lvlText w:val="%4."/>
      <w:lvlJc w:val="left"/>
      <w:pPr>
        <w:ind w:left="2160" w:hanging="540"/>
      </w:pPr>
      <w:rPr>
        <w:rFonts w:hint="default"/>
        <w:b w:val="0"/>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4" w15:restartNumberingAfterBreak="0">
    <w:nsid w:val="16A03D1D"/>
    <w:multiLevelType w:val="multilevel"/>
    <w:tmpl w:val="6A221550"/>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5" w15:restartNumberingAfterBreak="0">
    <w:nsid w:val="1A1F3BB5"/>
    <w:multiLevelType w:val="hybridMultilevel"/>
    <w:tmpl w:val="8BE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3F2F"/>
    <w:multiLevelType w:val="multilevel"/>
    <w:tmpl w:val="CBF89726"/>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b w:val="0"/>
      </w:rPr>
    </w:lvl>
    <w:lvl w:ilvl="3">
      <w:start w:val="1"/>
      <w:numFmt w:val="lowerLetter"/>
      <w:lvlText w:val="%4."/>
      <w:lvlJc w:val="left"/>
      <w:pPr>
        <w:ind w:left="2160" w:hanging="540"/>
      </w:pPr>
      <w:rPr>
        <w:rFonts w:hint="default"/>
        <w:b w:val="0"/>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7" w15:restartNumberingAfterBreak="0">
    <w:nsid w:val="21D055FD"/>
    <w:multiLevelType w:val="hybridMultilevel"/>
    <w:tmpl w:val="153CDEFE"/>
    <w:lvl w:ilvl="0" w:tplc="0EF8C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740C3"/>
    <w:multiLevelType w:val="multilevel"/>
    <w:tmpl w:val="140681C6"/>
    <w:lvl w:ilvl="0">
      <w:start w:val="1"/>
      <w:numFmt w:val="decimal"/>
      <w:pStyle w:val="Heading3"/>
      <w:lvlText w:val="%1."/>
      <w:lvlJc w:val="left"/>
      <w:pPr>
        <w:ind w:left="547" w:hanging="547"/>
      </w:pPr>
    </w:lvl>
    <w:lvl w:ilvl="1">
      <w:start w:val="1"/>
      <w:numFmt w:val="upperLetter"/>
      <w:pStyle w:val="Heading4"/>
      <w:lvlText w:val="%2."/>
      <w:lvlJc w:val="left"/>
      <w:pPr>
        <w:ind w:left="1094" w:hanging="547"/>
      </w:pPr>
      <w:rPr>
        <w:rFonts w:hint="default"/>
      </w:rPr>
    </w:lvl>
    <w:lvl w:ilvl="2">
      <w:start w:val="1"/>
      <w:numFmt w:val="lowerRoman"/>
      <w:pStyle w:val="Heading5"/>
      <w:lvlText w:val="%3."/>
      <w:lvlJc w:val="left"/>
      <w:pPr>
        <w:ind w:left="1641" w:hanging="547"/>
      </w:pPr>
      <w:rPr>
        <w:rFonts w:hint="default"/>
      </w:rPr>
    </w:lvl>
    <w:lvl w:ilvl="3">
      <w:start w:val="1"/>
      <w:numFmt w:val="lowerLetter"/>
      <w:pStyle w:val="Heading6"/>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righ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right"/>
      <w:pPr>
        <w:ind w:left="4923" w:hanging="547"/>
      </w:pPr>
      <w:rPr>
        <w:rFonts w:hint="default"/>
      </w:rPr>
    </w:lvl>
  </w:abstractNum>
  <w:abstractNum w:abstractNumId="9" w15:restartNumberingAfterBreak="0">
    <w:nsid w:val="36DC554B"/>
    <w:multiLevelType w:val="multilevel"/>
    <w:tmpl w:val="9C1677A8"/>
    <w:lvl w:ilvl="0">
      <w:start w:val="1"/>
      <w:numFmt w:val="decimal"/>
      <w:lvlText w:val="%1."/>
      <w:lvlJc w:val="left"/>
      <w:pPr>
        <w:ind w:left="504" w:hanging="504"/>
      </w:pPr>
      <w:rPr>
        <w:rFonts w:hint="default"/>
      </w:rPr>
    </w:lvl>
    <w:lvl w:ilvl="1">
      <w:start w:val="1"/>
      <w:numFmt w:val="decimal"/>
      <w:lvlText w:val="%1.%2."/>
      <w:lvlJc w:val="left"/>
      <w:pPr>
        <w:ind w:left="1368" w:hanging="864"/>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5688" w:hanging="172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036BDE"/>
    <w:multiLevelType w:val="multilevel"/>
    <w:tmpl w:val="CC08F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1DC56EA"/>
    <w:multiLevelType w:val="multilevel"/>
    <w:tmpl w:val="CBF89726"/>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b w:val="0"/>
      </w:rPr>
    </w:lvl>
    <w:lvl w:ilvl="3">
      <w:start w:val="1"/>
      <w:numFmt w:val="lowerLetter"/>
      <w:lvlText w:val="%4."/>
      <w:lvlJc w:val="left"/>
      <w:pPr>
        <w:ind w:left="2160" w:hanging="540"/>
      </w:pPr>
      <w:rPr>
        <w:rFonts w:hint="default"/>
        <w:b w:val="0"/>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num w:numId="1">
    <w:abstractNumId w:val="0"/>
    <w:lvlOverride w:ilvl="0">
      <w:startOverride w:val="1"/>
    </w:lvlOverride>
  </w:num>
  <w:num w:numId="2">
    <w:abstractNumId w:val="3"/>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b w:val="0"/>
        </w:rPr>
      </w:lvl>
    </w:lvlOverride>
    <w:lvlOverride w:ilvl="3">
      <w:lvl w:ilvl="3">
        <w:start w:val="1"/>
        <w:numFmt w:val="lowerLetter"/>
        <w:pStyle w:val="2024L6ContractList"/>
        <w:lvlText w:val="%4."/>
        <w:lvlJc w:val="left"/>
        <w:pPr>
          <w:ind w:left="2160" w:hanging="540"/>
        </w:pPr>
        <w:rPr>
          <w:rFonts w:hint="default"/>
          <w:b w:val="0"/>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3">
    <w:abstractNumId w:val="3"/>
  </w:num>
  <w:num w:numId="4">
    <w:abstractNumId w:val="8"/>
  </w:num>
  <w:num w:numId="5">
    <w:abstractNumId w:val="4"/>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1"/>
  </w:num>
  <w:num w:numId="21">
    <w:abstractNumId w:val="9"/>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b w:val="0"/>
        </w:rPr>
      </w:lvl>
    </w:lvlOverride>
    <w:lvlOverride w:ilvl="3">
      <w:lvl w:ilvl="3">
        <w:start w:val="1"/>
        <w:numFmt w:val="lowerLetter"/>
        <w:pStyle w:val="2024L6ContractList"/>
        <w:lvlText w:val="%4."/>
        <w:lvlJc w:val="left"/>
        <w:pPr>
          <w:ind w:left="2160" w:hanging="540"/>
        </w:pPr>
        <w:rPr>
          <w:rFonts w:hint="default"/>
          <w:b w:val="0"/>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43">
    <w:abstractNumId w:val="3"/>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b w:val="0"/>
        </w:rPr>
      </w:lvl>
    </w:lvlOverride>
    <w:lvlOverride w:ilvl="3">
      <w:startOverride w:val="1"/>
      <w:lvl w:ilvl="3">
        <w:start w:val="1"/>
        <w:numFmt w:val="lowerLetter"/>
        <w:pStyle w:val="2024L6ContractList"/>
        <w:lvlText w:val="%4."/>
        <w:lvlJc w:val="left"/>
        <w:pPr>
          <w:ind w:left="2160" w:hanging="540"/>
        </w:pPr>
        <w:rPr>
          <w:rFonts w:hint="default"/>
          <w:b w:val="0"/>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te Purchasing and Contracts Office">
    <w15:presenceInfo w15:providerId="None" w15:userId="State Purchasing and Contracts Office"/>
  </w15:person>
  <w15:person w15:author="Carroll, Amanda">
    <w15:presenceInfo w15:providerId="AD" w15:userId="S-1-5-21-2934828590-2152446934-649118996-42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t-BR"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trackedChanges" w:enforcement="0"/>
  <w:defaultTabStop w:val="360"/>
  <w:drawingGridHorizontalSpacing w:val="100"/>
  <w:displayHorizontalDrawingGridEvery w:val="2"/>
  <w:characterSpacingControl w:val="doNotCompress"/>
  <w:hdrShapeDefaults>
    <o:shapedefaults v:ext="edit" spidmax="2049"/>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080FD1-8D64-4B5D-AE5C-F5783DFA6235}"/>
    <w:docVar w:name="dgnword-eventsink" w:val="530979560"/>
  </w:docVars>
  <w:rsids>
    <w:rsidRoot w:val="00F75CDC"/>
    <w:rsid w:val="00001E41"/>
    <w:rsid w:val="000026FD"/>
    <w:rsid w:val="000077F3"/>
    <w:rsid w:val="00010B68"/>
    <w:rsid w:val="00011031"/>
    <w:rsid w:val="0001151F"/>
    <w:rsid w:val="00011E5D"/>
    <w:rsid w:val="00012041"/>
    <w:rsid w:val="000120F7"/>
    <w:rsid w:val="000129F0"/>
    <w:rsid w:val="000140A8"/>
    <w:rsid w:val="00016787"/>
    <w:rsid w:val="0001714B"/>
    <w:rsid w:val="000174CD"/>
    <w:rsid w:val="000177CB"/>
    <w:rsid w:val="00017EC7"/>
    <w:rsid w:val="00020F03"/>
    <w:rsid w:val="000222D5"/>
    <w:rsid w:val="0002298D"/>
    <w:rsid w:val="000234AD"/>
    <w:rsid w:val="000264F9"/>
    <w:rsid w:val="00026E85"/>
    <w:rsid w:val="0002702D"/>
    <w:rsid w:val="000304F5"/>
    <w:rsid w:val="0003162F"/>
    <w:rsid w:val="000325F4"/>
    <w:rsid w:val="000329EB"/>
    <w:rsid w:val="00033773"/>
    <w:rsid w:val="00033A99"/>
    <w:rsid w:val="000349E6"/>
    <w:rsid w:val="00035265"/>
    <w:rsid w:val="0003587D"/>
    <w:rsid w:val="00036DB2"/>
    <w:rsid w:val="0003732C"/>
    <w:rsid w:val="0004155E"/>
    <w:rsid w:val="00043291"/>
    <w:rsid w:val="00043342"/>
    <w:rsid w:val="00043BF0"/>
    <w:rsid w:val="00045888"/>
    <w:rsid w:val="000477E3"/>
    <w:rsid w:val="00056164"/>
    <w:rsid w:val="00056967"/>
    <w:rsid w:val="00057598"/>
    <w:rsid w:val="000631B2"/>
    <w:rsid w:val="00065A31"/>
    <w:rsid w:val="00066E38"/>
    <w:rsid w:val="00071DE6"/>
    <w:rsid w:val="00071FED"/>
    <w:rsid w:val="00075352"/>
    <w:rsid w:val="0007777C"/>
    <w:rsid w:val="00080B5A"/>
    <w:rsid w:val="000811F6"/>
    <w:rsid w:val="00082F9F"/>
    <w:rsid w:val="00086DF0"/>
    <w:rsid w:val="0009157E"/>
    <w:rsid w:val="0009296D"/>
    <w:rsid w:val="00094395"/>
    <w:rsid w:val="00094C5C"/>
    <w:rsid w:val="00096079"/>
    <w:rsid w:val="00097160"/>
    <w:rsid w:val="000971F6"/>
    <w:rsid w:val="000A12F3"/>
    <w:rsid w:val="000A1774"/>
    <w:rsid w:val="000A1F09"/>
    <w:rsid w:val="000A2B11"/>
    <w:rsid w:val="000A3B20"/>
    <w:rsid w:val="000A49C2"/>
    <w:rsid w:val="000A5CFA"/>
    <w:rsid w:val="000A65CE"/>
    <w:rsid w:val="000A691E"/>
    <w:rsid w:val="000A7E34"/>
    <w:rsid w:val="000B06A0"/>
    <w:rsid w:val="000B1038"/>
    <w:rsid w:val="000B104F"/>
    <w:rsid w:val="000B2B2F"/>
    <w:rsid w:val="000B339F"/>
    <w:rsid w:val="000B3452"/>
    <w:rsid w:val="000B380B"/>
    <w:rsid w:val="000B3E34"/>
    <w:rsid w:val="000B62F0"/>
    <w:rsid w:val="000B7C95"/>
    <w:rsid w:val="000B7DBB"/>
    <w:rsid w:val="000C03DC"/>
    <w:rsid w:val="000C33A5"/>
    <w:rsid w:val="000C3771"/>
    <w:rsid w:val="000C4A5A"/>
    <w:rsid w:val="000C69B7"/>
    <w:rsid w:val="000C6BE8"/>
    <w:rsid w:val="000C6BFC"/>
    <w:rsid w:val="000C6C52"/>
    <w:rsid w:val="000C736F"/>
    <w:rsid w:val="000D3046"/>
    <w:rsid w:val="000D3BD0"/>
    <w:rsid w:val="000D5C74"/>
    <w:rsid w:val="000D70E7"/>
    <w:rsid w:val="000D79C8"/>
    <w:rsid w:val="000E05DA"/>
    <w:rsid w:val="000E0BDC"/>
    <w:rsid w:val="000E14F1"/>
    <w:rsid w:val="000E2F19"/>
    <w:rsid w:val="000E33CE"/>
    <w:rsid w:val="000E3A46"/>
    <w:rsid w:val="000E50C0"/>
    <w:rsid w:val="000E562E"/>
    <w:rsid w:val="000F2952"/>
    <w:rsid w:val="000F2EEE"/>
    <w:rsid w:val="000F2F3A"/>
    <w:rsid w:val="000F312B"/>
    <w:rsid w:val="000F3A49"/>
    <w:rsid w:val="000F4018"/>
    <w:rsid w:val="000F52B3"/>
    <w:rsid w:val="000F58A3"/>
    <w:rsid w:val="000F62ED"/>
    <w:rsid w:val="000F68C7"/>
    <w:rsid w:val="000F6F70"/>
    <w:rsid w:val="00100F4D"/>
    <w:rsid w:val="0010100A"/>
    <w:rsid w:val="0010150E"/>
    <w:rsid w:val="00105154"/>
    <w:rsid w:val="00105C3E"/>
    <w:rsid w:val="001116E7"/>
    <w:rsid w:val="001118F4"/>
    <w:rsid w:val="00111C7A"/>
    <w:rsid w:val="0011222D"/>
    <w:rsid w:val="001174F5"/>
    <w:rsid w:val="0012161D"/>
    <w:rsid w:val="00121875"/>
    <w:rsid w:val="00122385"/>
    <w:rsid w:val="0012400E"/>
    <w:rsid w:val="001271DF"/>
    <w:rsid w:val="001273D5"/>
    <w:rsid w:val="001279B6"/>
    <w:rsid w:val="00133372"/>
    <w:rsid w:val="001338E1"/>
    <w:rsid w:val="00133DA6"/>
    <w:rsid w:val="001349F9"/>
    <w:rsid w:val="001356CD"/>
    <w:rsid w:val="00135A5E"/>
    <w:rsid w:val="00136DBF"/>
    <w:rsid w:val="00141942"/>
    <w:rsid w:val="0014459C"/>
    <w:rsid w:val="00145444"/>
    <w:rsid w:val="00147143"/>
    <w:rsid w:val="00147ACB"/>
    <w:rsid w:val="0015055F"/>
    <w:rsid w:val="0015171B"/>
    <w:rsid w:val="001519B0"/>
    <w:rsid w:val="00152FF7"/>
    <w:rsid w:val="00153394"/>
    <w:rsid w:val="00153B6C"/>
    <w:rsid w:val="001548BC"/>
    <w:rsid w:val="00154F5D"/>
    <w:rsid w:val="0015759D"/>
    <w:rsid w:val="00157782"/>
    <w:rsid w:val="00161DEE"/>
    <w:rsid w:val="00162500"/>
    <w:rsid w:val="001635AC"/>
    <w:rsid w:val="00165873"/>
    <w:rsid w:val="00166C9C"/>
    <w:rsid w:val="00172239"/>
    <w:rsid w:val="00173F4C"/>
    <w:rsid w:val="00175E90"/>
    <w:rsid w:val="0017668C"/>
    <w:rsid w:val="00177477"/>
    <w:rsid w:val="00177A49"/>
    <w:rsid w:val="001802A2"/>
    <w:rsid w:val="001804A8"/>
    <w:rsid w:val="00180A9B"/>
    <w:rsid w:val="0018102F"/>
    <w:rsid w:val="00181046"/>
    <w:rsid w:val="00186194"/>
    <w:rsid w:val="00186E3F"/>
    <w:rsid w:val="00187AB6"/>
    <w:rsid w:val="00191116"/>
    <w:rsid w:val="00192F16"/>
    <w:rsid w:val="00193CE9"/>
    <w:rsid w:val="00195E22"/>
    <w:rsid w:val="00196CEE"/>
    <w:rsid w:val="00197BDF"/>
    <w:rsid w:val="001A0B03"/>
    <w:rsid w:val="001A21DB"/>
    <w:rsid w:val="001A2CB3"/>
    <w:rsid w:val="001A4677"/>
    <w:rsid w:val="001A4B03"/>
    <w:rsid w:val="001A639E"/>
    <w:rsid w:val="001B0983"/>
    <w:rsid w:val="001B3A7A"/>
    <w:rsid w:val="001B3AB5"/>
    <w:rsid w:val="001B411B"/>
    <w:rsid w:val="001C177E"/>
    <w:rsid w:val="001C17C8"/>
    <w:rsid w:val="001C4111"/>
    <w:rsid w:val="001C5C96"/>
    <w:rsid w:val="001C6ACF"/>
    <w:rsid w:val="001C6C29"/>
    <w:rsid w:val="001C749B"/>
    <w:rsid w:val="001D1418"/>
    <w:rsid w:val="001D6D12"/>
    <w:rsid w:val="001D6F6C"/>
    <w:rsid w:val="001E10FA"/>
    <w:rsid w:val="001E32B3"/>
    <w:rsid w:val="001E5229"/>
    <w:rsid w:val="001E5B44"/>
    <w:rsid w:val="001E717C"/>
    <w:rsid w:val="001E7D82"/>
    <w:rsid w:val="001E7F7F"/>
    <w:rsid w:val="001F0979"/>
    <w:rsid w:val="001F0FA3"/>
    <w:rsid w:val="001F1091"/>
    <w:rsid w:val="001F25B5"/>
    <w:rsid w:val="001F28A4"/>
    <w:rsid w:val="001F2D1D"/>
    <w:rsid w:val="001F3001"/>
    <w:rsid w:val="001F38B1"/>
    <w:rsid w:val="001F3BB1"/>
    <w:rsid w:val="001F49EA"/>
    <w:rsid w:val="001F5490"/>
    <w:rsid w:val="001F61F6"/>
    <w:rsid w:val="001F7D3D"/>
    <w:rsid w:val="001F7E94"/>
    <w:rsid w:val="0020116D"/>
    <w:rsid w:val="00205A9D"/>
    <w:rsid w:val="0020750D"/>
    <w:rsid w:val="00210355"/>
    <w:rsid w:val="00210573"/>
    <w:rsid w:val="00210C1C"/>
    <w:rsid w:val="00211DD0"/>
    <w:rsid w:val="002129D4"/>
    <w:rsid w:val="002157CE"/>
    <w:rsid w:val="00217633"/>
    <w:rsid w:val="00217AC3"/>
    <w:rsid w:val="002206A3"/>
    <w:rsid w:val="002230D3"/>
    <w:rsid w:val="00226207"/>
    <w:rsid w:val="00226C3B"/>
    <w:rsid w:val="002277C2"/>
    <w:rsid w:val="00230311"/>
    <w:rsid w:val="00230F21"/>
    <w:rsid w:val="00234ED6"/>
    <w:rsid w:val="00236549"/>
    <w:rsid w:val="002374D3"/>
    <w:rsid w:val="0023754F"/>
    <w:rsid w:val="002378D9"/>
    <w:rsid w:val="002402A6"/>
    <w:rsid w:val="0024072C"/>
    <w:rsid w:val="00241984"/>
    <w:rsid w:val="00241A16"/>
    <w:rsid w:val="00242057"/>
    <w:rsid w:val="00242FB3"/>
    <w:rsid w:val="00243AAA"/>
    <w:rsid w:val="00243F1E"/>
    <w:rsid w:val="002447D0"/>
    <w:rsid w:val="00245FBC"/>
    <w:rsid w:val="0024692E"/>
    <w:rsid w:val="002502AC"/>
    <w:rsid w:val="00255C60"/>
    <w:rsid w:val="00255D90"/>
    <w:rsid w:val="00256E53"/>
    <w:rsid w:val="00257576"/>
    <w:rsid w:val="00257AB2"/>
    <w:rsid w:val="00257B0E"/>
    <w:rsid w:val="0026077B"/>
    <w:rsid w:val="00260A0F"/>
    <w:rsid w:val="00260CE9"/>
    <w:rsid w:val="002616D3"/>
    <w:rsid w:val="00262173"/>
    <w:rsid w:val="00262A9D"/>
    <w:rsid w:val="00262AF1"/>
    <w:rsid w:val="00262F47"/>
    <w:rsid w:val="0026553F"/>
    <w:rsid w:val="00265557"/>
    <w:rsid w:val="00270681"/>
    <w:rsid w:val="00270975"/>
    <w:rsid w:val="00270F55"/>
    <w:rsid w:val="00271085"/>
    <w:rsid w:val="002725D6"/>
    <w:rsid w:val="00274E85"/>
    <w:rsid w:val="00274E9C"/>
    <w:rsid w:val="00274F9F"/>
    <w:rsid w:val="00275860"/>
    <w:rsid w:val="00275E05"/>
    <w:rsid w:val="00277288"/>
    <w:rsid w:val="00280220"/>
    <w:rsid w:val="002803D2"/>
    <w:rsid w:val="002815FF"/>
    <w:rsid w:val="00282B6F"/>
    <w:rsid w:val="00284A93"/>
    <w:rsid w:val="00286AB7"/>
    <w:rsid w:val="00294377"/>
    <w:rsid w:val="002961BC"/>
    <w:rsid w:val="0029691B"/>
    <w:rsid w:val="00297F0C"/>
    <w:rsid w:val="002A120B"/>
    <w:rsid w:val="002A2BA2"/>
    <w:rsid w:val="002A3278"/>
    <w:rsid w:val="002A51D3"/>
    <w:rsid w:val="002A6A04"/>
    <w:rsid w:val="002A6D3B"/>
    <w:rsid w:val="002B07F6"/>
    <w:rsid w:val="002B29B4"/>
    <w:rsid w:val="002B3D28"/>
    <w:rsid w:val="002B600A"/>
    <w:rsid w:val="002B6419"/>
    <w:rsid w:val="002B6B3F"/>
    <w:rsid w:val="002C0328"/>
    <w:rsid w:val="002C0F6D"/>
    <w:rsid w:val="002C325B"/>
    <w:rsid w:val="002C4678"/>
    <w:rsid w:val="002C58FE"/>
    <w:rsid w:val="002C5A5C"/>
    <w:rsid w:val="002C7A21"/>
    <w:rsid w:val="002D5948"/>
    <w:rsid w:val="002D5C85"/>
    <w:rsid w:val="002E09A5"/>
    <w:rsid w:val="002E0ECD"/>
    <w:rsid w:val="002E1FDA"/>
    <w:rsid w:val="002E370D"/>
    <w:rsid w:val="002E5B98"/>
    <w:rsid w:val="002E6D52"/>
    <w:rsid w:val="002F4D97"/>
    <w:rsid w:val="002F6BC3"/>
    <w:rsid w:val="0030058A"/>
    <w:rsid w:val="003036A6"/>
    <w:rsid w:val="00303D95"/>
    <w:rsid w:val="00305407"/>
    <w:rsid w:val="00305902"/>
    <w:rsid w:val="00305B3A"/>
    <w:rsid w:val="00307E7D"/>
    <w:rsid w:val="0031030B"/>
    <w:rsid w:val="00310C0E"/>
    <w:rsid w:val="003130AB"/>
    <w:rsid w:val="00316BB2"/>
    <w:rsid w:val="003203BF"/>
    <w:rsid w:val="00320660"/>
    <w:rsid w:val="00320E14"/>
    <w:rsid w:val="00322B77"/>
    <w:rsid w:val="003231BC"/>
    <w:rsid w:val="00325037"/>
    <w:rsid w:val="003277DE"/>
    <w:rsid w:val="00331FA5"/>
    <w:rsid w:val="00332074"/>
    <w:rsid w:val="00332836"/>
    <w:rsid w:val="00335233"/>
    <w:rsid w:val="00340F44"/>
    <w:rsid w:val="0034152F"/>
    <w:rsid w:val="00342B3F"/>
    <w:rsid w:val="00343981"/>
    <w:rsid w:val="00344209"/>
    <w:rsid w:val="00346207"/>
    <w:rsid w:val="003463F4"/>
    <w:rsid w:val="00346FBB"/>
    <w:rsid w:val="0034781E"/>
    <w:rsid w:val="003564A2"/>
    <w:rsid w:val="003576C9"/>
    <w:rsid w:val="00357745"/>
    <w:rsid w:val="0036091F"/>
    <w:rsid w:val="00361022"/>
    <w:rsid w:val="0036599A"/>
    <w:rsid w:val="00367404"/>
    <w:rsid w:val="00367D2F"/>
    <w:rsid w:val="00372639"/>
    <w:rsid w:val="003729D3"/>
    <w:rsid w:val="00372EF7"/>
    <w:rsid w:val="00374AC5"/>
    <w:rsid w:val="00374EB6"/>
    <w:rsid w:val="00375568"/>
    <w:rsid w:val="00375DC8"/>
    <w:rsid w:val="0037613C"/>
    <w:rsid w:val="00376FB9"/>
    <w:rsid w:val="003818A6"/>
    <w:rsid w:val="00382D96"/>
    <w:rsid w:val="00384BC9"/>
    <w:rsid w:val="00385396"/>
    <w:rsid w:val="00385659"/>
    <w:rsid w:val="0039207E"/>
    <w:rsid w:val="00393251"/>
    <w:rsid w:val="00393526"/>
    <w:rsid w:val="00393EA8"/>
    <w:rsid w:val="00395569"/>
    <w:rsid w:val="00395966"/>
    <w:rsid w:val="00396E4B"/>
    <w:rsid w:val="003A079F"/>
    <w:rsid w:val="003A0CFD"/>
    <w:rsid w:val="003A0D05"/>
    <w:rsid w:val="003A2234"/>
    <w:rsid w:val="003A2535"/>
    <w:rsid w:val="003A34F9"/>
    <w:rsid w:val="003A3D39"/>
    <w:rsid w:val="003A65B1"/>
    <w:rsid w:val="003A66CD"/>
    <w:rsid w:val="003A6B47"/>
    <w:rsid w:val="003A7094"/>
    <w:rsid w:val="003B041D"/>
    <w:rsid w:val="003B20F2"/>
    <w:rsid w:val="003B28E6"/>
    <w:rsid w:val="003B537F"/>
    <w:rsid w:val="003B59AB"/>
    <w:rsid w:val="003B5D18"/>
    <w:rsid w:val="003C0094"/>
    <w:rsid w:val="003C148D"/>
    <w:rsid w:val="003C17CC"/>
    <w:rsid w:val="003C2DA4"/>
    <w:rsid w:val="003C3E95"/>
    <w:rsid w:val="003C4BF9"/>
    <w:rsid w:val="003C6F95"/>
    <w:rsid w:val="003D1A7F"/>
    <w:rsid w:val="003D268B"/>
    <w:rsid w:val="003D30C8"/>
    <w:rsid w:val="003D5DEE"/>
    <w:rsid w:val="003D7BAA"/>
    <w:rsid w:val="003E3963"/>
    <w:rsid w:val="003E5088"/>
    <w:rsid w:val="003E7127"/>
    <w:rsid w:val="003F26C9"/>
    <w:rsid w:val="003F3EA6"/>
    <w:rsid w:val="003F5B8B"/>
    <w:rsid w:val="003F67C9"/>
    <w:rsid w:val="0040182A"/>
    <w:rsid w:val="00401AD3"/>
    <w:rsid w:val="004029D3"/>
    <w:rsid w:val="00405021"/>
    <w:rsid w:val="00405C93"/>
    <w:rsid w:val="00407143"/>
    <w:rsid w:val="00407543"/>
    <w:rsid w:val="00410235"/>
    <w:rsid w:val="00410979"/>
    <w:rsid w:val="004121E8"/>
    <w:rsid w:val="00412C7B"/>
    <w:rsid w:val="004142DB"/>
    <w:rsid w:val="004152A2"/>
    <w:rsid w:val="0041575E"/>
    <w:rsid w:val="00415ACB"/>
    <w:rsid w:val="00415B2D"/>
    <w:rsid w:val="004161C8"/>
    <w:rsid w:val="004169D8"/>
    <w:rsid w:val="00416F53"/>
    <w:rsid w:val="00417079"/>
    <w:rsid w:val="0041730F"/>
    <w:rsid w:val="0042066C"/>
    <w:rsid w:val="00421351"/>
    <w:rsid w:val="00421C07"/>
    <w:rsid w:val="00421E2F"/>
    <w:rsid w:val="004239B8"/>
    <w:rsid w:val="00427A2B"/>
    <w:rsid w:val="004304BF"/>
    <w:rsid w:val="004322A0"/>
    <w:rsid w:val="00434642"/>
    <w:rsid w:val="00434ADD"/>
    <w:rsid w:val="00435904"/>
    <w:rsid w:val="004359DC"/>
    <w:rsid w:val="00435AB7"/>
    <w:rsid w:val="00437972"/>
    <w:rsid w:val="00441625"/>
    <w:rsid w:val="00442926"/>
    <w:rsid w:val="00443B63"/>
    <w:rsid w:val="00447B1C"/>
    <w:rsid w:val="004512C6"/>
    <w:rsid w:val="00453153"/>
    <w:rsid w:val="004565EF"/>
    <w:rsid w:val="00457CE9"/>
    <w:rsid w:val="00460D46"/>
    <w:rsid w:val="0046145A"/>
    <w:rsid w:val="00462249"/>
    <w:rsid w:val="004649AE"/>
    <w:rsid w:val="004653CF"/>
    <w:rsid w:val="00465F19"/>
    <w:rsid w:val="004661E1"/>
    <w:rsid w:val="004671E1"/>
    <w:rsid w:val="00471361"/>
    <w:rsid w:val="004713B1"/>
    <w:rsid w:val="00472619"/>
    <w:rsid w:val="00472B01"/>
    <w:rsid w:val="00474885"/>
    <w:rsid w:val="00475CFF"/>
    <w:rsid w:val="004826CD"/>
    <w:rsid w:val="00483685"/>
    <w:rsid w:val="00485302"/>
    <w:rsid w:val="00490036"/>
    <w:rsid w:val="00490460"/>
    <w:rsid w:val="00490CA9"/>
    <w:rsid w:val="004915E5"/>
    <w:rsid w:val="00497F49"/>
    <w:rsid w:val="004A1EA6"/>
    <w:rsid w:val="004A4827"/>
    <w:rsid w:val="004A5424"/>
    <w:rsid w:val="004A7047"/>
    <w:rsid w:val="004A7FD2"/>
    <w:rsid w:val="004B06C0"/>
    <w:rsid w:val="004B28A6"/>
    <w:rsid w:val="004B2D7A"/>
    <w:rsid w:val="004B32FB"/>
    <w:rsid w:val="004B39F8"/>
    <w:rsid w:val="004B468D"/>
    <w:rsid w:val="004B4FCD"/>
    <w:rsid w:val="004B68C2"/>
    <w:rsid w:val="004B6EA7"/>
    <w:rsid w:val="004C103D"/>
    <w:rsid w:val="004C1D80"/>
    <w:rsid w:val="004C23C0"/>
    <w:rsid w:val="004C2AE2"/>
    <w:rsid w:val="004C2D32"/>
    <w:rsid w:val="004C2DAE"/>
    <w:rsid w:val="004C3542"/>
    <w:rsid w:val="004C526F"/>
    <w:rsid w:val="004D0AF5"/>
    <w:rsid w:val="004D110A"/>
    <w:rsid w:val="004D134B"/>
    <w:rsid w:val="004D1FF9"/>
    <w:rsid w:val="004D209C"/>
    <w:rsid w:val="004D2406"/>
    <w:rsid w:val="004D3DCB"/>
    <w:rsid w:val="004D4204"/>
    <w:rsid w:val="004D4361"/>
    <w:rsid w:val="004D54A6"/>
    <w:rsid w:val="004D574E"/>
    <w:rsid w:val="004D65A5"/>
    <w:rsid w:val="004D7510"/>
    <w:rsid w:val="004E077F"/>
    <w:rsid w:val="004E235E"/>
    <w:rsid w:val="004E25FB"/>
    <w:rsid w:val="004E35C3"/>
    <w:rsid w:val="004E4BDD"/>
    <w:rsid w:val="004E748A"/>
    <w:rsid w:val="004F3674"/>
    <w:rsid w:val="004F5CBB"/>
    <w:rsid w:val="004F6561"/>
    <w:rsid w:val="004F67D0"/>
    <w:rsid w:val="00500529"/>
    <w:rsid w:val="0050078A"/>
    <w:rsid w:val="00500BAF"/>
    <w:rsid w:val="00501AB1"/>
    <w:rsid w:val="005029EB"/>
    <w:rsid w:val="00504FDC"/>
    <w:rsid w:val="00505D0E"/>
    <w:rsid w:val="00506EA6"/>
    <w:rsid w:val="00506F57"/>
    <w:rsid w:val="005071A7"/>
    <w:rsid w:val="00507244"/>
    <w:rsid w:val="0050781F"/>
    <w:rsid w:val="00510446"/>
    <w:rsid w:val="00510795"/>
    <w:rsid w:val="0051084D"/>
    <w:rsid w:val="0051160D"/>
    <w:rsid w:val="00512813"/>
    <w:rsid w:val="0051307E"/>
    <w:rsid w:val="00513140"/>
    <w:rsid w:val="00514166"/>
    <w:rsid w:val="00514978"/>
    <w:rsid w:val="00514FA5"/>
    <w:rsid w:val="0051537D"/>
    <w:rsid w:val="0051566C"/>
    <w:rsid w:val="00515FFC"/>
    <w:rsid w:val="00516CD8"/>
    <w:rsid w:val="00522123"/>
    <w:rsid w:val="005228E6"/>
    <w:rsid w:val="00522D31"/>
    <w:rsid w:val="00527EB3"/>
    <w:rsid w:val="00533313"/>
    <w:rsid w:val="005356A9"/>
    <w:rsid w:val="00535AF6"/>
    <w:rsid w:val="00536276"/>
    <w:rsid w:val="00536717"/>
    <w:rsid w:val="00536B99"/>
    <w:rsid w:val="00537812"/>
    <w:rsid w:val="005379D3"/>
    <w:rsid w:val="00541A17"/>
    <w:rsid w:val="00542DA3"/>
    <w:rsid w:val="00543685"/>
    <w:rsid w:val="00543F53"/>
    <w:rsid w:val="005473CD"/>
    <w:rsid w:val="00547B21"/>
    <w:rsid w:val="00552128"/>
    <w:rsid w:val="00552151"/>
    <w:rsid w:val="0055404F"/>
    <w:rsid w:val="00556F7F"/>
    <w:rsid w:val="0055774A"/>
    <w:rsid w:val="005605A1"/>
    <w:rsid w:val="00560F82"/>
    <w:rsid w:val="0056226F"/>
    <w:rsid w:val="00564789"/>
    <w:rsid w:val="00565911"/>
    <w:rsid w:val="00565981"/>
    <w:rsid w:val="005659BC"/>
    <w:rsid w:val="005660FF"/>
    <w:rsid w:val="005664A6"/>
    <w:rsid w:val="0056691C"/>
    <w:rsid w:val="00566956"/>
    <w:rsid w:val="00566E32"/>
    <w:rsid w:val="00570313"/>
    <w:rsid w:val="005707BD"/>
    <w:rsid w:val="005760AD"/>
    <w:rsid w:val="00576F8D"/>
    <w:rsid w:val="00577A14"/>
    <w:rsid w:val="00577ADD"/>
    <w:rsid w:val="005803DB"/>
    <w:rsid w:val="00581396"/>
    <w:rsid w:val="00582D88"/>
    <w:rsid w:val="005832BF"/>
    <w:rsid w:val="00583C84"/>
    <w:rsid w:val="005840A1"/>
    <w:rsid w:val="00584A74"/>
    <w:rsid w:val="00585D26"/>
    <w:rsid w:val="005863DE"/>
    <w:rsid w:val="00586ED5"/>
    <w:rsid w:val="00593A48"/>
    <w:rsid w:val="00593BFE"/>
    <w:rsid w:val="005A2FD7"/>
    <w:rsid w:val="005A3011"/>
    <w:rsid w:val="005A362B"/>
    <w:rsid w:val="005A4702"/>
    <w:rsid w:val="005A515D"/>
    <w:rsid w:val="005A650D"/>
    <w:rsid w:val="005A747F"/>
    <w:rsid w:val="005A7C4C"/>
    <w:rsid w:val="005A7E6B"/>
    <w:rsid w:val="005B0BB7"/>
    <w:rsid w:val="005B0CAE"/>
    <w:rsid w:val="005B189E"/>
    <w:rsid w:val="005B329C"/>
    <w:rsid w:val="005B5B33"/>
    <w:rsid w:val="005B5E69"/>
    <w:rsid w:val="005B5F82"/>
    <w:rsid w:val="005B62FE"/>
    <w:rsid w:val="005C1CDF"/>
    <w:rsid w:val="005C1F73"/>
    <w:rsid w:val="005C22BC"/>
    <w:rsid w:val="005C3BA9"/>
    <w:rsid w:val="005C4821"/>
    <w:rsid w:val="005C54DF"/>
    <w:rsid w:val="005C779E"/>
    <w:rsid w:val="005D338A"/>
    <w:rsid w:val="005D4775"/>
    <w:rsid w:val="005D484E"/>
    <w:rsid w:val="005D5100"/>
    <w:rsid w:val="005E1257"/>
    <w:rsid w:val="005E1F49"/>
    <w:rsid w:val="005E4656"/>
    <w:rsid w:val="005E5B43"/>
    <w:rsid w:val="005E6666"/>
    <w:rsid w:val="005F2E2A"/>
    <w:rsid w:val="005F3B0C"/>
    <w:rsid w:val="005F6E5E"/>
    <w:rsid w:val="005F78F6"/>
    <w:rsid w:val="00600528"/>
    <w:rsid w:val="006044ED"/>
    <w:rsid w:val="00604969"/>
    <w:rsid w:val="006074F3"/>
    <w:rsid w:val="00611493"/>
    <w:rsid w:val="00612F49"/>
    <w:rsid w:val="00615AFF"/>
    <w:rsid w:val="00615B7E"/>
    <w:rsid w:val="00617966"/>
    <w:rsid w:val="006207E4"/>
    <w:rsid w:val="006212BB"/>
    <w:rsid w:val="00622691"/>
    <w:rsid w:val="00624282"/>
    <w:rsid w:val="00625031"/>
    <w:rsid w:val="0062507E"/>
    <w:rsid w:val="00625F52"/>
    <w:rsid w:val="00626074"/>
    <w:rsid w:val="006263BE"/>
    <w:rsid w:val="0063053C"/>
    <w:rsid w:val="00631D46"/>
    <w:rsid w:val="006331D6"/>
    <w:rsid w:val="00634FA8"/>
    <w:rsid w:val="0064173C"/>
    <w:rsid w:val="00642E3F"/>
    <w:rsid w:val="00643115"/>
    <w:rsid w:val="00645150"/>
    <w:rsid w:val="00645798"/>
    <w:rsid w:val="006462BB"/>
    <w:rsid w:val="00647EE2"/>
    <w:rsid w:val="00651027"/>
    <w:rsid w:val="00651F22"/>
    <w:rsid w:val="006543FA"/>
    <w:rsid w:val="006601A8"/>
    <w:rsid w:val="0066386D"/>
    <w:rsid w:val="00663C15"/>
    <w:rsid w:val="006640BB"/>
    <w:rsid w:val="00666B91"/>
    <w:rsid w:val="00670158"/>
    <w:rsid w:val="00670268"/>
    <w:rsid w:val="00670F1F"/>
    <w:rsid w:val="006778DE"/>
    <w:rsid w:val="00681142"/>
    <w:rsid w:val="00681A35"/>
    <w:rsid w:val="00681B5B"/>
    <w:rsid w:val="006835B5"/>
    <w:rsid w:val="006842E4"/>
    <w:rsid w:val="006851A4"/>
    <w:rsid w:val="00685713"/>
    <w:rsid w:val="00687F6D"/>
    <w:rsid w:val="00687FB5"/>
    <w:rsid w:val="00692FAC"/>
    <w:rsid w:val="00693B66"/>
    <w:rsid w:val="006948CA"/>
    <w:rsid w:val="0069697F"/>
    <w:rsid w:val="00696A5E"/>
    <w:rsid w:val="00696C1E"/>
    <w:rsid w:val="006A1DFE"/>
    <w:rsid w:val="006A2732"/>
    <w:rsid w:val="006A279F"/>
    <w:rsid w:val="006A2DAB"/>
    <w:rsid w:val="006A6610"/>
    <w:rsid w:val="006B1646"/>
    <w:rsid w:val="006B2896"/>
    <w:rsid w:val="006B2BE1"/>
    <w:rsid w:val="006B6B1E"/>
    <w:rsid w:val="006C2E01"/>
    <w:rsid w:val="006C2F97"/>
    <w:rsid w:val="006C5887"/>
    <w:rsid w:val="006C712E"/>
    <w:rsid w:val="006D0CEC"/>
    <w:rsid w:val="006D0D67"/>
    <w:rsid w:val="006D10E2"/>
    <w:rsid w:val="006D1E90"/>
    <w:rsid w:val="006D6368"/>
    <w:rsid w:val="006D7D2C"/>
    <w:rsid w:val="006D7F8A"/>
    <w:rsid w:val="006E0023"/>
    <w:rsid w:val="006E0589"/>
    <w:rsid w:val="006E22D4"/>
    <w:rsid w:val="006E54EE"/>
    <w:rsid w:val="006E7A0B"/>
    <w:rsid w:val="006E7FFD"/>
    <w:rsid w:val="006F02F0"/>
    <w:rsid w:val="006F08C5"/>
    <w:rsid w:val="006F16F3"/>
    <w:rsid w:val="006F20FC"/>
    <w:rsid w:val="006F2AD0"/>
    <w:rsid w:val="006F4247"/>
    <w:rsid w:val="006F4BF5"/>
    <w:rsid w:val="006F4C48"/>
    <w:rsid w:val="006F6F3A"/>
    <w:rsid w:val="006F7649"/>
    <w:rsid w:val="006F7FC3"/>
    <w:rsid w:val="00700070"/>
    <w:rsid w:val="00703A49"/>
    <w:rsid w:val="00704708"/>
    <w:rsid w:val="00704F2A"/>
    <w:rsid w:val="007052B2"/>
    <w:rsid w:val="00705847"/>
    <w:rsid w:val="00711F9B"/>
    <w:rsid w:val="0071309C"/>
    <w:rsid w:val="007145EB"/>
    <w:rsid w:val="00714C56"/>
    <w:rsid w:val="0071500C"/>
    <w:rsid w:val="00715E0F"/>
    <w:rsid w:val="00715FE0"/>
    <w:rsid w:val="00716B06"/>
    <w:rsid w:val="0071736D"/>
    <w:rsid w:val="0072139A"/>
    <w:rsid w:val="007217AA"/>
    <w:rsid w:val="00721AD9"/>
    <w:rsid w:val="00722899"/>
    <w:rsid w:val="007261A2"/>
    <w:rsid w:val="0072777D"/>
    <w:rsid w:val="00730109"/>
    <w:rsid w:val="00733344"/>
    <w:rsid w:val="007360A2"/>
    <w:rsid w:val="0073682E"/>
    <w:rsid w:val="0073695D"/>
    <w:rsid w:val="007377CA"/>
    <w:rsid w:val="00740AE3"/>
    <w:rsid w:val="00740DF2"/>
    <w:rsid w:val="0074321A"/>
    <w:rsid w:val="00743A22"/>
    <w:rsid w:val="007466AC"/>
    <w:rsid w:val="00750F71"/>
    <w:rsid w:val="00751D6C"/>
    <w:rsid w:val="00751E0B"/>
    <w:rsid w:val="00753E67"/>
    <w:rsid w:val="00761781"/>
    <w:rsid w:val="00762252"/>
    <w:rsid w:val="0076233A"/>
    <w:rsid w:val="00765955"/>
    <w:rsid w:val="007667F3"/>
    <w:rsid w:val="007672FC"/>
    <w:rsid w:val="007707F3"/>
    <w:rsid w:val="0077309B"/>
    <w:rsid w:val="007739EF"/>
    <w:rsid w:val="0077416C"/>
    <w:rsid w:val="007764DF"/>
    <w:rsid w:val="00777C0B"/>
    <w:rsid w:val="00781168"/>
    <w:rsid w:val="007820E0"/>
    <w:rsid w:val="00790B82"/>
    <w:rsid w:val="0079193C"/>
    <w:rsid w:val="00793414"/>
    <w:rsid w:val="007A0A17"/>
    <w:rsid w:val="007A5506"/>
    <w:rsid w:val="007A6982"/>
    <w:rsid w:val="007B2420"/>
    <w:rsid w:val="007B29BE"/>
    <w:rsid w:val="007B2B04"/>
    <w:rsid w:val="007B43BC"/>
    <w:rsid w:val="007B600B"/>
    <w:rsid w:val="007C1771"/>
    <w:rsid w:val="007C18D4"/>
    <w:rsid w:val="007C1D59"/>
    <w:rsid w:val="007C46AA"/>
    <w:rsid w:val="007C5DC0"/>
    <w:rsid w:val="007D2869"/>
    <w:rsid w:val="007D3F87"/>
    <w:rsid w:val="007D4D9F"/>
    <w:rsid w:val="007D6D55"/>
    <w:rsid w:val="007E086F"/>
    <w:rsid w:val="007E18E6"/>
    <w:rsid w:val="007E1FCF"/>
    <w:rsid w:val="007E2E13"/>
    <w:rsid w:val="007E3CC2"/>
    <w:rsid w:val="007E41F6"/>
    <w:rsid w:val="007E5142"/>
    <w:rsid w:val="007E727E"/>
    <w:rsid w:val="007E7B2B"/>
    <w:rsid w:val="007F06B9"/>
    <w:rsid w:val="007F1AE8"/>
    <w:rsid w:val="007F3D00"/>
    <w:rsid w:val="007F4CC3"/>
    <w:rsid w:val="007F51A0"/>
    <w:rsid w:val="007F6A61"/>
    <w:rsid w:val="007F7465"/>
    <w:rsid w:val="007F7F68"/>
    <w:rsid w:val="00800B28"/>
    <w:rsid w:val="00800E59"/>
    <w:rsid w:val="00802819"/>
    <w:rsid w:val="00803175"/>
    <w:rsid w:val="0080335B"/>
    <w:rsid w:val="00805043"/>
    <w:rsid w:val="00806823"/>
    <w:rsid w:val="008069D1"/>
    <w:rsid w:val="00812E2E"/>
    <w:rsid w:val="00812F47"/>
    <w:rsid w:val="0081687A"/>
    <w:rsid w:val="008175D7"/>
    <w:rsid w:val="0082112D"/>
    <w:rsid w:val="00822284"/>
    <w:rsid w:val="00823B79"/>
    <w:rsid w:val="00824FD4"/>
    <w:rsid w:val="0082687B"/>
    <w:rsid w:val="00826AAA"/>
    <w:rsid w:val="0083093D"/>
    <w:rsid w:val="00830B77"/>
    <w:rsid w:val="00834717"/>
    <w:rsid w:val="008426C3"/>
    <w:rsid w:val="0084358C"/>
    <w:rsid w:val="00844BA6"/>
    <w:rsid w:val="00845C2C"/>
    <w:rsid w:val="00847052"/>
    <w:rsid w:val="00850E50"/>
    <w:rsid w:val="00852BAF"/>
    <w:rsid w:val="008537CB"/>
    <w:rsid w:val="0085541B"/>
    <w:rsid w:val="0085573F"/>
    <w:rsid w:val="00856ECD"/>
    <w:rsid w:val="00857EE7"/>
    <w:rsid w:val="0086091E"/>
    <w:rsid w:val="0086209A"/>
    <w:rsid w:val="00864780"/>
    <w:rsid w:val="00867724"/>
    <w:rsid w:val="0086774A"/>
    <w:rsid w:val="0087139C"/>
    <w:rsid w:val="00873F5F"/>
    <w:rsid w:val="00875545"/>
    <w:rsid w:val="00875669"/>
    <w:rsid w:val="00880174"/>
    <w:rsid w:val="008838CD"/>
    <w:rsid w:val="00884CB1"/>
    <w:rsid w:val="00885ACB"/>
    <w:rsid w:val="00885F65"/>
    <w:rsid w:val="00887800"/>
    <w:rsid w:val="00890E10"/>
    <w:rsid w:val="008921F1"/>
    <w:rsid w:val="00896410"/>
    <w:rsid w:val="008A1300"/>
    <w:rsid w:val="008A26E0"/>
    <w:rsid w:val="008A5306"/>
    <w:rsid w:val="008A553D"/>
    <w:rsid w:val="008A597B"/>
    <w:rsid w:val="008A6A3B"/>
    <w:rsid w:val="008A7D12"/>
    <w:rsid w:val="008B099F"/>
    <w:rsid w:val="008B2576"/>
    <w:rsid w:val="008B6742"/>
    <w:rsid w:val="008C0427"/>
    <w:rsid w:val="008C321D"/>
    <w:rsid w:val="008C442C"/>
    <w:rsid w:val="008C5D33"/>
    <w:rsid w:val="008C60D4"/>
    <w:rsid w:val="008C63FD"/>
    <w:rsid w:val="008C6604"/>
    <w:rsid w:val="008C6DA3"/>
    <w:rsid w:val="008C7669"/>
    <w:rsid w:val="008C7ACC"/>
    <w:rsid w:val="008C7EB3"/>
    <w:rsid w:val="008D01EC"/>
    <w:rsid w:val="008D0594"/>
    <w:rsid w:val="008D0F37"/>
    <w:rsid w:val="008D1E5F"/>
    <w:rsid w:val="008D2624"/>
    <w:rsid w:val="008D3014"/>
    <w:rsid w:val="008D37B8"/>
    <w:rsid w:val="008D5D06"/>
    <w:rsid w:val="008D5F06"/>
    <w:rsid w:val="008E3754"/>
    <w:rsid w:val="008E67EF"/>
    <w:rsid w:val="008E6C5B"/>
    <w:rsid w:val="008E776E"/>
    <w:rsid w:val="008E7F99"/>
    <w:rsid w:val="008F009E"/>
    <w:rsid w:val="008F03A8"/>
    <w:rsid w:val="008F195D"/>
    <w:rsid w:val="008F281C"/>
    <w:rsid w:val="008F3339"/>
    <w:rsid w:val="008F3416"/>
    <w:rsid w:val="008F3F6C"/>
    <w:rsid w:val="008F42A3"/>
    <w:rsid w:val="008F62F1"/>
    <w:rsid w:val="008F6F5A"/>
    <w:rsid w:val="008F701B"/>
    <w:rsid w:val="008F70CF"/>
    <w:rsid w:val="00900E3F"/>
    <w:rsid w:val="009019B6"/>
    <w:rsid w:val="00901BA3"/>
    <w:rsid w:val="0090346A"/>
    <w:rsid w:val="00905FD4"/>
    <w:rsid w:val="009069BE"/>
    <w:rsid w:val="009072DB"/>
    <w:rsid w:val="00912BBC"/>
    <w:rsid w:val="009144CB"/>
    <w:rsid w:val="00914553"/>
    <w:rsid w:val="0092034A"/>
    <w:rsid w:val="00920829"/>
    <w:rsid w:val="00922D68"/>
    <w:rsid w:val="00923ECD"/>
    <w:rsid w:val="0092516A"/>
    <w:rsid w:val="00926035"/>
    <w:rsid w:val="0092642A"/>
    <w:rsid w:val="00926783"/>
    <w:rsid w:val="009276E8"/>
    <w:rsid w:val="00927F7F"/>
    <w:rsid w:val="00934180"/>
    <w:rsid w:val="00935110"/>
    <w:rsid w:val="00935332"/>
    <w:rsid w:val="00936A4D"/>
    <w:rsid w:val="00942580"/>
    <w:rsid w:val="00942E3A"/>
    <w:rsid w:val="009447D4"/>
    <w:rsid w:val="00944BA4"/>
    <w:rsid w:val="00944F24"/>
    <w:rsid w:val="00946679"/>
    <w:rsid w:val="00946D5A"/>
    <w:rsid w:val="00952A17"/>
    <w:rsid w:val="00953503"/>
    <w:rsid w:val="0095394C"/>
    <w:rsid w:val="009541CC"/>
    <w:rsid w:val="00955C5E"/>
    <w:rsid w:val="00955C68"/>
    <w:rsid w:val="00956DD1"/>
    <w:rsid w:val="0095775C"/>
    <w:rsid w:val="009606E9"/>
    <w:rsid w:val="0096301C"/>
    <w:rsid w:val="009644D1"/>
    <w:rsid w:val="00967D09"/>
    <w:rsid w:val="00970169"/>
    <w:rsid w:val="00970263"/>
    <w:rsid w:val="009708F8"/>
    <w:rsid w:val="00970993"/>
    <w:rsid w:val="0097250E"/>
    <w:rsid w:val="00973934"/>
    <w:rsid w:val="009766E3"/>
    <w:rsid w:val="0097683D"/>
    <w:rsid w:val="00976886"/>
    <w:rsid w:val="0097768B"/>
    <w:rsid w:val="00980C42"/>
    <w:rsid w:val="00981119"/>
    <w:rsid w:val="00981C60"/>
    <w:rsid w:val="00981E05"/>
    <w:rsid w:val="00982751"/>
    <w:rsid w:val="00982C73"/>
    <w:rsid w:val="00985295"/>
    <w:rsid w:val="00986976"/>
    <w:rsid w:val="00987CFD"/>
    <w:rsid w:val="00991E2C"/>
    <w:rsid w:val="00992227"/>
    <w:rsid w:val="00992AF3"/>
    <w:rsid w:val="00992CE6"/>
    <w:rsid w:val="00992E3C"/>
    <w:rsid w:val="00993107"/>
    <w:rsid w:val="00993F82"/>
    <w:rsid w:val="00995AF7"/>
    <w:rsid w:val="0099667A"/>
    <w:rsid w:val="00996EC0"/>
    <w:rsid w:val="009A153D"/>
    <w:rsid w:val="009A398F"/>
    <w:rsid w:val="009A3AAD"/>
    <w:rsid w:val="009A490E"/>
    <w:rsid w:val="009A68D0"/>
    <w:rsid w:val="009B14A7"/>
    <w:rsid w:val="009B3F8E"/>
    <w:rsid w:val="009B425A"/>
    <w:rsid w:val="009B679A"/>
    <w:rsid w:val="009B7834"/>
    <w:rsid w:val="009C039E"/>
    <w:rsid w:val="009C24D8"/>
    <w:rsid w:val="009C4E81"/>
    <w:rsid w:val="009C5EF7"/>
    <w:rsid w:val="009C76D4"/>
    <w:rsid w:val="009C78E2"/>
    <w:rsid w:val="009D027E"/>
    <w:rsid w:val="009D1169"/>
    <w:rsid w:val="009D185C"/>
    <w:rsid w:val="009D224C"/>
    <w:rsid w:val="009D2848"/>
    <w:rsid w:val="009D3B53"/>
    <w:rsid w:val="009D4527"/>
    <w:rsid w:val="009D471C"/>
    <w:rsid w:val="009D47B9"/>
    <w:rsid w:val="009D4B87"/>
    <w:rsid w:val="009D58FB"/>
    <w:rsid w:val="009D6071"/>
    <w:rsid w:val="009E0B32"/>
    <w:rsid w:val="009E10E2"/>
    <w:rsid w:val="009E210A"/>
    <w:rsid w:val="009E24F8"/>
    <w:rsid w:val="009E4B07"/>
    <w:rsid w:val="009E4F6B"/>
    <w:rsid w:val="009E520F"/>
    <w:rsid w:val="009E605C"/>
    <w:rsid w:val="009E6764"/>
    <w:rsid w:val="009F1718"/>
    <w:rsid w:val="009F3EB0"/>
    <w:rsid w:val="009F4342"/>
    <w:rsid w:val="00A005C4"/>
    <w:rsid w:val="00A02440"/>
    <w:rsid w:val="00A0414C"/>
    <w:rsid w:val="00A118F8"/>
    <w:rsid w:val="00A123C7"/>
    <w:rsid w:val="00A13F6A"/>
    <w:rsid w:val="00A149C5"/>
    <w:rsid w:val="00A1559B"/>
    <w:rsid w:val="00A1674C"/>
    <w:rsid w:val="00A16EAE"/>
    <w:rsid w:val="00A16F1A"/>
    <w:rsid w:val="00A210A9"/>
    <w:rsid w:val="00A219AA"/>
    <w:rsid w:val="00A2298D"/>
    <w:rsid w:val="00A22EBF"/>
    <w:rsid w:val="00A22F60"/>
    <w:rsid w:val="00A23D55"/>
    <w:rsid w:val="00A2412E"/>
    <w:rsid w:val="00A25803"/>
    <w:rsid w:val="00A27094"/>
    <w:rsid w:val="00A273A1"/>
    <w:rsid w:val="00A3041F"/>
    <w:rsid w:val="00A30BBA"/>
    <w:rsid w:val="00A3382C"/>
    <w:rsid w:val="00A3473B"/>
    <w:rsid w:val="00A42B2D"/>
    <w:rsid w:val="00A457B4"/>
    <w:rsid w:val="00A46590"/>
    <w:rsid w:val="00A47DE5"/>
    <w:rsid w:val="00A50250"/>
    <w:rsid w:val="00A5286A"/>
    <w:rsid w:val="00A56E2B"/>
    <w:rsid w:val="00A63AB8"/>
    <w:rsid w:val="00A64257"/>
    <w:rsid w:val="00A64D22"/>
    <w:rsid w:val="00A65F8C"/>
    <w:rsid w:val="00A66736"/>
    <w:rsid w:val="00A679A6"/>
    <w:rsid w:val="00A702B8"/>
    <w:rsid w:val="00A703E6"/>
    <w:rsid w:val="00A707F2"/>
    <w:rsid w:val="00A71D79"/>
    <w:rsid w:val="00A7442F"/>
    <w:rsid w:val="00A75A6F"/>
    <w:rsid w:val="00A7610A"/>
    <w:rsid w:val="00A769BF"/>
    <w:rsid w:val="00A772AF"/>
    <w:rsid w:val="00A835ED"/>
    <w:rsid w:val="00A837B8"/>
    <w:rsid w:val="00A83B46"/>
    <w:rsid w:val="00A90C49"/>
    <w:rsid w:val="00A9491B"/>
    <w:rsid w:val="00A968F2"/>
    <w:rsid w:val="00A96916"/>
    <w:rsid w:val="00A96C63"/>
    <w:rsid w:val="00A97B3C"/>
    <w:rsid w:val="00AA1D16"/>
    <w:rsid w:val="00AA3152"/>
    <w:rsid w:val="00AA76CC"/>
    <w:rsid w:val="00AB1906"/>
    <w:rsid w:val="00AB2607"/>
    <w:rsid w:val="00AB3234"/>
    <w:rsid w:val="00AB5254"/>
    <w:rsid w:val="00AB679F"/>
    <w:rsid w:val="00AB688C"/>
    <w:rsid w:val="00AB6A62"/>
    <w:rsid w:val="00AC0DB5"/>
    <w:rsid w:val="00AC124E"/>
    <w:rsid w:val="00AC51A0"/>
    <w:rsid w:val="00AC7103"/>
    <w:rsid w:val="00AD0C38"/>
    <w:rsid w:val="00AD263F"/>
    <w:rsid w:val="00AE19D0"/>
    <w:rsid w:val="00AE526A"/>
    <w:rsid w:val="00AE6103"/>
    <w:rsid w:val="00AE65D8"/>
    <w:rsid w:val="00AE7500"/>
    <w:rsid w:val="00AF0331"/>
    <w:rsid w:val="00AF076D"/>
    <w:rsid w:val="00AF1230"/>
    <w:rsid w:val="00AF1DE0"/>
    <w:rsid w:val="00AF4009"/>
    <w:rsid w:val="00B016C8"/>
    <w:rsid w:val="00B01FE4"/>
    <w:rsid w:val="00B0356F"/>
    <w:rsid w:val="00B04772"/>
    <w:rsid w:val="00B04793"/>
    <w:rsid w:val="00B05DB5"/>
    <w:rsid w:val="00B1037C"/>
    <w:rsid w:val="00B12698"/>
    <w:rsid w:val="00B15DC7"/>
    <w:rsid w:val="00B162F1"/>
    <w:rsid w:val="00B16788"/>
    <w:rsid w:val="00B2371B"/>
    <w:rsid w:val="00B25C77"/>
    <w:rsid w:val="00B25D4F"/>
    <w:rsid w:val="00B26642"/>
    <w:rsid w:val="00B278F0"/>
    <w:rsid w:val="00B27A4A"/>
    <w:rsid w:val="00B30934"/>
    <w:rsid w:val="00B311A9"/>
    <w:rsid w:val="00B31920"/>
    <w:rsid w:val="00B322A0"/>
    <w:rsid w:val="00B32EDA"/>
    <w:rsid w:val="00B36FF0"/>
    <w:rsid w:val="00B3755B"/>
    <w:rsid w:val="00B408AC"/>
    <w:rsid w:val="00B41AAC"/>
    <w:rsid w:val="00B44143"/>
    <w:rsid w:val="00B459E9"/>
    <w:rsid w:val="00B52CF5"/>
    <w:rsid w:val="00B54322"/>
    <w:rsid w:val="00B54B72"/>
    <w:rsid w:val="00B576A0"/>
    <w:rsid w:val="00B6084B"/>
    <w:rsid w:val="00B61ACF"/>
    <w:rsid w:val="00B637B6"/>
    <w:rsid w:val="00B66AE6"/>
    <w:rsid w:val="00B6767B"/>
    <w:rsid w:val="00B702C6"/>
    <w:rsid w:val="00B7179E"/>
    <w:rsid w:val="00B72642"/>
    <w:rsid w:val="00B72692"/>
    <w:rsid w:val="00B73440"/>
    <w:rsid w:val="00B7708A"/>
    <w:rsid w:val="00B778AB"/>
    <w:rsid w:val="00B80A22"/>
    <w:rsid w:val="00B80F12"/>
    <w:rsid w:val="00B811DD"/>
    <w:rsid w:val="00B819A6"/>
    <w:rsid w:val="00B82761"/>
    <w:rsid w:val="00B83CEC"/>
    <w:rsid w:val="00B859E2"/>
    <w:rsid w:val="00B85CAE"/>
    <w:rsid w:val="00B85EA0"/>
    <w:rsid w:val="00B862D6"/>
    <w:rsid w:val="00B87494"/>
    <w:rsid w:val="00B87A2C"/>
    <w:rsid w:val="00B92BF3"/>
    <w:rsid w:val="00B93181"/>
    <w:rsid w:val="00B95630"/>
    <w:rsid w:val="00B9700D"/>
    <w:rsid w:val="00B970D8"/>
    <w:rsid w:val="00BA104D"/>
    <w:rsid w:val="00BA162C"/>
    <w:rsid w:val="00BA20D8"/>
    <w:rsid w:val="00BA2204"/>
    <w:rsid w:val="00BA296D"/>
    <w:rsid w:val="00BA2AD6"/>
    <w:rsid w:val="00BA3C69"/>
    <w:rsid w:val="00BA3F10"/>
    <w:rsid w:val="00BA5710"/>
    <w:rsid w:val="00BA5D4C"/>
    <w:rsid w:val="00BA6963"/>
    <w:rsid w:val="00BB063C"/>
    <w:rsid w:val="00BB14AD"/>
    <w:rsid w:val="00BB3E9F"/>
    <w:rsid w:val="00BB63E2"/>
    <w:rsid w:val="00BB65D8"/>
    <w:rsid w:val="00BB7443"/>
    <w:rsid w:val="00BC19FB"/>
    <w:rsid w:val="00BC1B9D"/>
    <w:rsid w:val="00BC3A22"/>
    <w:rsid w:val="00BC7F80"/>
    <w:rsid w:val="00BD4149"/>
    <w:rsid w:val="00BD4423"/>
    <w:rsid w:val="00BD45D8"/>
    <w:rsid w:val="00BD4C38"/>
    <w:rsid w:val="00BD54B2"/>
    <w:rsid w:val="00BD5D7C"/>
    <w:rsid w:val="00BD6185"/>
    <w:rsid w:val="00BD730A"/>
    <w:rsid w:val="00BE0A0A"/>
    <w:rsid w:val="00BE14D8"/>
    <w:rsid w:val="00BE1956"/>
    <w:rsid w:val="00BE245A"/>
    <w:rsid w:val="00BE4B36"/>
    <w:rsid w:val="00BE5CB4"/>
    <w:rsid w:val="00BF0FFE"/>
    <w:rsid w:val="00BF1509"/>
    <w:rsid w:val="00BF56C4"/>
    <w:rsid w:val="00C004FD"/>
    <w:rsid w:val="00C01338"/>
    <w:rsid w:val="00C018C5"/>
    <w:rsid w:val="00C04EA9"/>
    <w:rsid w:val="00C05576"/>
    <w:rsid w:val="00C05685"/>
    <w:rsid w:val="00C05C48"/>
    <w:rsid w:val="00C05F77"/>
    <w:rsid w:val="00C127EB"/>
    <w:rsid w:val="00C14806"/>
    <w:rsid w:val="00C14ECB"/>
    <w:rsid w:val="00C1676E"/>
    <w:rsid w:val="00C20C14"/>
    <w:rsid w:val="00C21F27"/>
    <w:rsid w:val="00C21FB8"/>
    <w:rsid w:val="00C23E48"/>
    <w:rsid w:val="00C24B9F"/>
    <w:rsid w:val="00C26E06"/>
    <w:rsid w:val="00C277C5"/>
    <w:rsid w:val="00C278F4"/>
    <w:rsid w:val="00C30A80"/>
    <w:rsid w:val="00C33088"/>
    <w:rsid w:val="00C34E51"/>
    <w:rsid w:val="00C37608"/>
    <w:rsid w:val="00C41954"/>
    <w:rsid w:val="00C425DD"/>
    <w:rsid w:val="00C44225"/>
    <w:rsid w:val="00C4720C"/>
    <w:rsid w:val="00C50587"/>
    <w:rsid w:val="00C518F6"/>
    <w:rsid w:val="00C5301E"/>
    <w:rsid w:val="00C53FEC"/>
    <w:rsid w:val="00C54600"/>
    <w:rsid w:val="00C55807"/>
    <w:rsid w:val="00C56E0D"/>
    <w:rsid w:val="00C57EFF"/>
    <w:rsid w:val="00C61055"/>
    <w:rsid w:val="00C62036"/>
    <w:rsid w:val="00C6612C"/>
    <w:rsid w:val="00C6718C"/>
    <w:rsid w:val="00C6759B"/>
    <w:rsid w:val="00C70A9A"/>
    <w:rsid w:val="00C72BCC"/>
    <w:rsid w:val="00C72DEA"/>
    <w:rsid w:val="00C73BA8"/>
    <w:rsid w:val="00C73C1F"/>
    <w:rsid w:val="00C73F41"/>
    <w:rsid w:val="00C75AD5"/>
    <w:rsid w:val="00C82AAB"/>
    <w:rsid w:val="00C82D01"/>
    <w:rsid w:val="00C82D97"/>
    <w:rsid w:val="00C859BA"/>
    <w:rsid w:val="00C92B68"/>
    <w:rsid w:val="00C94291"/>
    <w:rsid w:val="00C942B8"/>
    <w:rsid w:val="00C95578"/>
    <w:rsid w:val="00C9560A"/>
    <w:rsid w:val="00C96347"/>
    <w:rsid w:val="00C96A3C"/>
    <w:rsid w:val="00C972EA"/>
    <w:rsid w:val="00CA1CC8"/>
    <w:rsid w:val="00CA3148"/>
    <w:rsid w:val="00CA3172"/>
    <w:rsid w:val="00CA3B57"/>
    <w:rsid w:val="00CA3D2F"/>
    <w:rsid w:val="00CA4858"/>
    <w:rsid w:val="00CA4B57"/>
    <w:rsid w:val="00CA64A7"/>
    <w:rsid w:val="00CB0908"/>
    <w:rsid w:val="00CB1FDD"/>
    <w:rsid w:val="00CB3DE3"/>
    <w:rsid w:val="00CB48C9"/>
    <w:rsid w:val="00CB58F5"/>
    <w:rsid w:val="00CB5F29"/>
    <w:rsid w:val="00CB7F1E"/>
    <w:rsid w:val="00CC06E7"/>
    <w:rsid w:val="00CC5822"/>
    <w:rsid w:val="00CC66FD"/>
    <w:rsid w:val="00CD0F8A"/>
    <w:rsid w:val="00CD258E"/>
    <w:rsid w:val="00CD3DBC"/>
    <w:rsid w:val="00CD5661"/>
    <w:rsid w:val="00CD653D"/>
    <w:rsid w:val="00CD6751"/>
    <w:rsid w:val="00CD6F0A"/>
    <w:rsid w:val="00CD76B7"/>
    <w:rsid w:val="00CE16A9"/>
    <w:rsid w:val="00CE1F0B"/>
    <w:rsid w:val="00CE306A"/>
    <w:rsid w:val="00CE3728"/>
    <w:rsid w:val="00CE3AA7"/>
    <w:rsid w:val="00CE4D3A"/>
    <w:rsid w:val="00CE5237"/>
    <w:rsid w:val="00CE6F1C"/>
    <w:rsid w:val="00CE770C"/>
    <w:rsid w:val="00CF0A70"/>
    <w:rsid w:val="00CF4A72"/>
    <w:rsid w:val="00CF5492"/>
    <w:rsid w:val="00CF6965"/>
    <w:rsid w:val="00CF736B"/>
    <w:rsid w:val="00D0074E"/>
    <w:rsid w:val="00D04E00"/>
    <w:rsid w:val="00D05F63"/>
    <w:rsid w:val="00D061FA"/>
    <w:rsid w:val="00D07152"/>
    <w:rsid w:val="00D121E5"/>
    <w:rsid w:val="00D12992"/>
    <w:rsid w:val="00D12DCE"/>
    <w:rsid w:val="00D15002"/>
    <w:rsid w:val="00D1610D"/>
    <w:rsid w:val="00D16E45"/>
    <w:rsid w:val="00D174F0"/>
    <w:rsid w:val="00D23B8D"/>
    <w:rsid w:val="00D25A5D"/>
    <w:rsid w:val="00D31E45"/>
    <w:rsid w:val="00D32120"/>
    <w:rsid w:val="00D32B3A"/>
    <w:rsid w:val="00D32FAC"/>
    <w:rsid w:val="00D33451"/>
    <w:rsid w:val="00D340D3"/>
    <w:rsid w:val="00D35D88"/>
    <w:rsid w:val="00D3664C"/>
    <w:rsid w:val="00D3714D"/>
    <w:rsid w:val="00D40510"/>
    <w:rsid w:val="00D431BA"/>
    <w:rsid w:val="00D446CD"/>
    <w:rsid w:val="00D44769"/>
    <w:rsid w:val="00D4477E"/>
    <w:rsid w:val="00D44BC3"/>
    <w:rsid w:val="00D46854"/>
    <w:rsid w:val="00D474EC"/>
    <w:rsid w:val="00D5545D"/>
    <w:rsid w:val="00D61054"/>
    <w:rsid w:val="00D617EC"/>
    <w:rsid w:val="00D62939"/>
    <w:rsid w:val="00D62AD7"/>
    <w:rsid w:val="00D632ED"/>
    <w:rsid w:val="00D63BC3"/>
    <w:rsid w:val="00D66C99"/>
    <w:rsid w:val="00D70D1E"/>
    <w:rsid w:val="00D72020"/>
    <w:rsid w:val="00D72BBE"/>
    <w:rsid w:val="00D7327D"/>
    <w:rsid w:val="00D77D58"/>
    <w:rsid w:val="00D80984"/>
    <w:rsid w:val="00D849B9"/>
    <w:rsid w:val="00D84B71"/>
    <w:rsid w:val="00D85075"/>
    <w:rsid w:val="00D86F34"/>
    <w:rsid w:val="00D86FEE"/>
    <w:rsid w:val="00D93DF7"/>
    <w:rsid w:val="00D95131"/>
    <w:rsid w:val="00D954D0"/>
    <w:rsid w:val="00D95759"/>
    <w:rsid w:val="00D95CAB"/>
    <w:rsid w:val="00D97757"/>
    <w:rsid w:val="00D97A97"/>
    <w:rsid w:val="00DA02B1"/>
    <w:rsid w:val="00DA04A2"/>
    <w:rsid w:val="00DA11E8"/>
    <w:rsid w:val="00DA1F26"/>
    <w:rsid w:val="00DA3901"/>
    <w:rsid w:val="00DA4FDA"/>
    <w:rsid w:val="00DA5CE0"/>
    <w:rsid w:val="00DA6C45"/>
    <w:rsid w:val="00DA6EB8"/>
    <w:rsid w:val="00DB065C"/>
    <w:rsid w:val="00DB06B1"/>
    <w:rsid w:val="00DB31D3"/>
    <w:rsid w:val="00DB3BB5"/>
    <w:rsid w:val="00DB5244"/>
    <w:rsid w:val="00DB7023"/>
    <w:rsid w:val="00DC10DC"/>
    <w:rsid w:val="00DC44E9"/>
    <w:rsid w:val="00DC6207"/>
    <w:rsid w:val="00DD08E3"/>
    <w:rsid w:val="00DD1FB9"/>
    <w:rsid w:val="00DD25D3"/>
    <w:rsid w:val="00DD2C70"/>
    <w:rsid w:val="00DD32F0"/>
    <w:rsid w:val="00DD6DC1"/>
    <w:rsid w:val="00DD7DFE"/>
    <w:rsid w:val="00DE19A4"/>
    <w:rsid w:val="00DE2409"/>
    <w:rsid w:val="00DE2D37"/>
    <w:rsid w:val="00DE42D0"/>
    <w:rsid w:val="00DE5A40"/>
    <w:rsid w:val="00DE60B2"/>
    <w:rsid w:val="00DE60EE"/>
    <w:rsid w:val="00DE671B"/>
    <w:rsid w:val="00DE7EF9"/>
    <w:rsid w:val="00DF114D"/>
    <w:rsid w:val="00DF2A0C"/>
    <w:rsid w:val="00DF2A71"/>
    <w:rsid w:val="00DF3067"/>
    <w:rsid w:val="00DF35A7"/>
    <w:rsid w:val="00DF50BF"/>
    <w:rsid w:val="00DF639F"/>
    <w:rsid w:val="00DF7B5C"/>
    <w:rsid w:val="00E02032"/>
    <w:rsid w:val="00E0269C"/>
    <w:rsid w:val="00E0410A"/>
    <w:rsid w:val="00E04A9D"/>
    <w:rsid w:val="00E05494"/>
    <w:rsid w:val="00E105D6"/>
    <w:rsid w:val="00E13F42"/>
    <w:rsid w:val="00E14DE4"/>
    <w:rsid w:val="00E14DED"/>
    <w:rsid w:val="00E1703A"/>
    <w:rsid w:val="00E20180"/>
    <w:rsid w:val="00E20392"/>
    <w:rsid w:val="00E2208F"/>
    <w:rsid w:val="00E22391"/>
    <w:rsid w:val="00E22D3C"/>
    <w:rsid w:val="00E2639E"/>
    <w:rsid w:val="00E265F2"/>
    <w:rsid w:val="00E30369"/>
    <w:rsid w:val="00E32239"/>
    <w:rsid w:val="00E3424D"/>
    <w:rsid w:val="00E36C34"/>
    <w:rsid w:val="00E37176"/>
    <w:rsid w:val="00E42574"/>
    <w:rsid w:val="00E4322A"/>
    <w:rsid w:val="00E43C56"/>
    <w:rsid w:val="00E44720"/>
    <w:rsid w:val="00E44A35"/>
    <w:rsid w:val="00E44C9E"/>
    <w:rsid w:val="00E469EA"/>
    <w:rsid w:val="00E46BAC"/>
    <w:rsid w:val="00E474C8"/>
    <w:rsid w:val="00E479BE"/>
    <w:rsid w:val="00E51B69"/>
    <w:rsid w:val="00E51BD6"/>
    <w:rsid w:val="00E5389B"/>
    <w:rsid w:val="00E53975"/>
    <w:rsid w:val="00E54269"/>
    <w:rsid w:val="00E5557B"/>
    <w:rsid w:val="00E57090"/>
    <w:rsid w:val="00E5750F"/>
    <w:rsid w:val="00E60276"/>
    <w:rsid w:val="00E6029C"/>
    <w:rsid w:val="00E603AE"/>
    <w:rsid w:val="00E63971"/>
    <w:rsid w:val="00E64C1E"/>
    <w:rsid w:val="00E665F5"/>
    <w:rsid w:val="00E67BD5"/>
    <w:rsid w:val="00E70549"/>
    <w:rsid w:val="00E754B2"/>
    <w:rsid w:val="00E76686"/>
    <w:rsid w:val="00E77259"/>
    <w:rsid w:val="00E83FC9"/>
    <w:rsid w:val="00E858A3"/>
    <w:rsid w:val="00E864F0"/>
    <w:rsid w:val="00E869FF"/>
    <w:rsid w:val="00E92F23"/>
    <w:rsid w:val="00E94339"/>
    <w:rsid w:val="00E951F4"/>
    <w:rsid w:val="00E95760"/>
    <w:rsid w:val="00E968A1"/>
    <w:rsid w:val="00E96D1A"/>
    <w:rsid w:val="00E973C2"/>
    <w:rsid w:val="00EA3001"/>
    <w:rsid w:val="00EA3C82"/>
    <w:rsid w:val="00EA5CE4"/>
    <w:rsid w:val="00EA6556"/>
    <w:rsid w:val="00EA691B"/>
    <w:rsid w:val="00EA718C"/>
    <w:rsid w:val="00EA77CA"/>
    <w:rsid w:val="00EB04FD"/>
    <w:rsid w:val="00EB36A1"/>
    <w:rsid w:val="00EB5659"/>
    <w:rsid w:val="00EC066E"/>
    <w:rsid w:val="00EC1D5E"/>
    <w:rsid w:val="00EC25C8"/>
    <w:rsid w:val="00EC290E"/>
    <w:rsid w:val="00EC3EC0"/>
    <w:rsid w:val="00EC5522"/>
    <w:rsid w:val="00EC5C9D"/>
    <w:rsid w:val="00EC6D3E"/>
    <w:rsid w:val="00ED065C"/>
    <w:rsid w:val="00ED0C0C"/>
    <w:rsid w:val="00ED2DF4"/>
    <w:rsid w:val="00ED2EB8"/>
    <w:rsid w:val="00ED59BE"/>
    <w:rsid w:val="00ED6360"/>
    <w:rsid w:val="00ED6DD5"/>
    <w:rsid w:val="00ED6EFE"/>
    <w:rsid w:val="00EE064B"/>
    <w:rsid w:val="00EE181A"/>
    <w:rsid w:val="00EE21F9"/>
    <w:rsid w:val="00EE2466"/>
    <w:rsid w:val="00EE2829"/>
    <w:rsid w:val="00EE317F"/>
    <w:rsid w:val="00EF124D"/>
    <w:rsid w:val="00EF1D0B"/>
    <w:rsid w:val="00EF4BD4"/>
    <w:rsid w:val="00EF59AB"/>
    <w:rsid w:val="00EF7291"/>
    <w:rsid w:val="00EF75B2"/>
    <w:rsid w:val="00F00D34"/>
    <w:rsid w:val="00F01AB0"/>
    <w:rsid w:val="00F03D9F"/>
    <w:rsid w:val="00F03EA6"/>
    <w:rsid w:val="00F054F9"/>
    <w:rsid w:val="00F05A80"/>
    <w:rsid w:val="00F06C1A"/>
    <w:rsid w:val="00F079AD"/>
    <w:rsid w:val="00F13EB4"/>
    <w:rsid w:val="00F1416F"/>
    <w:rsid w:val="00F1481A"/>
    <w:rsid w:val="00F14FBA"/>
    <w:rsid w:val="00F16696"/>
    <w:rsid w:val="00F1754D"/>
    <w:rsid w:val="00F178B5"/>
    <w:rsid w:val="00F2306D"/>
    <w:rsid w:val="00F26F62"/>
    <w:rsid w:val="00F271DB"/>
    <w:rsid w:val="00F27257"/>
    <w:rsid w:val="00F302D2"/>
    <w:rsid w:val="00F31450"/>
    <w:rsid w:val="00F31A97"/>
    <w:rsid w:val="00F31B3B"/>
    <w:rsid w:val="00F327BF"/>
    <w:rsid w:val="00F34B7F"/>
    <w:rsid w:val="00F3544D"/>
    <w:rsid w:val="00F378D5"/>
    <w:rsid w:val="00F41198"/>
    <w:rsid w:val="00F437E8"/>
    <w:rsid w:val="00F445CB"/>
    <w:rsid w:val="00F46AF5"/>
    <w:rsid w:val="00F4746A"/>
    <w:rsid w:val="00F53CF4"/>
    <w:rsid w:val="00F54F7D"/>
    <w:rsid w:val="00F567E2"/>
    <w:rsid w:val="00F56C07"/>
    <w:rsid w:val="00F6026F"/>
    <w:rsid w:val="00F608BF"/>
    <w:rsid w:val="00F61062"/>
    <w:rsid w:val="00F63EB2"/>
    <w:rsid w:val="00F64E54"/>
    <w:rsid w:val="00F64F8A"/>
    <w:rsid w:val="00F65159"/>
    <w:rsid w:val="00F65A25"/>
    <w:rsid w:val="00F70C26"/>
    <w:rsid w:val="00F71B4B"/>
    <w:rsid w:val="00F73C9A"/>
    <w:rsid w:val="00F7556E"/>
    <w:rsid w:val="00F758D7"/>
    <w:rsid w:val="00F75CDC"/>
    <w:rsid w:val="00F76914"/>
    <w:rsid w:val="00F76EED"/>
    <w:rsid w:val="00F770EF"/>
    <w:rsid w:val="00F84107"/>
    <w:rsid w:val="00F8496B"/>
    <w:rsid w:val="00F84DF1"/>
    <w:rsid w:val="00F86100"/>
    <w:rsid w:val="00F86888"/>
    <w:rsid w:val="00F87235"/>
    <w:rsid w:val="00F91783"/>
    <w:rsid w:val="00F91A98"/>
    <w:rsid w:val="00F9404F"/>
    <w:rsid w:val="00F943D7"/>
    <w:rsid w:val="00F95152"/>
    <w:rsid w:val="00F95BEE"/>
    <w:rsid w:val="00FA0836"/>
    <w:rsid w:val="00FA33A4"/>
    <w:rsid w:val="00FA39FA"/>
    <w:rsid w:val="00FA3C94"/>
    <w:rsid w:val="00FA3CB0"/>
    <w:rsid w:val="00FA57E5"/>
    <w:rsid w:val="00FA7E5F"/>
    <w:rsid w:val="00FB1982"/>
    <w:rsid w:val="00FB274A"/>
    <w:rsid w:val="00FB2760"/>
    <w:rsid w:val="00FB3237"/>
    <w:rsid w:val="00FB519A"/>
    <w:rsid w:val="00FB69A9"/>
    <w:rsid w:val="00FB6D42"/>
    <w:rsid w:val="00FB73EA"/>
    <w:rsid w:val="00FC14DB"/>
    <w:rsid w:val="00FC2D68"/>
    <w:rsid w:val="00FC5E4F"/>
    <w:rsid w:val="00FC704B"/>
    <w:rsid w:val="00FC7253"/>
    <w:rsid w:val="00FD0CE0"/>
    <w:rsid w:val="00FD2719"/>
    <w:rsid w:val="00FD290D"/>
    <w:rsid w:val="00FD3E61"/>
    <w:rsid w:val="00FD3FE4"/>
    <w:rsid w:val="00FD5AB8"/>
    <w:rsid w:val="00FD6577"/>
    <w:rsid w:val="00FD6CAA"/>
    <w:rsid w:val="00FE219F"/>
    <w:rsid w:val="00FE6908"/>
    <w:rsid w:val="00FF07D6"/>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208A5"/>
  <w15:docId w15:val="{E089901D-D7DB-4420-8A4C-84762C2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3B20"/>
    <w:rPr>
      <w:rFonts w:ascii="Trebuchet MS" w:hAnsi="Trebuchet MS"/>
      <w:sz w:val="24"/>
    </w:rPr>
  </w:style>
  <w:style w:type="paragraph" w:styleId="Heading1">
    <w:name w:val="heading 1"/>
    <w:next w:val="Normal"/>
    <w:link w:val="Heading1Char"/>
    <w:uiPriority w:val="9"/>
    <w:qFormat/>
    <w:rsid w:val="000A3B20"/>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0A3B20"/>
    <w:pPr>
      <w:jc w:val="center"/>
      <w:outlineLvl w:val="1"/>
    </w:pPr>
    <w:rPr>
      <w:rFonts w:ascii="Trebuchet MS" w:hAnsi="Trebuchet MS"/>
      <w:b/>
      <w:noProof/>
      <w:sz w:val="28"/>
    </w:rPr>
  </w:style>
  <w:style w:type="paragraph" w:styleId="Heading3">
    <w:name w:val="heading 3"/>
    <w:next w:val="2024P3ContractProvision"/>
    <w:link w:val="Heading3Char"/>
    <w:uiPriority w:val="9"/>
    <w:qFormat/>
    <w:rsid w:val="004029D3"/>
    <w:pPr>
      <w:keepNext/>
      <w:numPr>
        <w:numId w:val="14"/>
      </w:numPr>
      <w:spacing w:before="120" w:after="120"/>
      <w:outlineLvl w:val="2"/>
    </w:pPr>
    <w:rPr>
      <w:rFonts w:ascii="Trebuchet MS" w:hAnsi="Trebuchet MS"/>
      <w:b/>
      <w:noProof/>
      <w:sz w:val="24"/>
    </w:rPr>
  </w:style>
  <w:style w:type="paragraph" w:styleId="Heading4">
    <w:name w:val="heading 4"/>
    <w:next w:val="2024P4ContractProvision"/>
    <w:link w:val="Heading4Char"/>
    <w:qFormat/>
    <w:rsid w:val="004029D3"/>
    <w:pPr>
      <w:keepNext/>
      <w:numPr>
        <w:ilvl w:val="1"/>
        <w:numId w:val="14"/>
      </w:numPr>
      <w:spacing w:before="120" w:after="120"/>
      <w:outlineLvl w:val="3"/>
    </w:pPr>
    <w:rPr>
      <w:rFonts w:ascii="Trebuchet MS" w:hAnsi="Trebuchet MS"/>
      <w:noProof/>
      <w:sz w:val="24"/>
    </w:rPr>
  </w:style>
  <w:style w:type="paragraph" w:styleId="Heading5">
    <w:name w:val="heading 5"/>
    <w:next w:val="2024P5ContractProvision"/>
    <w:link w:val="Heading5Char"/>
    <w:qFormat/>
    <w:rsid w:val="004029D3"/>
    <w:pPr>
      <w:keepNext/>
      <w:numPr>
        <w:ilvl w:val="2"/>
        <w:numId w:val="14"/>
      </w:numPr>
      <w:spacing w:before="120" w:after="120"/>
      <w:outlineLvl w:val="4"/>
    </w:pPr>
    <w:rPr>
      <w:rFonts w:ascii="Trebuchet MS" w:hAnsi="Trebuchet MS"/>
      <w:noProof/>
      <w:sz w:val="24"/>
    </w:rPr>
  </w:style>
  <w:style w:type="paragraph" w:styleId="Heading6">
    <w:name w:val="heading 6"/>
    <w:next w:val="2024P6ContractProvision"/>
    <w:link w:val="Heading6Char"/>
    <w:qFormat/>
    <w:rsid w:val="000A3B20"/>
    <w:pPr>
      <w:numPr>
        <w:ilvl w:val="3"/>
        <w:numId w:val="14"/>
      </w:numPr>
      <w:outlineLvl w:val="5"/>
    </w:pPr>
    <w:rPr>
      <w:rFonts w:ascii="Trebuchet MS" w:hAnsi="Trebuchet MS"/>
      <w:noProof/>
      <w:sz w:val="24"/>
    </w:rPr>
  </w:style>
  <w:style w:type="paragraph" w:styleId="Heading7">
    <w:name w:val="heading 7"/>
    <w:next w:val="Normal"/>
    <w:link w:val="Heading7Char"/>
    <w:rsid w:val="000A3B20"/>
    <w:pPr>
      <w:numPr>
        <w:ilvl w:val="6"/>
        <w:numId w:val="5"/>
      </w:numPr>
      <w:outlineLvl w:val="6"/>
    </w:pPr>
    <w:rPr>
      <w:noProof/>
    </w:rPr>
  </w:style>
  <w:style w:type="paragraph" w:styleId="Heading8">
    <w:name w:val="heading 8"/>
    <w:next w:val="Normal"/>
    <w:link w:val="Heading8Char"/>
    <w:rsid w:val="000A3B20"/>
    <w:pPr>
      <w:numPr>
        <w:ilvl w:val="7"/>
        <w:numId w:val="5"/>
      </w:numPr>
      <w:outlineLvl w:val="7"/>
    </w:pPr>
    <w:rPr>
      <w:noProof/>
    </w:rPr>
  </w:style>
  <w:style w:type="paragraph" w:styleId="Heading9">
    <w:name w:val="heading 9"/>
    <w:next w:val="Normal"/>
    <w:link w:val="Heading9Char"/>
    <w:rsid w:val="000A3B20"/>
    <w:pPr>
      <w:numPr>
        <w:ilvl w:val="8"/>
        <w:numId w:val="5"/>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3B20"/>
    <w:rPr>
      <w:sz w:val="16"/>
      <w:szCs w:val="16"/>
    </w:rPr>
  </w:style>
  <w:style w:type="paragraph" w:styleId="CommentText">
    <w:name w:val="annotation text"/>
    <w:basedOn w:val="Normal"/>
    <w:link w:val="CommentTextChar"/>
    <w:uiPriority w:val="99"/>
    <w:unhideWhenUsed/>
    <w:rsid w:val="000A3B20"/>
    <w:rPr>
      <w:sz w:val="20"/>
    </w:rPr>
  </w:style>
  <w:style w:type="character" w:customStyle="1" w:styleId="CommentTextChar">
    <w:name w:val="Comment Text Char"/>
    <w:basedOn w:val="DefaultParagraphFont"/>
    <w:link w:val="CommentText"/>
    <w:uiPriority w:val="99"/>
    <w:rsid w:val="000A3B20"/>
    <w:rPr>
      <w:rFonts w:ascii="Trebuchet MS" w:hAnsi="Trebuchet MS"/>
    </w:rPr>
  </w:style>
  <w:style w:type="paragraph" w:styleId="Footer">
    <w:name w:val="footer"/>
    <w:basedOn w:val="Normal"/>
    <w:link w:val="FooterChar"/>
    <w:uiPriority w:val="99"/>
    <w:unhideWhenUsed/>
    <w:rsid w:val="000A3B20"/>
    <w:pPr>
      <w:tabs>
        <w:tab w:val="center" w:pos="4680"/>
        <w:tab w:val="right" w:pos="9360"/>
      </w:tabs>
    </w:pPr>
  </w:style>
  <w:style w:type="character" w:customStyle="1" w:styleId="FooterChar">
    <w:name w:val="Footer Char"/>
    <w:basedOn w:val="DefaultParagraphFont"/>
    <w:link w:val="Footer"/>
    <w:uiPriority w:val="99"/>
    <w:rsid w:val="000A3B20"/>
    <w:rPr>
      <w:rFonts w:ascii="Trebuchet MS" w:hAnsi="Trebuchet MS"/>
      <w:sz w:val="24"/>
    </w:rPr>
  </w:style>
  <w:style w:type="paragraph" w:styleId="Header">
    <w:name w:val="header"/>
    <w:basedOn w:val="Normal"/>
    <w:link w:val="HeaderChar"/>
    <w:unhideWhenUsed/>
    <w:rsid w:val="000A3B20"/>
    <w:pPr>
      <w:tabs>
        <w:tab w:val="center" w:pos="4680"/>
        <w:tab w:val="right" w:pos="9360"/>
      </w:tabs>
    </w:pPr>
  </w:style>
  <w:style w:type="character" w:customStyle="1" w:styleId="Heading1Char">
    <w:name w:val="Heading 1 Char"/>
    <w:basedOn w:val="DefaultParagraphFont"/>
    <w:link w:val="Heading1"/>
    <w:uiPriority w:val="9"/>
    <w:rsid w:val="000A3B20"/>
    <w:rPr>
      <w:rFonts w:ascii="Trebuchet MS" w:hAnsi="Trebuchet MS"/>
      <w:b/>
      <w:noProof/>
      <w:sz w:val="36"/>
    </w:rPr>
  </w:style>
  <w:style w:type="character" w:customStyle="1" w:styleId="HeaderChar">
    <w:name w:val="Header Char"/>
    <w:basedOn w:val="DefaultParagraphFont"/>
    <w:link w:val="Header"/>
    <w:rsid w:val="000A3B20"/>
    <w:rPr>
      <w:rFonts w:ascii="Trebuchet MS" w:hAnsi="Trebuchet MS"/>
      <w:sz w:val="24"/>
    </w:rPr>
  </w:style>
  <w:style w:type="paragraph" w:styleId="FootnoteText">
    <w:name w:val="footnote text"/>
    <w:basedOn w:val="Normal"/>
    <w:link w:val="FootnoteTextChar"/>
    <w:semiHidden/>
    <w:unhideWhenUsed/>
    <w:rsid w:val="00443B63"/>
    <w:rPr>
      <w:sz w:val="20"/>
    </w:rPr>
  </w:style>
  <w:style w:type="character" w:customStyle="1" w:styleId="FootnoteTextChar">
    <w:name w:val="Footnote Text Char"/>
    <w:basedOn w:val="DefaultParagraphFont"/>
    <w:link w:val="FootnoteText"/>
    <w:semiHidden/>
    <w:rsid w:val="00443B63"/>
    <w:rPr>
      <w:rFonts w:ascii="Trebuchet MS" w:hAnsi="Trebuchet MS"/>
    </w:rPr>
  </w:style>
  <w:style w:type="character" w:styleId="FootnoteReference">
    <w:name w:val="footnote reference"/>
    <w:basedOn w:val="DefaultParagraphFont"/>
    <w:semiHidden/>
    <w:unhideWhenUsed/>
    <w:rsid w:val="00443B63"/>
    <w:rPr>
      <w:vertAlign w:val="superscript"/>
    </w:rPr>
  </w:style>
  <w:style w:type="character" w:styleId="Hyperlink">
    <w:name w:val="Hyperlink"/>
    <w:basedOn w:val="DefaultParagraphFont"/>
    <w:uiPriority w:val="99"/>
    <w:unhideWhenUsed/>
    <w:rsid w:val="00DB065C"/>
    <w:rPr>
      <w:color w:val="0000FF" w:themeColor="hyperlink"/>
      <w:u w:val="single"/>
    </w:rPr>
  </w:style>
  <w:style w:type="character" w:styleId="UnresolvedMention">
    <w:name w:val="Unresolved Mention"/>
    <w:basedOn w:val="DefaultParagraphFont"/>
    <w:uiPriority w:val="99"/>
    <w:semiHidden/>
    <w:unhideWhenUsed/>
    <w:rsid w:val="00DB065C"/>
    <w:rPr>
      <w:color w:val="605E5C"/>
      <w:shd w:val="clear" w:color="auto" w:fill="E1DFDD"/>
    </w:rPr>
  </w:style>
  <w:style w:type="paragraph" w:styleId="ListParagraph">
    <w:name w:val="List Paragraph"/>
    <w:basedOn w:val="Normal"/>
    <w:uiPriority w:val="1"/>
    <w:rsid w:val="002C0328"/>
    <w:pPr>
      <w:keepNext/>
      <w:widowControl w:val="0"/>
      <w:spacing w:line="360" w:lineRule="auto"/>
      <w:ind w:left="720"/>
      <w:contextualSpacing/>
    </w:pPr>
  </w:style>
  <w:style w:type="character" w:customStyle="1" w:styleId="Heading2Char">
    <w:name w:val="Heading 2 Char"/>
    <w:basedOn w:val="DefaultParagraphFont"/>
    <w:link w:val="Heading2"/>
    <w:uiPriority w:val="9"/>
    <w:rsid w:val="000A3B20"/>
    <w:rPr>
      <w:rFonts w:ascii="Trebuchet MS" w:hAnsi="Trebuchet MS"/>
      <w:b/>
      <w:noProof/>
      <w:sz w:val="28"/>
    </w:rPr>
  </w:style>
  <w:style w:type="character" w:customStyle="1" w:styleId="Heading3Char">
    <w:name w:val="Heading 3 Char"/>
    <w:basedOn w:val="DefaultParagraphFont"/>
    <w:link w:val="Heading3"/>
    <w:uiPriority w:val="9"/>
    <w:rsid w:val="004029D3"/>
    <w:rPr>
      <w:rFonts w:ascii="Trebuchet MS" w:hAnsi="Trebuchet MS"/>
      <w:b/>
      <w:noProof/>
      <w:sz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4029D3"/>
    <w:rPr>
      <w:rFonts w:ascii="Trebuchet MS" w:hAnsi="Trebuchet MS"/>
      <w:noProof/>
      <w:sz w:val="24"/>
    </w:rPr>
  </w:style>
  <w:style w:type="character" w:customStyle="1" w:styleId="Heading5Char">
    <w:name w:val="Heading 5 Char"/>
    <w:basedOn w:val="DefaultParagraphFont"/>
    <w:link w:val="Heading5"/>
    <w:rsid w:val="004029D3"/>
    <w:rPr>
      <w:rFonts w:ascii="Trebuchet MS" w:hAnsi="Trebuchet MS"/>
      <w:noProof/>
      <w:sz w:val="24"/>
    </w:rPr>
  </w:style>
  <w:style w:type="character" w:customStyle="1" w:styleId="Heading6Char">
    <w:name w:val="Heading 6 Char"/>
    <w:basedOn w:val="DefaultParagraphFont"/>
    <w:link w:val="Heading6"/>
    <w:rsid w:val="000A3B20"/>
    <w:rPr>
      <w:rFonts w:ascii="Trebuchet MS" w:hAnsi="Trebuchet MS"/>
      <w:noProof/>
      <w:sz w:val="24"/>
    </w:rPr>
  </w:style>
  <w:style w:type="character" w:customStyle="1" w:styleId="Heading7Char">
    <w:name w:val="Heading 7 Char"/>
    <w:basedOn w:val="DefaultParagraphFont"/>
    <w:link w:val="Heading7"/>
    <w:rsid w:val="000A3B20"/>
    <w:rPr>
      <w:noProof/>
    </w:rPr>
  </w:style>
  <w:style w:type="character" w:customStyle="1" w:styleId="Heading8Char">
    <w:name w:val="Heading 8 Char"/>
    <w:basedOn w:val="DefaultParagraphFont"/>
    <w:link w:val="Heading8"/>
    <w:rsid w:val="000A3B20"/>
    <w:rPr>
      <w:noProof/>
    </w:rPr>
  </w:style>
  <w:style w:type="character" w:customStyle="1" w:styleId="Heading9Char">
    <w:name w:val="Heading 9 Char"/>
    <w:basedOn w:val="DefaultParagraphFont"/>
    <w:link w:val="Heading9"/>
    <w:rsid w:val="000A3B20"/>
    <w:rPr>
      <w:noProof/>
    </w:rPr>
  </w:style>
  <w:style w:type="paragraph" w:customStyle="1" w:styleId="Default">
    <w:name w:val="Default"/>
    <w:rsid w:val="00BB063C"/>
    <w:pPr>
      <w:autoSpaceDE w:val="0"/>
      <w:autoSpaceDN w:val="0"/>
      <w:adjustRightInd w:val="0"/>
    </w:pPr>
    <w:rPr>
      <w:rFonts w:eastAsiaTheme="minorHAnsi"/>
      <w:color w:val="000000"/>
      <w:sz w:val="24"/>
      <w:szCs w:val="24"/>
    </w:rPr>
  </w:style>
  <w:style w:type="paragraph" w:customStyle="1" w:styleId="2024CoverPage">
    <w:name w:val="2024 Cover Page"/>
    <w:basedOn w:val="Normal"/>
    <w:qFormat/>
    <w:rsid w:val="000A3B20"/>
    <w:pPr>
      <w:spacing w:line="360" w:lineRule="auto"/>
    </w:pPr>
    <w:rPr>
      <w:sz w:val="22"/>
      <w:szCs w:val="24"/>
    </w:rPr>
  </w:style>
  <w:style w:type="paragraph" w:customStyle="1" w:styleId="2024L3ContractList">
    <w:name w:val="2024 L3 Contract List"/>
    <w:basedOn w:val="Normal"/>
    <w:qFormat/>
    <w:rsid w:val="000A3B20"/>
    <w:pPr>
      <w:numPr>
        <w:numId w:val="3"/>
      </w:numPr>
      <w:spacing w:before="120" w:after="120" w:line="360" w:lineRule="auto"/>
    </w:pPr>
    <w:rPr>
      <w:rFonts w:eastAsiaTheme="minorHAnsi"/>
      <w:szCs w:val="22"/>
    </w:rPr>
  </w:style>
  <w:style w:type="paragraph" w:customStyle="1" w:styleId="2024L4ContractList">
    <w:name w:val="2024 L4 Contract List"/>
    <w:basedOn w:val="Normal"/>
    <w:qFormat/>
    <w:rsid w:val="00536717"/>
    <w:pPr>
      <w:numPr>
        <w:ilvl w:val="1"/>
        <w:numId w:val="3"/>
      </w:numPr>
      <w:spacing w:before="120" w:after="120" w:line="360" w:lineRule="auto"/>
      <w:ind w:left="1087"/>
    </w:pPr>
    <w:rPr>
      <w:rFonts w:eastAsiaTheme="minorHAnsi"/>
      <w:szCs w:val="24"/>
    </w:rPr>
  </w:style>
  <w:style w:type="paragraph" w:customStyle="1" w:styleId="2024L5ContractList">
    <w:name w:val="2024 L5 Contract List"/>
    <w:basedOn w:val="Normal"/>
    <w:qFormat/>
    <w:rsid w:val="000A3B20"/>
    <w:pPr>
      <w:numPr>
        <w:ilvl w:val="2"/>
        <w:numId w:val="3"/>
      </w:numPr>
      <w:spacing w:before="120" w:after="120" w:line="360" w:lineRule="auto"/>
    </w:pPr>
    <w:rPr>
      <w:rFonts w:eastAsiaTheme="minorHAnsi"/>
      <w:szCs w:val="22"/>
    </w:rPr>
  </w:style>
  <w:style w:type="paragraph" w:customStyle="1" w:styleId="2024L6ContractList">
    <w:name w:val="2024 L6 Contract List"/>
    <w:basedOn w:val="Normal"/>
    <w:qFormat/>
    <w:rsid w:val="000A3B20"/>
    <w:pPr>
      <w:numPr>
        <w:ilvl w:val="3"/>
        <w:numId w:val="3"/>
      </w:numPr>
      <w:spacing w:before="120" w:after="120" w:line="360" w:lineRule="auto"/>
    </w:pPr>
    <w:rPr>
      <w:rFonts w:eastAsiaTheme="minorHAnsi"/>
      <w:szCs w:val="24"/>
    </w:rPr>
  </w:style>
  <w:style w:type="paragraph" w:customStyle="1" w:styleId="2024P3ContractProvision">
    <w:name w:val="2024 P3 Contract Provision"/>
    <w:basedOn w:val="Normal"/>
    <w:qFormat/>
    <w:rsid w:val="000A3B20"/>
    <w:pPr>
      <w:spacing w:before="120" w:after="120" w:line="360" w:lineRule="auto"/>
      <w:ind w:left="547"/>
    </w:pPr>
    <w:rPr>
      <w:rFonts w:eastAsiaTheme="minorHAnsi"/>
      <w:szCs w:val="22"/>
    </w:rPr>
  </w:style>
  <w:style w:type="paragraph" w:customStyle="1" w:styleId="2024P4ContractProvision">
    <w:name w:val="2024 P4 Contract Provision"/>
    <w:basedOn w:val="Normal"/>
    <w:qFormat/>
    <w:rsid w:val="000A3B20"/>
    <w:pPr>
      <w:spacing w:before="120" w:after="120" w:line="360" w:lineRule="auto"/>
      <w:ind w:left="1080"/>
    </w:pPr>
    <w:rPr>
      <w:rFonts w:eastAsiaTheme="minorHAnsi"/>
      <w:szCs w:val="22"/>
    </w:rPr>
  </w:style>
  <w:style w:type="paragraph" w:customStyle="1" w:styleId="2024P5ContractProvision">
    <w:name w:val="2024 P5 Contract Provision"/>
    <w:basedOn w:val="Normal"/>
    <w:qFormat/>
    <w:rsid w:val="000A3B20"/>
    <w:pPr>
      <w:spacing w:before="120" w:after="120" w:line="360" w:lineRule="auto"/>
      <w:ind w:left="1627"/>
    </w:pPr>
    <w:rPr>
      <w:rFonts w:eastAsiaTheme="minorHAnsi"/>
      <w:szCs w:val="22"/>
    </w:rPr>
  </w:style>
  <w:style w:type="paragraph" w:customStyle="1" w:styleId="2024P6ContractProvision">
    <w:name w:val="2024 P6 Contract Provision"/>
    <w:basedOn w:val="Normal"/>
    <w:qFormat/>
    <w:rsid w:val="000A3B20"/>
    <w:pPr>
      <w:spacing w:before="120" w:after="120" w:line="360" w:lineRule="auto"/>
      <w:ind w:left="2160"/>
    </w:pPr>
    <w:rPr>
      <w:rFonts w:eastAsiaTheme="minorHAnsi"/>
      <w:szCs w:val="22"/>
    </w:rPr>
  </w:style>
  <w:style w:type="paragraph" w:styleId="BalloonText">
    <w:name w:val="Balloon Text"/>
    <w:basedOn w:val="Normal"/>
    <w:link w:val="BalloonTextChar"/>
    <w:uiPriority w:val="99"/>
    <w:semiHidden/>
    <w:unhideWhenUsed/>
    <w:rsid w:val="00BB6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3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63E2"/>
    <w:rPr>
      <w:b/>
      <w:bCs/>
    </w:rPr>
  </w:style>
  <w:style w:type="character" w:customStyle="1" w:styleId="CommentSubjectChar">
    <w:name w:val="Comment Subject Char"/>
    <w:basedOn w:val="CommentTextChar"/>
    <w:link w:val="CommentSubject"/>
    <w:uiPriority w:val="99"/>
    <w:semiHidden/>
    <w:rsid w:val="00BB63E2"/>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2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it.colorado.gov/standards-policies-guides/technical-standards-poli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footer" Target="footer8.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microsoft.com/office/2011/relationships/people" Target="people.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CAD2A08D84F4C87768BBC7B494441"/>
        <w:category>
          <w:name w:val="General"/>
          <w:gallery w:val="placeholder"/>
        </w:category>
        <w:types>
          <w:type w:val="bbPlcHdr"/>
        </w:types>
        <w:behaviors>
          <w:behavior w:val="content"/>
        </w:behaviors>
        <w:guid w:val="{66D722EE-6404-40DC-8AAA-116E4188E896}"/>
      </w:docPartPr>
      <w:docPartBody>
        <w:p w:rsidR="006E07B4" w:rsidRDefault="006E07B4" w:rsidP="006E07B4">
          <w:pPr>
            <w:pStyle w:val="7FFCAD2A08D84F4C87768BBC7B494441"/>
          </w:pPr>
          <w:r w:rsidRPr="00D02EEC">
            <w:rPr>
              <w:rStyle w:val="PlaceholderText"/>
            </w:rPr>
            <w:t>Choose an item.</w:t>
          </w:r>
        </w:p>
      </w:docPartBody>
    </w:docPart>
    <w:docPart>
      <w:docPartPr>
        <w:name w:val="E8EAABA6D14F482EB53777DF883FE0F0"/>
        <w:category>
          <w:name w:val="General"/>
          <w:gallery w:val="placeholder"/>
        </w:category>
        <w:types>
          <w:type w:val="bbPlcHdr"/>
        </w:types>
        <w:behaviors>
          <w:behavior w:val="content"/>
        </w:behaviors>
        <w:guid w:val="{7A776386-EB2B-4378-A522-67F7B092B345}"/>
      </w:docPartPr>
      <w:docPartBody>
        <w:p w:rsidR="006E07B4" w:rsidRDefault="006E07B4" w:rsidP="006E07B4">
          <w:pPr>
            <w:pStyle w:val="E8EAABA6D14F482EB53777DF883FE0F0"/>
          </w:pPr>
          <w:r w:rsidRPr="00D02EEC">
            <w:rPr>
              <w:rStyle w:val="PlaceholderText"/>
            </w:rPr>
            <w:t>Choose an item.</w:t>
          </w:r>
        </w:p>
      </w:docPartBody>
    </w:docPart>
    <w:docPart>
      <w:docPartPr>
        <w:name w:val="BB9FE2C3908F4288BFAF349508CAC8E1"/>
        <w:category>
          <w:name w:val="General"/>
          <w:gallery w:val="placeholder"/>
        </w:category>
        <w:types>
          <w:type w:val="bbPlcHdr"/>
        </w:types>
        <w:behaviors>
          <w:behavior w:val="content"/>
        </w:behaviors>
        <w:guid w:val="{BE53C33D-B23F-4C16-92C0-8E286095516E}"/>
      </w:docPartPr>
      <w:docPartBody>
        <w:p w:rsidR="006E07B4" w:rsidRDefault="006E07B4" w:rsidP="006E07B4">
          <w:pPr>
            <w:pStyle w:val="BB9FE2C3908F4288BFAF349508CAC8E1"/>
          </w:pPr>
          <w:r w:rsidRPr="00D02E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B4"/>
    <w:rsid w:val="00001F8C"/>
    <w:rsid w:val="00021E3C"/>
    <w:rsid w:val="00033B98"/>
    <w:rsid w:val="000A7AA4"/>
    <w:rsid w:val="000D11A9"/>
    <w:rsid w:val="000D5CFF"/>
    <w:rsid w:val="000E7B11"/>
    <w:rsid w:val="00130077"/>
    <w:rsid w:val="001C1145"/>
    <w:rsid w:val="001D3CE5"/>
    <w:rsid w:val="00214E7B"/>
    <w:rsid w:val="00262B04"/>
    <w:rsid w:val="002807FA"/>
    <w:rsid w:val="002F0934"/>
    <w:rsid w:val="00375F56"/>
    <w:rsid w:val="003E0AB3"/>
    <w:rsid w:val="00412025"/>
    <w:rsid w:val="00481044"/>
    <w:rsid w:val="004D1FF9"/>
    <w:rsid w:val="00533DE1"/>
    <w:rsid w:val="0054674C"/>
    <w:rsid w:val="00573560"/>
    <w:rsid w:val="00620729"/>
    <w:rsid w:val="0064311E"/>
    <w:rsid w:val="00647A89"/>
    <w:rsid w:val="006B06CD"/>
    <w:rsid w:val="006D0837"/>
    <w:rsid w:val="006E07B4"/>
    <w:rsid w:val="006F4224"/>
    <w:rsid w:val="00744390"/>
    <w:rsid w:val="00761A1A"/>
    <w:rsid w:val="00765116"/>
    <w:rsid w:val="00766AC8"/>
    <w:rsid w:val="007A095E"/>
    <w:rsid w:val="007F3D00"/>
    <w:rsid w:val="0081483A"/>
    <w:rsid w:val="00850E50"/>
    <w:rsid w:val="008600FF"/>
    <w:rsid w:val="008D1612"/>
    <w:rsid w:val="008E5C11"/>
    <w:rsid w:val="008F6F5A"/>
    <w:rsid w:val="0092516A"/>
    <w:rsid w:val="009517BB"/>
    <w:rsid w:val="009542E4"/>
    <w:rsid w:val="00956C61"/>
    <w:rsid w:val="00985153"/>
    <w:rsid w:val="009A7D69"/>
    <w:rsid w:val="00A23D55"/>
    <w:rsid w:val="00AD5D0B"/>
    <w:rsid w:val="00AF57C2"/>
    <w:rsid w:val="00B11C71"/>
    <w:rsid w:val="00B930F6"/>
    <w:rsid w:val="00BE139D"/>
    <w:rsid w:val="00C05E59"/>
    <w:rsid w:val="00D73944"/>
    <w:rsid w:val="00D97A97"/>
    <w:rsid w:val="00EE2829"/>
    <w:rsid w:val="00F5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7B4"/>
    <w:rPr>
      <w:color w:val="808080"/>
    </w:rPr>
  </w:style>
  <w:style w:type="paragraph" w:customStyle="1" w:styleId="7FFCAD2A08D84F4C87768BBC7B494441">
    <w:name w:val="7FFCAD2A08D84F4C87768BBC7B494441"/>
    <w:rsid w:val="006E07B4"/>
  </w:style>
  <w:style w:type="paragraph" w:customStyle="1" w:styleId="E8EAABA6D14F482EB53777DF883FE0F0">
    <w:name w:val="E8EAABA6D14F482EB53777DF883FE0F0"/>
    <w:rsid w:val="006E07B4"/>
  </w:style>
  <w:style w:type="paragraph" w:customStyle="1" w:styleId="BB9FE2C3908F4288BFAF349508CAC8E1">
    <w:name w:val="BB9FE2C3908F4288BFAF349508CAC8E1"/>
    <w:rsid w:val="006E0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39CF0-B9CB-4506-BB18-CCEF9DFE4DAA}">
  <ds:schemaRefs>
    <ds:schemaRef ds:uri="http://schemas.openxmlformats.org/officeDocument/2006/bibliography"/>
  </ds:schemaRefs>
</ds:datastoreItem>
</file>

<file path=customXml/itemProps2.xml><?xml version="1.0" encoding="utf-8"?>
<ds:datastoreItem xmlns:ds="http://schemas.openxmlformats.org/officeDocument/2006/customXml" ds:itemID="{CB94D663-C7E5-4632-A5B3-387276A66019}">
  <ds:schemaRefs>
    <ds:schemaRef ds:uri="http://schemas.openxmlformats.org/officeDocument/2006/bibliography"/>
  </ds:schemaRefs>
</ds:datastoreItem>
</file>

<file path=customXml/itemProps3.xml><?xml version="1.0" encoding="utf-8"?>
<ds:datastoreItem xmlns:ds="http://schemas.openxmlformats.org/officeDocument/2006/customXml" ds:itemID="{E0048D5B-8388-4A27-8DFB-D0E6941341A3}">
  <ds:schemaRefs>
    <ds:schemaRef ds:uri="http://schemas.openxmlformats.org/officeDocument/2006/bibliography"/>
  </ds:schemaRefs>
</ds:datastoreItem>
</file>

<file path=customXml/itemProps4.xml><?xml version="1.0" encoding="utf-8"?>
<ds:datastoreItem xmlns:ds="http://schemas.openxmlformats.org/officeDocument/2006/customXml" ds:itemID="{DB3FC808-BBAF-47A9-AA12-01E707FA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16508</Words>
  <Characters>94102</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Federal Tribal Grant Agreement</vt:lpstr>
    </vt:vector>
  </TitlesOfParts>
  <Company>State of Colorado</Company>
  <LinksUpToDate>false</LinksUpToDate>
  <CharactersWithSpaces>110390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Tribal Grant Agreement</dc:title>
  <dc:subject/>
  <dc:creator>Office of the State Controller</dc:creator>
  <cp:keywords/>
  <dc:description/>
  <cp:lastModifiedBy>Amanda Carroll</cp:lastModifiedBy>
  <cp:revision>4</cp:revision>
  <cp:lastPrinted>2019-03-07T22:34:00Z</cp:lastPrinted>
  <dcterms:created xsi:type="dcterms:W3CDTF">2025-12-17T16:41:00Z</dcterms:created>
  <dcterms:modified xsi:type="dcterms:W3CDTF">2025-12-23T22:44:00Z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-1471388634</vt:i4>
  </property>
</Properties>
</file>