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52D3" w14:textId="7168F2E4" w:rsidR="00116219" w:rsidRPr="00264317" w:rsidRDefault="00116219" w:rsidP="00264317"/>
    <w:p w14:paraId="01C3626A" w14:textId="2E12153E" w:rsidR="001946AE" w:rsidRDefault="001946AE" w:rsidP="00D84FC8">
      <w:pPr>
        <w:jc w:val="center"/>
        <w:rPr>
          <w:rFonts w:ascii="Trebuchet MS" w:hAnsi="Trebuchet MS"/>
          <w:b/>
          <w:bCs/>
          <w:color w:val="000000"/>
          <w:sz w:val="32"/>
          <w:szCs w:val="32"/>
        </w:rPr>
      </w:pPr>
      <w:r>
        <w:rPr>
          <w:rFonts w:ascii="Trebuchet MS" w:hAnsi="Trebuchet MS"/>
          <w:b/>
          <w:bCs/>
          <w:color w:val="000000"/>
          <w:sz w:val="32"/>
          <w:szCs w:val="32"/>
        </w:rPr>
        <w:t>ITN Template</w:t>
      </w:r>
    </w:p>
    <w:p w14:paraId="06C5BBC7" w14:textId="4652B92D" w:rsidR="00A467D8" w:rsidRPr="004D36C8" w:rsidRDefault="00A272BB" w:rsidP="00D84FC8">
      <w:pPr>
        <w:jc w:val="center"/>
        <w:rPr>
          <w:rFonts w:ascii="Trebuchet MS" w:hAnsi="Trebuchet MS"/>
          <w:b/>
          <w:bCs/>
          <w:color w:val="000000" w:themeColor="text1"/>
          <w:sz w:val="32"/>
          <w:szCs w:val="32"/>
        </w:rPr>
      </w:pPr>
      <w:r w:rsidRPr="004D36C8">
        <w:rPr>
          <w:rFonts w:ascii="Trebuchet MS" w:hAnsi="Trebuchet MS"/>
          <w:b/>
          <w:bCs/>
          <w:color w:val="000000" w:themeColor="text1"/>
          <w:sz w:val="32"/>
          <w:szCs w:val="32"/>
        </w:rPr>
        <w:t>December 2019</w:t>
      </w:r>
    </w:p>
    <w:p w14:paraId="24FFD680" w14:textId="4295FD49" w:rsidR="00A467D8" w:rsidRDefault="00A467D8">
      <w:pPr>
        <w:rPr>
          <w:rFonts w:ascii="Trebuchet MS" w:hAnsi="Trebuchet MS"/>
          <w:b/>
          <w:bCs/>
          <w:color w:val="000000"/>
          <w:sz w:val="32"/>
          <w:szCs w:val="32"/>
        </w:rPr>
      </w:pPr>
      <w:r w:rsidRPr="00B232ED">
        <w:rPr>
          <w:rFonts w:ascii="Trebuchet MS" w:hAnsi="Trebuchet MS"/>
          <w:b/>
          <w:bCs/>
          <w:noProof/>
          <w:color w:val="000000"/>
          <w:sz w:val="32"/>
          <w:szCs w:val="32"/>
        </w:rPr>
        <mc:AlternateContent>
          <mc:Choice Requires="wps">
            <w:drawing>
              <wp:anchor distT="45720" distB="45720" distL="114300" distR="114300" simplePos="0" relativeHeight="251659264" behindDoc="0" locked="0" layoutInCell="1" allowOverlap="1" wp14:anchorId="3D1D7B8C" wp14:editId="40295C45">
                <wp:simplePos x="0" y="0"/>
                <wp:positionH relativeFrom="column">
                  <wp:posOffset>106680</wp:posOffset>
                </wp:positionH>
                <wp:positionV relativeFrom="paragraph">
                  <wp:posOffset>343535</wp:posOffset>
                </wp:positionV>
                <wp:extent cx="6477000" cy="45643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64380"/>
                        </a:xfrm>
                        <a:prstGeom prst="rect">
                          <a:avLst/>
                        </a:prstGeom>
                        <a:solidFill>
                          <a:srgbClr val="FFFFFF"/>
                        </a:solidFill>
                        <a:ln w="9525">
                          <a:solidFill>
                            <a:srgbClr val="000000"/>
                          </a:solidFill>
                          <a:miter lim="800000"/>
                          <a:headEnd/>
                          <a:tailEnd/>
                        </a:ln>
                      </wps:spPr>
                      <wps:txbx>
                        <w:txbxContent>
                          <w:p w14:paraId="00DF57E6" w14:textId="5A2060C5" w:rsidR="0014414C" w:rsidRPr="00A467D8" w:rsidRDefault="0014414C" w:rsidP="004141A6">
                            <w:pPr>
                              <w:rPr>
                                <w:rFonts w:ascii="Trebuchet MS" w:hAnsi="Trebuchet MS"/>
                              </w:rPr>
                            </w:pPr>
                            <w:r w:rsidRPr="00A467D8">
                              <w:rPr>
                                <w:rFonts w:ascii="Trebuchet MS" w:hAnsi="Trebuchet MS"/>
                              </w:rPr>
                              <w:t xml:space="preserve">Note to users: This </w:t>
                            </w:r>
                            <w:r>
                              <w:rPr>
                                <w:rFonts w:ascii="Trebuchet MS" w:hAnsi="Trebuchet MS"/>
                              </w:rPr>
                              <w:t xml:space="preserve">template </w:t>
                            </w:r>
                            <w:r w:rsidRPr="00A467D8">
                              <w:rPr>
                                <w:rFonts w:ascii="Trebuchet MS" w:hAnsi="Trebuchet MS"/>
                              </w:rPr>
                              <w:t>provides language for procurement to use in an Invitation to Negotiate (ITN). This template includes sections for Administrative Information, Vendor Response Instructions/Format, and Evaluation, Negotiation and Award</w:t>
                            </w:r>
                            <w:r>
                              <w:rPr>
                                <w:rFonts w:ascii="Trebuchet MS" w:hAnsi="Trebuchet MS"/>
                              </w:rPr>
                              <w:t xml:space="preserve">. </w:t>
                            </w:r>
                            <w:r w:rsidRPr="00A467D8">
                              <w:rPr>
                                <w:rFonts w:ascii="Trebuchet MS" w:hAnsi="Trebuchet MS"/>
                              </w:rPr>
                              <w:t xml:space="preserve">This template does not include sections for </w:t>
                            </w:r>
                            <w:r>
                              <w:rPr>
                                <w:rFonts w:ascii="Trebuchet MS" w:hAnsi="Trebuchet MS"/>
                              </w:rPr>
                              <w:t>Background/Overview,</w:t>
                            </w:r>
                            <w:r w:rsidRPr="00A467D8">
                              <w:rPr>
                                <w:rFonts w:ascii="Trebuchet MS" w:hAnsi="Trebuchet MS"/>
                              </w:rPr>
                              <w:t xml:space="preserve"> Problem Statement/Statement of Work and the draft contract to post with the ITN.</w:t>
                            </w:r>
                          </w:p>
                          <w:p w14:paraId="1375C620" w14:textId="77777777" w:rsidR="0014414C" w:rsidRDefault="0014414C" w:rsidP="00C0364B">
                            <w:pPr>
                              <w:rPr>
                                <w:rFonts w:ascii="Trebuchet MS" w:hAnsi="Trebuchet MS"/>
                              </w:rPr>
                            </w:pPr>
                          </w:p>
                          <w:p w14:paraId="30CBA6E5" w14:textId="53740986" w:rsidR="0014414C" w:rsidRPr="00A467D8" w:rsidRDefault="0014414C" w:rsidP="00256124">
                            <w:pPr>
                              <w:spacing w:after="120"/>
                              <w:rPr>
                                <w:rFonts w:ascii="Trebuchet MS" w:hAnsi="Trebuchet MS"/>
                              </w:rPr>
                            </w:pPr>
                            <w:r w:rsidRPr="00A467D8">
                              <w:rPr>
                                <w:rFonts w:ascii="Trebuchet MS" w:hAnsi="Trebuchet MS"/>
                              </w:rPr>
                              <w:t xml:space="preserve">Tips on how to use </w:t>
                            </w:r>
                            <w:r>
                              <w:rPr>
                                <w:rFonts w:ascii="Trebuchet MS" w:hAnsi="Trebuchet MS"/>
                              </w:rPr>
                              <w:t>the template:</w:t>
                            </w:r>
                          </w:p>
                          <w:p w14:paraId="62DA0AEE" w14:textId="033AC0E0" w:rsidR="0014414C" w:rsidRDefault="0014414C" w:rsidP="00256124">
                            <w:pPr>
                              <w:pStyle w:val="ListParagraph"/>
                              <w:numPr>
                                <w:ilvl w:val="0"/>
                                <w:numId w:val="24"/>
                              </w:numPr>
                              <w:spacing w:after="120"/>
                              <w:ind w:left="360"/>
                              <w:rPr>
                                <w:rFonts w:ascii="Trebuchet MS" w:hAnsi="Trebuchet MS"/>
                                <w:sz w:val="24"/>
                                <w:szCs w:val="24"/>
                              </w:rPr>
                            </w:pPr>
                            <w:r w:rsidRPr="00A467D8">
                              <w:rPr>
                                <w:rFonts w:ascii="Trebuchet MS" w:hAnsi="Trebuchet MS"/>
                                <w:sz w:val="24"/>
                                <w:szCs w:val="24"/>
                              </w:rPr>
                              <w:t>Start with th</w:t>
                            </w:r>
                            <w:r>
                              <w:rPr>
                                <w:rFonts w:ascii="Trebuchet MS" w:hAnsi="Trebuchet MS"/>
                                <w:sz w:val="24"/>
                                <w:szCs w:val="24"/>
                              </w:rPr>
                              <w:t>e SPCO LMS ITN</w:t>
                            </w:r>
                            <w:r w:rsidRPr="00A467D8">
                              <w:rPr>
                                <w:rFonts w:ascii="Trebuchet MS" w:hAnsi="Trebuchet MS"/>
                                <w:sz w:val="24"/>
                                <w:szCs w:val="24"/>
                              </w:rPr>
                              <w:t xml:space="preserve"> template every time you create an ITN document</w:t>
                            </w:r>
                            <w:r>
                              <w:rPr>
                                <w:rFonts w:ascii="Trebuchet MS" w:hAnsi="Trebuchet MS"/>
                                <w:sz w:val="24"/>
                                <w:szCs w:val="24"/>
                              </w:rPr>
                              <w:t xml:space="preserve"> instead of using a previous ITN</w:t>
                            </w:r>
                            <w:r w:rsidRPr="00A467D8">
                              <w:rPr>
                                <w:rFonts w:ascii="Trebuchet MS" w:hAnsi="Trebuchet MS"/>
                                <w:sz w:val="24"/>
                                <w:szCs w:val="24"/>
                              </w:rPr>
                              <w:t>.</w:t>
                            </w:r>
                            <w:r>
                              <w:rPr>
                                <w:rFonts w:ascii="Trebuchet MS" w:hAnsi="Trebuchet MS"/>
                                <w:sz w:val="24"/>
                                <w:szCs w:val="24"/>
                              </w:rPr>
                              <w:t xml:space="preserve"> This will ensure you are getting the latest updated version from the SPCO.</w:t>
                            </w:r>
                          </w:p>
                          <w:p w14:paraId="5754ECC4" w14:textId="38E5C056"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 xml:space="preserve">Copy language into </w:t>
                            </w:r>
                            <w:r>
                              <w:rPr>
                                <w:rFonts w:ascii="Trebuchet MS" w:hAnsi="Trebuchet MS"/>
                                <w:sz w:val="24"/>
                                <w:szCs w:val="24"/>
                              </w:rPr>
                              <w:t>an</w:t>
                            </w:r>
                            <w:r w:rsidRPr="00A467D8">
                              <w:rPr>
                                <w:rFonts w:ascii="Trebuchet MS" w:hAnsi="Trebuchet MS"/>
                                <w:sz w:val="24"/>
                                <w:szCs w:val="24"/>
                              </w:rPr>
                              <w:t xml:space="preserve"> ITN or use the Save As feature in Word to create your own document.</w:t>
                            </w:r>
                          </w:p>
                          <w:p w14:paraId="74B61E81" w14:textId="44F1D7BC"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Fill in the blanks such as ITN number and title, dates, contact info, addresses. To locate areas that need completion or modification, use the Find feature and search for an asterisk. (*) Delete asterisk when completed.</w:t>
                            </w:r>
                          </w:p>
                          <w:p w14:paraId="713156F6" w14:textId="33241B90" w:rsidR="0014414C"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Make any additional applicable modifications.</w:t>
                            </w:r>
                          </w:p>
                          <w:p w14:paraId="0B422B19" w14:textId="1C54FD78" w:rsidR="0014414C" w:rsidRDefault="0014414C" w:rsidP="00256124">
                            <w:pPr>
                              <w:pStyle w:val="ListParagraph"/>
                              <w:numPr>
                                <w:ilvl w:val="0"/>
                                <w:numId w:val="5"/>
                              </w:numPr>
                              <w:spacing w:after="120"/>
                              <w:ind w:left="360"/>
                              <w:rPr>
                                <w:rFonts w:ascii="Trebuchet MS" w:hAnsi="Trebuchet MS"/>
                                <w:sz w:val="24"/>
                                <w:szCs w:val="24"/>
                              </w:rPr>
                            </w:pPr>
                            <w:r>
                              <w:rPr>
                                <w:rFonts w:ascii="Trebuchet MS" w:hAnsi="Trebuchet MS"/>
                                <w:sz w:val="24"/>
                                <w:szCs w:val="24"/>
                              </w:rPr>
                              <w:t>Don’t include provisions that are already in the draft contract you will be publishing along with the ITN</w:t>
                            </w:r>
                          </w:p>
                          <w:p w14:paraId="038CA64F" w14:textId="0C350248" w:rsidR="0014414C" w:rsidRPr="00A467D8" w:rsidRDefault="0014414C" w:rsidP="00256124">
                            <w:pPr>
                              <w:pStyle w:val="ListParagraph"/>
                              <w:numPr>
                                <w:ilvl w:val="0"/>
                                <w:numId w:val="5"/>
                              </w:numPr>
                              <w:spacing w:after="120"/>
                              <w:ind w:left="360"/>
                              <w:rPr>
                                <w:rFonts w:ascii="Trebuchet MS" w:hAnsi="Trebuchet MS"/>
                                <w:sz w:val="24"/>
                                <w:szCs w:val="24"/>
                              </w:rPr>
                            </w:pPr>
                            <w:r>
                              <w:rPr>
                                <w:rFonts w:ascii="Trebuchet MS" w:hAnsi="Trebuchet MS"/>
                                <w:sz w:val="24"/>
                                <w:szCs w:val="24"/>
                              </w:rPr>
                              <w:t xml:space="preserve">Be consistent – for example, if “project” and “work” mean the same thing, use one. </w:t>
                            </w:r>
                          </w:p>
                          <w:p w14:paraId="25DBC590" w14:textId="64AE1EC0"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Use spellcheck and correct spelling or grammatical errors.</w:t>
                            </w:r>
                          </w:p>
                          <w:p w14:paraId="06DE9B79" w14:textId="23E99ED9"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Get SPCO review and approval.</w:t>
                            </w:r>
                          </w:p>
                          <w:p w14:paraId="4CAFA721" w14:textId="3DF971B7"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READ the document in its entirety before publishing!</w:t>
                            </w:r>
                          </w:p>
                          <w:p w14:paraId="258C61C8" w14:textId="77777777" w:rsidR="0014414C" w:rsidRDefault="0014414C" w:rsidP="00C0364B">
                            <w:pPr>
                              <w:pStyle w:val="ListParagraph"/>
                              <w:ind w:left="360"/>
                              <w:rPr>
                                <w:rFonts w:ascii="Trebuchet MS" w:hAnsi="Trebuchet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D7B8C" id="_x0000_t202" coordsize="21600,21600" o:spt="202" path="m,l,21600r21600,l21600,xe">
                <v:stroke joinstyle="miter"/>
                <v:path gradientshapeok="t" o:connecttype="rect"/>
              </v:shapetype>
              <v:shape id="Text Box 2" o:spid="_x0000_s1026" type="#_x0000_t202" style="position:absolute;margin-left:8.4pt;margin-top:27.05pt;width:510pt;height:35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">
                <v:textbox>
                  <w:txbxContent>
                    <w:p w14:paraId="00DF57E6" w14:textId="5A2060C5" w:rsidR="0014414C" w:rsidRPr="00A467D8" w:rsidRDefault="0014414C" w:rsidP="004141A6">
                      <w:pPr>
                        <w:rPr>
                          <w:rFonts w:ascii="Trebuchet MS" w:hAnsi="Trebuchet MS"/>
                        </w:rPr>
                      </w:pPr>
                      <w:r w:rsidRPr="00A467D8">
                        <w:rPr>
                          <w:rFonts w:ascii="Trebuchet MS" w:hAnsi="Trebuchet MS"/>
                        </w:rPr>
                        <w:t xml:space="preserve">Note to users: This </w:t>
                      </w:r>
                      <w:r>
                        <w:rPr>
                          <w:rFonts w:ascii="Trebuchet MS" w:hAnsi="Trebuchet MS"/>
                        </w:rPr>
                        <w:t xml:space="preserve">template </w:t>
                      </w:r>
                      <w:r w:rsidRPr="00A467D8">
                        <w:rPr>
                          <w:rFonts w:ascii="Trebuchet MS" w:hAnsi="Trebuchet MS"/>
                        </w:rPr>
                        <w:t>provides language for procurement to use in an Invitation to Negotiate (ITN). This template includes sections for Administrative Information, Vendor Response Instructions/Format, and Evaluation, Negotiation and Award</w:t>
                      </w:r>
                      <w:r>
                        <w:rPr>
                          <w:rFonts w:ascii="Trebuchet MS" w:hAnsi="Trebuchet MS"/>
                        </w:rPr>
                        <w:t xml:space="preserve">. </w:t>
                      </w:r>
                      <w:r w:rsidRPr="00A467D8">
                        <w:rPr>
                          <w:rFonts w:ascii="Trebuchet MS" w:hAnsi="Trebuchet MS"/>
                        </w:rPr>
                        <w:t xml:space="preserve">This template does not include sections for </w:t>
                      </w:r>
                      <w:r>
                        <w:rPr>
                          <w:rFonts w:ascii="Trebuchet MS" w:hAnsi="Trebuchet MS"/>
                        </w:rPr>
                        <w:t>Background/Overview,</w:t>
                      </w:r>
                      <w:r w:rsidRPr="00A467D8">
                        <w:rPr>
                          <w:rFonts w:ascii="Trebuchet MS" w:hAnsi="Trebuchet MS"/>
                        </w:rPr>
                        <w:t xml:space="preserve"> Problem Statement/Statement of Work and the draft contract to post with the ITN.</w:t>
                      </w:r>
                    </w:p>
                    <w:p w14:paraId="1375C620" w14:textId="77777777" w:rsidR="0014414C" w:rsidRDefault="0014414C" w:rsidP="00C0364B">
                      <w:pPr>
                        <w:rPr>
                          <w:rFonts w:ascii="Trebuchet MS" w:hAnsi="Trebuchet MS"/>
                        </w:rPr>
                      </w:pPr>
                    </w:p>
                    <w:p w14:paraId="30CBA6E5" w14:textId="53740986" w:rsidR="0014414C" w:rsidRPr="00A467D8" w:rsidRDefault="0014414C" w:rsidP="00256124">
                      <w:pPr>
                        <w:spacing w:after="120"/>
                        <w:rPr>
                          <w:rFonts w:ascii="Trebuchet MS" w:hAnsi="Trebuchet MS"/>
                        </w:rPr>
                      </w:pPr>
                      <w:r w:rsidRPr="00A467D8">
                        <w:rPr>
                          <w:rFonts w:ascii="Trebuchet MS" w:hAnsi="Trebuchet MS"/>
                        </w:rPr>
                        <w:t xml:space="preserve">Tips on how to use </w:t>
                      </w:r>
                      <w:r>
                        <w:rPr>
                          <w:rFonts w:ascii="Trebuchet MS" w:hAnsi="Trebuchet MS"/>
                        </w:rPr>
                        <w:t>the template:</w:t>
                      </w:r>
                    </w:p>
                    <w:p w14:paraId="62DA0AEE" w14:textId="033AC0E0" w:rsidR="0014414C" w:rsidRDefault="0014414C" w:rsidP="00256124">
                      <w:pPr>
                        <w:pStyle w:val="ListParagraph"/>
                        <w:numPr>
                          <w:ilvl w:val="0"/>
                          <w:numId w:val="24"/>
                        </w:numPr>
                        <w:spacing w:after="120"/>
                        <w:ind w:left="360"/>
                        <w:rPr>
                          <w:rFonts w:ascii="Trebuchet MS" w:hAnsi="Trebuchet MS"/>
                          <w:sz w:val="24"/>
                          <w:szCs w:val="24"/>
                        </w:rPr>
                      </w:pPr>
                      <w:r w:rsidRPr="00A467D8">
                        <w:rPr>
                          <w:rFonts w:ascii="Trebuchet MS" w:hAnsi="Trebuchet MS"/>
                          <w:sz w:val="24"/>
                          <w:szCs w:val="24"/>
                        </w:rPr>
                        <w:t>Start with th</w:t>
                      </w:r>
                      <w:r>
                        <w:rPr>
                          <w:rFonts w:ascii="Trebuchet MS" w:hAnsi="Trebuchet MS"/>
                          <w:sz w:val="24"/>
                          <w:szCs w:val="24"/>
                        </w:rPr>
                        <w:t>e SPCO LMS ITN</w:t>
                      </w:r>
                      <w:r w:rsidRPr="00A467D8">
                        <w:rPr>
                          <w:rFonts w:ascii="Trebuchet MS" w:hAnsi="Trebuchet MS"/>
                          <w:sz w:val="24"/>
                          <w:szCs w:val="24"/>
                        </w:rPr>
                        <w:t xml:space="preserve"> template every time you create an ITN document</w:t>
                      </w:r>
                      <w:r>
                        <w:rPr>
                          <w:rFonts w:ascii="Trebuchet MS" w:hAnsi="Trebuchet MS"/>
                          <w:sz w:val="24"/>
                          <w:szCs w:val="24"/>
                        </w:rPr>
                        <w:t xml:space="preserve"> instead of using a previous ITN</w:t>
                      </w:r>
                      <w:r w:rsidRPr="00A467D8">
                        <w:rPr>
                          <w:rFonts w:ascii="Trebuchet MS" w:hAnsi="Trebuchet MS"/>
                          <w:sz w:val="24"/>
                          <w:szCs w:val="24"/>
                        </w:rPr>
                        <w:t>.</w:t>
                      </w:r>
                      <w:r>
                        <w:rPr>
                          <w:rFonts w:ascii="Trebuchet MS" w:hAnsi="Trebuchet MS"/>
                          <w:sz w:val="24"/>
                          <w:szCs w:val="24"/>
                        </w:rPr>
                        <w:t xml:space="preserve"> This will ensure you are getting the latest updated version from the SPCO.</w:t>
                      </w:r>
                    </w:p>
                    <w:p w14:paraId="5754ECC4" w14:textId="38E5C056"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 xml:space="preserve">Copy language into </w:t>
                      </w:r>
                      <w:r>
                        <w:rPr>
                          <w:rFonts w:ascii="Trebuchet MS" w:hAnsi="Trebuchet MS"/>
                          <w:sz w:val="24"/>
                          <w:szCs w:val="24"/>
                        </w:rPr>
                        <w:t>an</w:t>
                      </w:r>
                      <w:r w:rsidRPr="00A467D8">
                        <w:rPr>
                          <w:rFonts w:ascii="Trebuchet MS" w:hAnsi="Trebuchet MS"/>
                          <w:sz w:val="24"/>
                          <w:szCs w:val="24"/>
                        </w:rPr>
                        <w:t xml:space="preserve"> ITN or use the Save As feature in Word to create your own document.</w:t>
                      </w:r>
                    </w:p>
                    <w:p w14:paraId="74B61E81" w14:textId="44F1D7BC"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Fill in the blanks such as ITN number and title, dates, contact info, addresses. To locate areas that need completion or modification, use the Find feature and search for an asterisk. (*) Delete asterisk when completed.</w:t>
                      </w:r>
                    </w:p>
                    <w:p w14:paraId="713156F6" w14:textId="33241B90" w:rsidR="0014414C"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Make any additional applicable modifications.</w:t>
                      </w:r>
                    </w:p>
                    <w:p w14:paraId="0B422B19" w14:textId="1C54FD78" w:rsidR="0014414C" w:rsidRDefault="0014414C" w:rsidP="00256124">
                      <w:pPr>
                        <w:pStyle w:val="ListParagraph"/>
                        <w:numPr>
                          <w:ilvl w:val="0"/>
                          <w:numId w:val="5"/>
                        </w:numPr>
                        <w:spacing w:after="120"/>
                        <w:ind w:left="360"/>
                        <w:rPr>
                          <w:rFonts w:ascii="Trebuchet MS" w:hAnsi="Trebuchet MS"/>
                          <w:sz w:val="24"/>
                          <w:szCs w:val="24"/>
                        </w:rPr>
                      </w:pPr>
                      <w:r>
                        <w:rPr>
                          <w:rFonts w:ascii="Trebuchet MS" w:hAnsi="Trebuchet MS"/>
                          <w:sz w:val="24"/>
                          <w:szCs w:val="24"/>
                        </w:rPr>
                        <w:t>Don’t include provisions that are already in the draft contract you will be publishing along with the ITN</w:t>
                      </w:r>
                    </w:p>
                    <w:p w14:paraId="038CA64F" w14:textId="0C350248" w:rsidR="0014414C" w:rsidRPr="00A467D8" w:rsidRDefault="0014414C" w:rsidP="00256124">
                      <w:pPr>
                        <w:pStyle w:val="ListParagraph"/>
                        <w:numPr>
                          <w:ilvl w:val="0"/>
                          <w:numId w:val="5"/>
                        </w:numPr>
                        <w:spacing w:after="120"/>
                        <w:ind w:left="360"/>
                        <w:rPr>
                          <w:rFonts w:ascii="Trebuchet MS" w:hAnsi="Trebuchet MS"/>
                          <w:sz w:val="24"/>
                          <w:szCs w:val="24"/>
                        </w:rPr>
                      </w:pPr>
                      <w:r>
                        <w:rPr>
                          <w:rFonts w:ascii="Trebuchet MS" w:hAnsi="Trebuchet MS"/>
                          <w:sz w:val="24"/>
                          <w:szCs w:val="24"/>
                        </w:rPr>
                        <w:t xml:space="preserve">Be consistent – for example, if “project” and “work” mean the same thing, use one. </w:t>
                      </w:r>
                    </w:p>
                    <w:p w14:paraId="25DBC590" w14:textId="64AE1EC0"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Use spellcheck and correct spelling or grammatical errors.</w:t>
                      </w:r>
                    </w:p>
                    <w:p w14:paraId="06DE9B79" w14:textId="23E99ED9"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Get SPCO review and approval.</w:t>
                      </w:r>
                    </w:p>
                    <w:p w14:paraId="4CAFA721" w14:textId="3DF971B7" w:rsidR="0014414C" w:rsidRPr="00A467D8" w:rsidRDefault="0014414C" w:rsidP="00256124">
                      <w:pPr>
                        <w:pStyle w:val="ListParagraph"/>
                        <w:numPr>
                          <w:ilvl w:val="0"/>
                          <w:numId w:val="5"/>
                        </w:numPr>
                        <w:spacing w:after="120"/>
                        <w:ind w:left="360"/>
                        <w:rPr>
                          <w:rFonts w:ascii="Trebuchet MS" w:hAnsi="Trebuchet MS"/>
                          <w:sz w:val="24"/>
                          <w:szCs w:val="24"/>
                        </w:rPr>
                      </w:pPr>
                      <w:r w:rsidRPr="00A467D8">
                        <w:rPr>
                          <w:rFonts w:ascii="Trebuchet MS" w:hAnsi="Trebuchet MS"/>
                          <w:sz w:val="24"/>
                          <w:szCs w:val="24"/>
                        </w:rPr>
                        <w:t>READ the document in its entirety before publishing!</w:t>
                      </w:r>
                    </w:p>
                    <w:p w14:paraId="258C61C8" w14:textId="77777777" w:rsidR="0014414C" w:rsidRDefault="0014414C" w:rsidP="00C0364B">
                      <w:pPr>
                        <w:pStyle w:val="ListParagraph"/>
                        <w:ind w:left="360"/>
                        <w:rPr>
                          <w:rFonts w:ascii="Trebuchet MS" w:hAnsi="Trebuchet MS"/>
                          <w:sz w:val="20"/>
                          <w:szCs w:val="20"/>
                        </w:rPr>
                      </w:pPr>
                    </w:p>
                  </w:txbxContent>
                </v:textbox>
                <w10:wrap type="square"/>
              </v:shape>
            </w:pict>
          </mc:Fallback>
        </mc:AlternateContent>
      </w:r>
      <w:r>
        <w:rPr>
          <w:rFonts w:ascii="Trebuchet MS" w:hAnsi="Trebuchet MS"/>
          <w:b/>
          <w:bCs/>
          <w:color w:val="000000"/>
          <w:sz w:val="32"/>
          <w:szCs w:val="32"/>
        </w:rPr>
        <w:br w:type="page"/>
      </w:r>
    </w:p>
    <w:p w14:paraId="08A6E133" w14:textId="22982788" w:rsidR="00A467D8" w:rsidRDefault="00A467D8" w:rsidP="00A467D8">
      <w:pPr>
        <w:pStyle w:val="TOC2"/>
      </w:pPr>
      <w:r w:rsidRPr="00A467D8">
        <w:lastRenderedPageBreak/>
        <w:t>TABLE OF CONTENTS</w:t>
      </w:r>
    </w:p>
    <w:p w14:paraId="423152B0" w14:textId="77777777" w:rsidR="00A467D8" w:rsidRPr="00A467D8" w:rsidRDefault="00A467D8" w:rsidP="00A467D8"/>
    <w:p w14:paraId="4164DCAA" w14:textId="101BECAA" w:rsidR="0014414C" w:rsidRDefault="00DD586B">
      <w:pPr>
        <w:pStyle w:val="TOC1"/>
        <w:rPr>
          <w:rFonts w:asciiTheme="minorHAnsi" w:eastAsiaTheme="minorEastAsia" w:hAnsiTheme="minorHAnsi" w:cstheme="minorBidi"/>
          <w:b w:val="0"/>
          <w:caps w:val="0"/>
          <w:sz w:val="22"/>
          <w:szCs w:val="22"/>
        </w:rPr>
      </w:pPr>
      <w:r>
        <w:rPr>
          <w:bCs/>
          <w:color w:val="000000"/>
          <w:sz w:val="32"/>
          <w:szCs w:val="32"/>
        </w:rPr>
        <w:fldChar w:fldCharType="begin"/>
      </w:r>
      <w:r>
        <w:rPr>
          <w:bCs/>
          <w:color w:val="000000"/>
          <w:sz w:val="32"/>
          <w:szCs w:val="32"/>
        </w:rPr>
        <w:instrText xml:space="preserve"> TOC \o "1-1" \h \z \u \t "Heading 3,2" </w:instrText>
      </w:r>
      <w:r>
        <w:rPr>
          <w:bCs/>
          <w:color w:val="000000"/>
          <w:sz w:val="32"/>
          <w:szCs w:val="32"/>
        </w:rPr>
        <w:fldChar w:fldCharType="separate"/>
      </w:r>
      <w:hyperlink w:anchor="_Toc28592603" w:history="1">
        <w:r w:rsidR="0014414C" w:rsidRPr="00153D19">
          <w:rPr>
            <w:rStyle w:val="Hyperlink"/>
          </w:rPr>
          <w:t>I.</w:t>
        </w:r>
        <w:r w:rsidR="0014414C">
          <w:rPr>
            <w:rFonts w:asciiTheme="minorHAnsi" w:eastAsiaTheme="minorEastAsia" w:hAnsiTheme="minorHAnsi" w:cstheme="minorBidi"/>
            <w:b w:val="0"/>
            <w:caps w:val="0"/>
            <w:sz w:val="22"/>
            <w:szCs w:val="22"/>
          </w:rPr>
          <w:tab/>
        </w:r>
        <w:r w:rsidR="0014414C" w:rsidRPr="00153D19">
          <w:rPr>
            <w:rStyle w:val="Hyperlink"/>
          </w:rPr>
          <w:t>ADMINISTRATIVE INFORMATION</w:t>
        </w:r>
        <w:r w:rsidR="0014414C">
          <w:rPr>
            <w:webHidden/>
          </w:rPr>
          <w:tab/>
        </w:r>
        <w:r w:rsidR="0014414C">
          <w:rPr>
            <w:webHidden/>
          </w:rPr>
          <w:fldChar w:fldCharType="begin"/>
        </w:r>
        <w:r w:rsidR="0014414C">
          <w:rPr>
            <w:webHidden/>
          </w:rPr>
          <w:instrText xml:space="preserve"> PAGEREF _Toc28592603 \h </w:instrText>
        </w:r>
        <w:r w:rsidR="0014414C">
          <w:rPr>
            <w:webHidden/>
          </w:rPr>
        </w:r>
        <w:r w:rsidR="0014414C">
          <w:rPr>
            <w:webHidden/>
          </w:rPr>
          <w:fldChar w:fldCharType="separate"/>
        </w:r>
        <w:r w:rsidR="000D104F">
          <w:rPr>
            <w:webHidden/>
          </w:rPr>
          <w:t>4</w:t>
        </w:r>
        <w:r w:rsidR="0014414C">
          <w:rPr>
            <w:webHidden/>
          </w:rPr>
          <w:fldChar w:fldCharType="end"/>
        </w:r>
      </w:hyperlink>
    </w:p>
    <w:p w14:paraId="55724F8E" w14:textId="650217A8" w:rsidR="0014414C" w:rsidRDefault="0014414C">
      <w:pPr>
        <w:pStyle w:val="TOC2"/>
        <w:rPr>
          <w:rFonts w:asciiTheme="minorHAnsi" w:eastAsiaTheme="minorEastAsia" w:hAnsiTheme="minorHAnsi" w:cstheme="minorBidi"/>
          <w:noProof/>
          <w:sz w:val="22"/>
          <w:szCs w:val="22"/>
        </w:rPr>
      </w:pPr>
      <w:hyperlink w:anchor="_Toc28592604" w:history="1">
        <w:r w:rsidRPr="00153D19">
          <w:rPr>
            <w:rStyle w:val="Hyperlink"/>
            <w:noProof/>
          </w:rPr>
          <w:t>A.</w:t>
        </w:r>
        <w:r>
          <w:rPr>
            <w:rFonts w:asciiTheme="minorHAnsi" w:eastAsiaTheme="minorEastAsia" w:hAnsiTheme="minorHAnsi" w:cstheme="minorBidi"/>
            <w:noProof/>
            <w:sz w:val="22"/>
            <w:szCs w:val="22"/>
          </w:rPr>
          <w:tab/>
        </w:r>
        <w:r w:rsidRPr="00153D19">
          <w:rPr>
            <w:rStyle w:val="Hyperlink"/>
            <w:noProof/>
          </w:rPr>
          <w:t>ISSUING OFFICE</w:t>
        </w:r>
        <w:r>
          <w:rPr>
            <w:noProof/>
            <w:webHidden/>
          </w:rPr>
          <w:tab/>
        </w:r>
        <w:r>
          <w:rPr>
            <w:noProof/>
            <w:webHidden/>
          </w:rPr>
          <w:fldChar w:fldCharType="begin"/>
        </w:r>
        <w:r>
          <w:rPr>
            <w:noProof/>
            <w:webHidden/>
          </w:rPr>
          <w:instrText xml:space="preserve"> PAGEREF _Toc28592604 \h </w:instrText>
        </w:r>
        <w:r>
          <w:rPr>
            <w:noProof/>
            <w:webHidden/>
          </w:rPr>
        </w:r>
        <w:r>
          <w:rPr>
            <w:noProof/>
            <w:webHidden/>
          </w:rPr>
          <w:fldChar w:fldCharType="separate"/>
        </w:r>
        <w:r w:rsidR="000D104F">
          <w:rPr>
            <w:noProof/>
            <w:webHidden/>
          </w:rPr>
          <w:t>4</w:t>
        </w:r>
        <w:r>
          <w:rPr>
            <w:noProof/>
            <w:webHidden/>
          </w:rPr>
          <w:fldChar w:fldCharType="end"/>
        </w:r>
      </w:hyperlink>
    </w:p>
    <w:p w14:paraId="1D62E6B6" w14:textId="2504E7D3" w:rsidR="0014414C" w:rsidRDefault="0014414C">
      <w:pPr>
        <w:pStyle w:val="TOC2"/>
        <w:rPr>
          <w:rFonts w:asciiTheme="minorHAnsi" w:eastAsiaTheme="minorEastAsia" w:hAnsiTheme="minorHAnsi" w:cstheme="minorBidi"/>
          <w:noProof/>
          <w:sz w:val="22"/>
          <w:szCs w:val="22"/>
        </w:rPr>
      </w:pPr>
      <w:hyperlink w:anchor="_Toc28592605" w:history="1">
        <w:r w:rsidRPr="00153D19">
          <w:rPr>
            <w:rStyle w:val="Hyperlink"/>
            <w:noProof/>
          </w:rPr>
          <w:t>B.</w:t>
        </w:r>
        <w:r>
          <w:rPr>
            <w:rFonts w:asciiTheme="minorHAnsi" w:eastAsiaTheme="minorEastAsia" w:hAnsiTheme="minorHAnsi" w:cstheme="minorBidi"/>
            <w:noProof/>
            <w:sz w:val="22"/>
            <w:szCs w:val="22"/>
          </w:rPr>
          <w:tab/>
        </w:r>
        <w:r w:rsidRPr="00153D19">
          <w:rPr>
            <w:rStyle w:val="Hyperlink"/>
            <w:noProof/>
          </w:rPr>
          <w:t>STATE POINT OF CONTACT (STATE POC)</w:t>
        </w:r>
        <w:r>
          <w:rPr>
            <w:noProof/>
            <w:webHidden/>
          </w:rPr>
          <w:tab/>
        </w:r>
        <w:r>
          <w:rPr>
            <w:noProof/>
            <w:webHidden/>
          </w:rPr>
          <w:fldChar w:fldCharType="begin"/>
        </w:r>
        <w:r>
          <w:rPr>
            <w:noProof/>
            <w:webHidden/>
          </w:rPr>
          <w:instrText xml:space="preserve"> PAGEREF _Toc28592605 \h </w:instrText>
        </w:r>
        <w:r>
          <w:rPr>
            <w:noProof/>
            <w:webHidden/>
          </w:rPr>
        </w:r>
        <w:r>
          <w:rPr>
            <w:noProof/>
            <w:webHidden/>
          </w:rPr>
          <w:fldChar w:fldCharType="separate"/>
        </w:r>
        <w:r w:rsidR="000D104F">
          <w:rPr>
            <w:noProof/>
            <w:webHidden/>
          </w:rPr>
          <w:t>4</w:t>
        </w:r>
        <w:r>
          <w:rPr>
            <w:noProof/>
            <w:webHidden/>
          </w:rPr>
          <w:fldChar w:fldCharType="end"/>
        </w:r>
      </w:hyperlink>
    </w:p>
    <w:p w14:paraId="76398BB6" w14:textId="1879789E" w:rsidR="0014414C" w:rsidRDefault="0014414C">
      <w:pPr>
        <w:pStyle w:val="TOC2"/>
        <w:rPr>
          <w:rFonts w:asciiTheme="minorHAnsi" w:eastAsiaTheme="minorEastAsia" w:hAnsiTheme="minorHAnsi" w:cstheme="minorBidi"/>
          <w:noProof/>
          <w:sz w:val="22"/>
          <w:szCs w:val="22"/>
        </w:rPr>
      </w:pPr>
      <w:hyperlink w:anchor="_Toc28592606" w:history="1">
        <w:r w:rsidRPr="00153D19">
          <w:rPr>
            <w:rStyle w:val="Hyperlink"/>
            <w:noProof/>
          </w:rPr>
          <w:t>C.</w:t>
        </w:r>
        <w:r>
          <w:rPr>
            <w:rFonts w:asciiTheme="minorHAnsi" w:eastAsiaTheme="minorEastAsia" w:hAnsiTheme="minorHAnsi" w:cstheme="minorBidi"/>
            <w:noProof/>
            <w:sz w:val="22"/>
            <w:szCs w:val="22"/>
          </w:rPr>
          <w:tab/>
        </w:r>
        <w:r w:rsidRPr="00153D19">
          <w:rPr>
            <w:rStyle w:val="Hyperlink"/>
            <w:noProof/>
          </w:rPr>
          <w:t>PURPOSE</w:t>
        </w:r>
        <w:r>
          <w:rPr>
            <w:noProof/>
            <w:webHidden/>
          </w:rPr>
          <w:tab/>
        </w:r>
        <w:r>
          <w:rPr>
            <w:noProof/>
            <w:webHidden/>
          </w:rPr>
          <w:fldChar w:fldCharType="begin"/>
        </w:r>
        <w:r>
          <w:rPr>
            <w:noProof/>
            <w:webHidden/>
          </w:rPr>
          <w:instrText xml:space="preserve"> PAGEREF _Toc28592606 \h </w:instrText>
        </w:r>
        <w:r>
          <w:rPr>
            <w:noProof/>
            <w:webHidden/>
          </w:rPr>
        </w:r>
        <w:r>
          <w:rPr>
            <w:noProof/>
            <w:webHidden/>
          </w:rPr>
          <w:fldChar w:fldCharType="separate"/>
        </w:r>
        <w:r w:rsidR="000D104F">
          <w:rPr>
            <w:noProof/>
            <w:webHidden/>
          </w:rPr>
          <w:t>4</w:t>
        </w:r>
        <w:r>
          <w:rPr>
            <w:noProof/>
            <w:webHidden/>
          </w:rPr>
          <w:fldChar w:fldCharType="end"/>
        </w:r>
      </w:hyperlink>
    </w:p>
    <w:p w14:paraId="18B1BCC8" w14:textId="4C8DC4AC" w:rsidR="0014414C" w:rsidRDefault="0014414C">
      <w:pPr>
        <w:pStyle w:val="TOC2"/>
        <w:rPr>
          <w:rFonts w:asciiTheme="minorHAnsi" w:eastAsiaTheme="minorEastAsia" w:hAnsiTheme="minorHAnsi" w:cstheme="minorBidi"/>
          <w:noProof/>
          <w:sz w:val="22"/>
          <w:szCs w:val="22"/>
        </w:rPr>
      </w:pPr>
      <w:hyperlink w:anchor="_Toc28592607" w:history="1">
        <w:r w:rsidRPr="00153D19">
          <w:rPr>
            <w:rStyle w:val="Hyperlink"/>
            <w:noProof/>
          </w:rPr>
          <w:t>D.</w:t>
        </w:r>
        <w:r>
          <w:rPr>
            <w:rFonts w:asciiTheme="minorHAnsi" w:eastAsiaTheme="minorEastAsia" w:hAnsiTheme="minorHAnsi" w:cstheme="minorBidi"/>
            <w:noProof/>
            <w:sz w:val="22"/>
            <w:szCs w:val="22"/>
          </w:rPr>
          <w:tab/>
        </w:r>
        <w:r w:rsidRPr="00153D19">
          <w:rPr>
            <w:rStyle w:val="Hyperlink"/>
            <w:noProof/>
          </w:rPr>
          <w:t>ITN OVERVIEW AND AUTHORITY</w:t>
        </w:r>
        <w:r>
          <w:rPr>
            <w:noProof/>
            <w:webHidden/>
          </w:rPr>
          <w:tab/>
        </w:r>
        <w:r>
          <w:rPr>
            <w:noProof/>
            <w:webHidden/>
          </w:rPr>
          <w:fldChar w:fldCharType="begin"/>
        </w:r>
        <w:r>
          <w:rPr>
            <w:noProof/>
            <w:webHidden/>
          </w:rPr>
          <w:instrText xml:space="preserve"> PAGEREF _Toc28592607 \h </w:instrText>
        </w:r>
        <w:r>
          <w:rPr>
            <w:noProof/>
            <w:webHidden/>
          </w:rPr>
        </w:r>
        <w:r>
          <w:rPr>
            <w:noProof/>
            <w:webHidden/>
          </w:rPr>
          <w:fldChar w:fldCharType="separate"/>
        </w:r>
        <w:r w:rsidR="000D104F">
          <w:rPr>
            <w:noProof/>
            <w:webHidden/>
          </w:rPr>
          <w:t>4</w:t>
        </w:r>
        <w:r>
          <w:rPr>
            <w:noProof/>
            <w:webHidden/>
          </w:rPr>
          <w:fldChar w:fldCharType="end"/>
        </w:r>
      </w:hyperlink>
    </w:p>
    <w:p w14:paraId="75A3FB47" w14:textId="37374B0E" w:rsidR="0014414C" w:rsidRDefault="0014414C">
      <w:pPr>
        <w:pStyle w:val="TOC2"/>
        <w:rPr>
          <w:rFonts w:asciiTheme="minorHAnsi" w:eastAsiaTheme="minorEastAsia" w:hAnsiTheme="minorHAnsi" w:cstheme="minorBidi"/>
          <w:noProof/>
          <w:sz w:val="22"/>
          <w:szCs w:val="22"/>
        </w:rPr>
      </w:pPr>
      <w:hyperlink w:anchor="_Toc28592608" w:history="1">
        <w:r w:rsidRPr="00153D19">
          <w:rPr>
            <w:rStyle w:val="Hyperlink"/>
            <w:noProof/>
          </w:rPr>
          <w:t>E.</w:t>
        </w:r>
        <w:r>
          <w:rPr>
            <w:rFonts w:asciiTheme="minorHAnsi" w:eastAsiaTheme="minorEastAsia" w:hAnsiTheme="minorHAnsi" w:cstheme="minorBidi"/>
            <w:noProof/>
            <w:sz w:val="22"/>
            <w:szCs w:val="22"/>
          </w:rPr>
          <w:tab/>
        </w:r>
        <w:r w:rsidRPr="00153D19">
          <w:rPr>
            <w:rStyle w:val="Hyperlink"/>
            <w:noProof/>
          </w:rPr>
          <w:t>ELECTRONIC PROCUREMENT SYSTEM (EPS)</w:t>
        </w:r>
        <w:r>
          <w:rPr>
            <w:noProof/>
            <w:webHidden/>
          </w:rPr>
          <w:tab/>
        </w:r>
        <w:r>
          <w:rPr>
            <w:noProof/>
            <w:webHidden/>
          </w:rPr>
          <w:fldChar w:fldCharType="begin"/>
        </w:r>
        <w:r>
          <w:rPr>
            <w:noProof/>
            <w:webHidden/>
          </w:rPr>
          <w:instrText xml:space="preserve"> PAGEREF _Toc28592608 \h </w:instrText>
        </w:r>
        <w:r>
          <w:rPr>
            <w:noProof/>
            <w:webHidden/>
          </w:rPr>
        </w:r>
        <w:r>
          <w:rPr>
            <w:noProof/>
            <w:webHidden/>
          </w:rPr>
          <w:fldChar w:fldCharType="separate"/>
        </w:r>
        <w:r w:rsidR="000D104F">
          <w:rPr>
            <w:noProof/>
            <w:webHidden/>
          </w:rPr>
          <w:t>4</w:t>
        </w:r>
        <w:r>
          <w:rPr>
            <w:noProof/>
            <w:webHidden/>
          </w:rPr>
          <w:fldChar w:fldCharType="end"/>
        </w:r>
      </w:hyperlink>
    </w:p>
    <w:p w14:paraId="2EEBBC98" w14:textId="47E8F310" w:rsidR="0014414C" w:rsidRDefault="0014414C">
      <w:pPr>
        <w:pStyle w:val="TOC2"/>
        <w:rPr>
          <w:rFonts w:asciiTheme="minorHAnsi" w:eastAsiaTheme="minorEastAsia" w:hAnsiTheme="minorHAnsi" w:cstheme="minorBidi"/>
          <w:noProof/>
          <w:sz w:val="22"/>
          <w:szCs w:val="22"/>
        </w:rPr>
      </w:pPr>
      <w:hyperlink w:anchor="_Toc28592609" w:history="1">
        <w:r w:rsidRPr="00153D19">
          <w:rPr>
            <w:rStyle w:val="Hyperlink"/>
            <w:noProof/>
          </w:rPr>
          <w:t>F.</w:t>
        </w:r>
        <w:r>
          <w:rPr>
            <w:rFonts w:asciiTheme="minorHAnsi" w:eastAsiaTheme="minorEastAsia" w:hAnsiTheme="minorHAnsi" w:cstheme="minorBidi"/>
            <w:noProof/>
            <w:sz w:val="22"/>
            <w:szCs w:val="22"/>
          </w:rPr>
          <w:tab/>
        </w:r>
        <w:r w:rsidRPr="00153D19">
          <w:rPr>
            <w:rStyle w:val="Hyperlink"/>
            <w:noProof/>
          </w:rPr>
          <w:t>SCHEDULE OF ACTIVITIES</w:t>
        </w:r>
        <w:r>
          <w:rPr>
            <w:noProof/>
            <w:webHidden/>
          </w:rPr>
          <w:tab/>
        </w:r>
        <w:r>
          <w:rPr>
            <w:noProof/>
            <w:webHidden/>
          </w:rPr>
          <w:fldChar w:fldCharType="begin"/>
        </w:r>
        <w:r>
          <w:rPr>
            <w:noProof/>
            <w:webHidden/>
          </w:rPr>
          <w:instrText xml:space="preserve"> PAGEREF _Toc28592609 \h </w:instrText>
        </w:r>
        <w:r>
          <w:rPr>
            <w:noProof/>
            <w:webHidden/>
          </w:rPr>
        </w:r>
        <w:r>
          <w:rPr>
            <w:noProof/>
            <w:webHidden/>
          </w:rPr>
          <w:fldChar w:fldCharType="separate"/>
        </w:r>
        <w:r w:rsidR="000D104F">
          <w:rPr>
            <w:noProof/>
            <w:webHidden/>
          </w:rPr>
          <w:t>5</w:t>
        </w:r>
        <w:r>
          <w:rPr>
            <w:noProof/>
            <w:webHidden/>
          </w:rPr>
          <w:fldChar w:fldCharType="end"/>
        </w:r>
      </w:hyperlink>
    </w:p>
    <w:p w14:paraId="24AED8FB" w14:textId="7459E3AD" w:rsidR="0014414C" w:rsidRDefault="0014414C">
      <w:pPr>
        <w:pStyle w:val="TOC2"/>
        <w:rPr>
          <w:rFonts w:asciiTheme="minorHAnsi" w:eastAsiaTheme="minorEastAsia" w:hAnsiTheme="minorHAnsi" w:cstheme="minorBidi"/>
          <w:noProof/>
          <w:sz w:val="22"/>
          <w:szCs w:val="22"/>
        </w:rPr>
      </w:pPr>
      <w:hyperlink w:anchor="_Toc28592610" w:history="1">
        <w:r w:rsidRPr="00153D19">
          <w:rPr>
            <w:rStyle w:val="Hyperlink"/>
            <w:noProof/>
          </w:rPr>
          <w:t>G.</w:t>
        </w:r>
        <w:r>
          <w:rPr>
            <w:rFonts w:asciiTheme="minorHAnsi" w:eastAsiaTheme="minorEastAsia" w:hAnsiTheme="minorHAnsi" w:cstheme="minorBidi"/>
            <w:noProof/>
            <w:sz w:val="22"/>
            <w:szCs w:val="22"/>
          </w:rPr>
          <w:tab/>
        </w:r>
        <w:r w:rsidRPr="00153D19">
          <w:rPr>
            <w:rStyle w:val="Hyperlink"/>
            <w:noProof/>
          </w:rPr>
          <w:t>PRE-RESPONSE MEETING</w:t>
        </w:r>
        <w:r>
          <w:rPr>
            <w:noProof/>
            <w:webHidden/>
          </w:rPr>
          <w:tab/>
        </w:r>
        <w:r>
          <w:rPr>
            <w:noProof/>
            <w:webHidden/>
          </w:rPr>
          <w:fldChar w:fldCharType="begin"/>
        </w:r>
        <w:r>
          <w:rPr>
            <w:noProof/>
            <w:webHidden/>
          </w:rPr>
          <w:instrText xml:space="preserve"> PAGEREF _Toc28592610 \h </w:instrText>
        </w:r>
        <w:r>
          <w:rPr>
            <w:noProof/>
            <w:webHidden/>
          </w:rPr>
        </w:r>
        <w:r>
          <w:rPr>
            <w:noProof/>
            <w:webHidden/>
          </w:rPr>
          <w:fldChar w:fldCharType="separate"/>
        </w:r>
        <w:r w:rsidR="000D104F">
          <w:rPr>
            <w:noProof/>
            <w:webHidden/>
          </w:rPr>
          <w:t>5</w:t>
        </w:r>
        <w:r>
          <w:rPr>
            <w:noProof/>
            <w:webHidden/>
          </w:rPr>
          <w:fldChar w:fldCharType="end"/>
        </w:r>
      </w:hyperlink>
    </w:p>
    <w:p w14:paraId="62C6CCC7" w14:textId="54B04B47" w:rsidR="0014414C" w:rsidRDefault="0014414C">
      <w:pPr>
        <w:pStyle w:val="TOC2"/>
        <w:rPr>
          <w:rFonts w:asciiTheme="minorHAnsi" w:eastAsiaTheme="minorEastAsia" w:hAnsiTheme="minorHAnsi" w:cstheme="minorBidi"/>
          <w:noProof/>
          <w:sz w:val="22"/>
          <w:szCs w:val="22"/>
        </w:rPr>
      </w:pPr>
      <w:hyperlink w:anchor="_Toc28592611" w:history="1">
        <w:r w:rsidRPr="00153D19">
          <w:rPr>
            <w:rStyle w:val="Hyperlink"/>
            <w:noProof/>
          </w:rPr>
          <w:t>H.</w:t>
        </w:r>
        <w:r>
          <w:rPr>
            <w:rFonts w:asciiTheme="minorHAnsi" w:eastAsiaTheme="minorEastAsia" w:hAnsiTheme="minorHAnsi" w:cstheme="minorBidi"/>
            <w:noProof/>
            <w:sz w:val="22"/>
            <w:szCs w:val="22"/>
          </w:rPr>
          <w:tab/>
        </w:r>
        <w:r w:rsidRPr="00153D19">
          <w:rPr>
            <w:rStyle w:val="Hyperlink"/>
            <w:noProof/>
          </w:rPr>
          <w:t>VENDOR INQUIRIES</w:t>
        </w:r>
        <w:r>
          <w:rPr>
            <w:noProof/>
            <w:webHidden/>
          </w:rPr>
          <w:tab/>
        </w:r>
        <w:r>
          <w:rPr>
            <w:noProof/>
            <w:webHidden/>
          </w:rPr>
          <w:fldChar w:fldCharType="begin"/>
        </w:r>
        <w:r>
          <w:rPr>
            <w:noProof/>
            <w:webHidden/>
          </w:rPr>
          <w:instrText xml:space="preserve"> PAGEREF _Toc28592611 \h </w:instrText>
        </w:r>
        <w:r>
          <w:rPr>
            <w:noProof/>
            <w:webHidden/>
          </w:rPr>
        </w:r>
        <w:r>
          <w:rPr>
            <w:noProof/>
            <w:webHidden/>
          </w:rPr>
          <w:fldChar w:fldCharType="separate"/>
        </w:r>
        <w:r w:rsidR="000D104F">
          <w:rPr>
            <w:noProof/>
            <w:webHidden/>
          </w:rPr>
          <w:t>6</w:t>
        </w:r>
        <w:r>
          <w:rPr>
            <w:noProof/>
            <w:webHidden/>
          </w:rPr>
          <w:fldChar w:fldCharType="end"/>
        </w:r>
      </w:hyperlink>
    </w:p>
    <w:p w14:paraId="7FAAE5F3" w14:textId="0B3EB66E" w:rsidR="0014414C" w:rsidRDefault="0014414C">
      <w:pPr>
        <w:pStyle w:val="TOC2"/>
        <w:rPr>
          <w:rFonts w:asciiTheme="minorHAnsi" w:eastAsiaTheme="minorEastAsia" w:hAnsiTheme="minorHAnsi" w:cstheme="minorBidi"/>
          <w:noProof/>
          <w:sz w:val="22"/>
          <w:szCs w:val="22"/>
        </w:rPr>
      </w:pPr>
      <w:hyperlink w:anchor="_Toc28592612" w:history="1">
        <w:r w:rsidRPr="00153D19">
          <w:rPr>
            <w:rStyle w:val="Hyperlink"/>
            <w:noProof/>
          </w:rPr>
          <w:t>I.</w:t>
        </w:r>
        <w:r>
          <w:rPr>
            <w:rFonts w:asciiTheme="minorHAnsi" w:eastAsiaTheme="minorEastAsia" w:hAnsiTheme="minorHAnsi" w:cstheme="minorBidi"/>
            <w:noProof/>
            <w:sz w:val="22"/>
            <w:szCs w:val="22"/>
          </w:rPr>
          <w:tab/>
        </w:r>
        <w:r w:rsidRPr="00153D19">
          <w:rPr>
            <w:rStyle w:val="Hyperlink"/>
            <w:noProof/>
          </w:rPr>
          <w:t>CONTRACT TERM</w:t>
        </w:r>
        <w:r>
          <w:rPr>
            <w:noProof/>
            <w:webHidden/>
          </w:rPr>
          <w:tab/>
        </w:r>
        <w:r>
          <w:rPr>
            <w:noProof/>
            <w:webHidden/>
          </w:rPr>
          <w:fldChar w:fldCharType="begin"/>
        </w:r>
        <w:r>
          <w:rPr>
            <w:noProof/>
            <w:webHidden/>
          </w:rPr>
          <w:instrText xml:space="preserve"> PAGEREF _Toc28592612 \h </w:instrText>
        </w:r>
        <w:r>
          <w:rPr>
            <w:noProof/>
            <w:webHidden/>
          </w:rPr>
        </w:r>
        <w:r>
          <w:rPr>
            <w:noProof/>
            <w:webHidden/>
          </w:rPr>
          <w:fldChar w:fldCharType="separate"/>
        </w:r>
        <w:r w:rsidR="000D104F">
          <w:rPr>
            <w:noProof/>
            <w:webHidden/>
          </w:rPr>
          <w:t>6</w:t>
        </w:r>
        <w:r>
          <w:rPr>
            <w:noProof/>
            <w:webHidden/>
          </w:rPr>
          <w:fldChar w:fldCharType="end"/>
        </w:r>
      </w:hyperlink>
    </w:p>
    <w:p w14:paraId="5A449E8D" w14:textId="35E7A0DE" w:rsidR="0014414C" w:rsidRDefault="0014414C">
      <w:pPr>
        <w:pStyle w:val="TOC2"/>
        <w:rPr>
          <w:rFonts w:asciiTheme="minorHAnsi" w:eastAsiaTheme="minorEastAsia" w:hAnsiTheme="minorHAnsi" w:cstheme="minorBidi"/>
          <w:noProof/>
          <w:sz w:val="22"/>
          <w:szCs w:val="22"/>
        </w:rPr>
      </w:pPr>
      <w:hyperlink w:anchor="_Toc28592613" w:history="1">
        <w:r w:rsidRPr="00153D19">
          <w:rPr>
            <w:rStyle w:val="Hyperlink"/>
            <w:noProof/>
          </w:rPr>
          <w:t>J.</w:t>
        </w:r>
        <w:r>
          <w:rPr>
            <w:rFonts w:asciiTheme="minorHAnsi" w:eastAsiaTheme="minorEastAsia" w:hAnsiTheme="minorHAnsi" w:cstheme="minorBidi"/>
            <w:noProof/>
            <w:sz w:val="22"/>
            <w:szCs w:val="22"/>
          </w:rPr>
          <w:tab/>
        </w:r>
        <w:r w:rsidRPr="00153D19">
          <w:rPr>
            <w:rStyle w:val="Hyperlink"/>
            <w:noProof/>
          </w:rPr>
          <w:t>MODIFICATIONS AND/OR SUPPLEMENTAL INFORMATION TO THE ITN</w:t>
        </w:r>
        <w:r>
          <w:rPr>
            <w:noProof/>
            <w:webHidden/>
          </w:rPr>
          <w:tab/>
        </w:r>
        <w:r>
          <w:rPr>
            <w:noProof/>
            <w:webHidden/>
          </w:rPr>
          <w:fldChar w:fldCharType="begin"/>
        </w:r>
        <w:r>
          <w:rPr>
            <w:noProof/>
            <w:webHidden/>
          </w:rPr>
          <w:instrText xml:space="preserve"> PAGEREF _Toc28592613 \h </w:instrText>
        </w:r>
        <w:r>
          <w:rPr>
            <w:noProof/>
            <w:webHidden/>
          </w:rPr>
        </w:r>
        <w:r>
          <w:rPr>
            <w:noProof/>
            <w:webHidden/>
          </w:rPr>
          <w:fldChar w:fldCharType="separate"/>
        </w:r>
        <w:r w:rsidR="000D104F">
          <w:rPr>
            <w:noProof/>
            <w:webHidden/>
          </w:rPr>
          <w:t>6</w:t>
        </w:r>
        <w:r>
          <w:rPr>
            <w:noProof/>
            <w:webHidden/>
          </w:rPr>
          <w:fldChar w:fldCharType="end"/>
        </w:r>
      </w:hyperlink>
    </w:p>
    <w:p w14:paraId="15836A0E" w14:textId="052EEBA8" w:rsidR="0014414C" w:rsidRDefault="0014414C">
      <w:pPr>
        <w:pStyle w:val="TOC2"/>
        <w:rPr>
          <w:rFonts w:asciiTheme="minorHAnsi" w:eastAsiaTheme="minorEastAsia" w:hAnsiTheme="minorHAnsi" w:cstheme="minorBidi"/>
          <w:noProof/>
          <w:sz w:val="22"/>
          <w:szCs w:val="22"/>
        </w:rPr>
      </w:pPr>
      <w:hyperlink w:anchor="_Toc28592614" w:history="1">
        <w:r w:rsidRPr="00153D19">
          <w:rPr>
            <w:rStyle w:val="Hyperlink"/>
            <w:noProof/>
          </w:rPr>
          <w:t>K.</w:t>
        </w:r>
        <w:r>
          <w:rPr>
            <w:rFonts w:asciiTheme="minorHAnsi" w:eastAsiaTheme="minorEastAsia" w:hAnsiTheme="minorHAnsi" w:cstheme="minorBidi"/>
            <w:noProof/>
            <w:sz w:val="22"/>
            <w:szCs w:val="22"/>
          </w:rPr>
          <w:tab/>
        </w:r>
        <w:r w:rsidRPr="00153D19">
          <w:rPr>
            <w:rStyle w:val="Hyperlink"/>
            <w:noProof/>
          </w:rPr>
          <w:t>MODIFICATIONS OR WITHDRAWAL OF RESPONSES</w:t>
        </w:r>
        <w:r>
          <w:rPr>
            <w:noProof/>
            <w:webHidden/>
          </w:rPr>
          <w:tab/>
        </w:r>
        <w:r>
          <w:rPr>
            <w:noProof/>
            <w:webHidden/>
          </w:rPr>
          <w:fldChar w:fldCharType="begin"/>
        </w:r>
        <w:r>
          <w:rPr>
            <w:noProof/>
            <w:webHidden/>
          </w:rPr>
          <w:instrText xml:space="preserve"> PAGEREF _Toc28592614 \h </w:instrText>
        </w:r>
        <w:r>
          <w:rPr>
            <w:noProof/>
            <w:webHidden/>
          </w:rPr>
        </w:r>
        <w:r>
          <w:rPr>
            <w:noProof/>
            <w:webHidden/>
          </w:rPr>
          <w:fldChar w:fldCharType="separate"/>
        </w:r>
        <w:r w:rsidR="000D104F">
          <w:rPr>
            <w:noProof/>
            <w:webHidden/>
          </w:rPr>
          <w:t>6</w:t>
        </w:r>
        <w:r>
          <w:rPr>
            <w:noProof/>
            <w:webHidden/>
          </w:rPr>
          <w:fldChar w:fldCharType="end"/>
        </w:r>
      </w:hyperlink>
    </w:p>
    <w:p w14:paraId="6D8864F6" w14:textId="23C29585" w:rsidR="0014414C" w:rsidRDefault="0014414C">
      <w:pPr>
        <w:pStyle w:val="TOC2"/>
        <w:rPr>
          <w:rFonts w:asciiTheme="minorHAnsi" w:eastAsiaTheme="minorEastAsia" w:hAnsiTheme="minorHAnsi" w:cstheme="minorBidi"/>
          <w:noProof/>
          <w:sz w:val="22"/>
          <w:szCs w:val="22"/>
        </w:rPr>
      </w:pPr>
      <w:hyperlink w:anchor="_Toc28592615" w:history="1">
        <w:r w:rsidRPr="00153D19">
          <w:rPr>
            <w:rStyle w:val="Hyperlink"/>
            <w:noProof/>
          </w:rPr>
          <w:t>L.</w:t>
        </w:r>
        <w:r>
          <w:rPr>
            <w:rFonts w:asciiTheme="minorHAnsi" w:eastAsiaTheme="minorEastAsia" w:hAnsiTheme="minorHAnsi" w:cstheme="minorBidi"/>
            <w:noProof/>
            <w:sz w:val="22"/>
            <w:szCs w:val="22"/>
          </w:rPr>
          <w:tab/>
        </w:r>
        <w:r w:rsidRPr="00153D19">
          <w:rPr>
            <w:rStyle w:val="Hyperlink"/>
            <w:noProof/>
          </w:rPr>
          <w:t>MISTAKES AND MINOR INFORMALITIES IN VENDOR RESPONSES</w:t>
        </w:r>
        <w:r>
          <w:rPr>
            <w:noProof/>
            <w:webHidden/>
          </w:rPr>
          <w:tab/>
        </w:r>
        <w:r>
          <w:rPr>
            <w:noProof/>
            <w:webHidden/>
          </w:rPr>
          <w:fldChar w:fldCharType="begin"/>
        </w:r>
        <w:r>
          <w:rPr>
            <w:noProof/>
            <w:webHidden/>
          </w:rPr>
          <w:instrText xml:space="preserve"> PAGEREF _Toc28592615 \h </w:instrText>
        </w:r>
        <w:r>
          <w:rPr>
            <w:noProof/>
            <w:webHidden/>
          </w:rPr>
        </w:r>
        <w:r>
          <w:rPr>
            <w:noProof/>
            <w:webHidden/>
          </w:rPr>
          <w:fldChar w:fldCharType="separate"/>
        </w:r>
        <w:r w:rsidR="000D104F">
          <w:rPr>
            <w:noProof/>
            <w:webHidden/>
          </w:rPr>
          <w:t>7</w:t>
        </w:r>
        <w:r>
          <w:rPr>
            <w:noProof/>
            <w:webHidden/>
          </w:rPr>
          <w:fldChar w:fldCharType="end"/>
        </w:r>
      </w:hyperlink>
    </w:p>
    <w:p w14:paraId="24963551" w14:textId="3526B23F" w:rsidR="0014414C" w:rsidRDefault="0014414C">
      <w:pPr>
        <w:pStyle w:val="TOC2"/>
        <w:rPr>
          <w:rFonts w:asciiTheme="minorHAnsi" w:eastAsiaTheme="minorEastAsia" w:hAnsiTheme="minorHAnsi" w:cstheme="minorBidi"/>
          <w:noProof/>
          <w:sz w:val="22"/>
          <w:szCs w:val="22"/>
        </w:rPr>
      </w:pPr>
      <w:hyperlink w:anchor="_Toc28592616" w:history="1">
        <w:r w:rsidRPr="00153D19">
          <w:rPr>
            <w:rStyle w:val="Hyperlink"/>
            <w:noProof/>
          </w:rPr>
          <w:t>M.</w:t>
        </w:r>
        <w:r>
          <w:rPr>
            <w:rFonts w:asciiTheme="minorHAnsi" w:eastAsiaTheme="minorEastAsia" w:hAnsiTheme="minorHAnsi" w:cstheme="minorBidi"/>
            <w:noProof/>
            <w:sz w:val="22"/>
            <w:szCs w:val="22"/>
          </w:rPr>
          <w:tab/>
        </w:r>
        <w:r w:rsidRPr="00153D19">
          <w:rPr>
            <w:rStyle w:val="Hyperlink"/>
            <w:noProof/>
          </w:rPr>
          <w:t>VENDOR ACCEPTANCE OF ITN TERMS/VENDOR RESPONSE CONTENT</w:t>
        </w:r>
        <w:r>
          <w:rPr>
            <w:noProof/>
            <w:webHidden/>
          </w:rPr>
          <w:tab/>
        </w:r>
        <w:r>
          <w:rPr>
            <w:noProof/>
            <w:webHidden/>
          </w:rPr>
          <w:fldChar w:fldCharType="begin"/>
        </w:r>
        <w:r>
          <w:rPr>
            <w:noProof/>
            <w:webHidden/>
          </w:rPr>
          <w:instrText xml:space="preserve"> PAGEREF _Toc28592616 \h </w:instrText>
        </w:r>
        <w:r>
          <w:rPr>
            <w:noProof/>
            <w:webHidden/>
          </w:rPr>
        </w:r>
        <w:r>
          <w:rPr>
            <w:noProof/>
            <w:webHidden/>
          </w:rPr>
          <w:fldChar w:fldCharType="separate"/>
        </w:r>
        <w:r w:rsidR="000D104F">
          <w:rPr>
            <w:noProof/>
            <w:webHidden/>
          </w:rPr>
          <w:t>7</w:t>
        </w:r>
        <w:r>
          <w:rPr>
            <w:noProof/>
            <w:webHidden/>
          </w:rPr>
          <w:fldChar w:fldCharType="end"/>
        </w:r>
      </w:hyperlink>
    </w:p>
    <w:p w14:paraId="31883952" w14:textId="5A48E96A" w:rsidR="0014414C" w:rsidRDefault="0014414C">
      <w:pPr>
        <w:pStyle w:val="TOC2"/>
        <w:rPr>
          <w:rFonts w:asciiTheme="minorHAnsi" w:eastAsiaTheme="minorEastAsia" w:hAnsiTheme="minorHAnsi" w:cstheme="minorBidi"/>
          <w:noProof/>
          <w:sz w:val="22"/>
          <w:szCs w:val="22"/>
        </w:rPr>
      </w:pPr>
      <w:hyperlink w:anchor="_Toc28592617" w:history="1">
        <w:r w:rsidRPr="00153D19">
          <w:rPr>
            <w:rStyle w:val="Hyperlink"/>
            <w:noProof/>
          </w:rPr>
          <w:t>N.</w:t>
        </w:r>
        <w:r>
          <w:rPr>
            <w:rFonts w:asciiTheme="minorHAnsi" w:eastAsiaTheme="minorEastAsia" w:hAnsiTheme="minorHAnsi" w:cstheme="minorBidi"/>
            <w:noProof/>
            <w:sz w:val="22"/>
            <w:szCs w:val="22"/>
          </w:rPr>
          <w:tab/>
        </w:r>
        <w:r w:rsidRPr="00153D19">
          <w:rPr>
            <w:rStyle w:val="Hyperlink"/>
            <w:noProof/>
          </w:rPr>
          <w:t>ITN RESPONSE MATERIAL OWNERSHIP</w:t>
        </w:r>
        <w:r>
          <w:rPr>
            <w:noProof/>
            <w:webHidden/>
          </w:rPr>
          <w:tab/>
        </w:r>
        <w:r>
          <w:rPr>
            <w:noProof/>
            <w:webHidden/>
          </w:rPr>
          <w:fldChar w:fldCharType="begin"/>
        </w:r>
        <w:r>
          <w:rPr>
            <w:noProof/>
            <w:webHidden/>
          </w:rPr>
          <w:instrText xml:space="preserve"> PAGEREF _Toc28592617 \h </w:instrText>
        </w:r>
        <w:r>
          <w:rPr>
            <w:noProof/>
            <w:webHidden/>
          </w:rPr>
        </w:r>
        <w:r>
          <w:rPr>
            <w:noProof/>
            <w:webHidden/>
          </w:rPr>
          <w:fldChar w:fldCharType="separate"/>
        </w:r>
        <w:r w:rsidR="000D104F">
          <w:rPr>
            <w:noProof/>
            <w:webHidden/>
          </w:rPr>
          <w:t>7</w:t>
        </w:r>
        <w:r>
          <w:rPr>
            <w:noProof/>
            <w:webHidden/>
          </w:rPr>
          <w:fldChar w:fldCharType="end"/>
        </w:r>
      </w:hyperlink>
    </w:p>
    <w:p w14:paraId="520BD0E9" w14:textId="4B00739A" w:rsidR="0014414C" w:rsidRDefault="0014414C">
      <w:pPr>
        <w:pStyle w:val="TOC2"/>
        <w:rPr>
          <w:rFonts w:asciiTheme="minorHAnsi" w:eastAsiaTheme="minorEastAsia" w:hAnsiTheme="minorHAnsi" w:cstheme="minorBidi"/>
          <w:noProof/>
          <w:sz w:val="22"/>
          <w:szCs w:val="22"/>
        </w:rPr>
      </w:pPr>
      <w:hyperlink w:anchor="_Toc28592618" w:history="1">
        <w:r w:rsidRPr="00153D19">
          <w:rPr>
            <w:rStyle w:val="Hyperlink"/>
            <w:noProof/>
          </w:rPr>
          <w:t>O.</w:t>
        </w:r>
        <w:r>
          <w:rPr>
            <w:rFonts w:asciiTheme="minorHAnsi" w:eastAsiaTheme="minorEastAsia" w:hAnsiTheme="minorHAnsi" w:cstheme="minorBidi"/>
            <w:noProof/>
            <w:sz w:val="22"/>
            <w:szCs w:val="22"/>
          </w:rPr>
          <w:tab/>
        </w:r>
        <w:r w:rsidRPr="00153D19">
          <w:rPr>
            <w:rStyle w:val="Hyperlink"/>
            <w:noProof/>
          </w:rPr>
          <w:t>INCURRING COSTS</w:t>
        </w:r>
        <w:r>
          <w:rPr>
            <w:noProof/>
            <w:webHidden/>
          </w:rPr>
          <w:tab/>
        </w:r>
        <w:r>
          <w:rPr>
            <w:noProof/>
            <w:webHidden/>
          </w:rPr>
          <w:fldChar w:fldCharType="begin"/>
        </w:r>
        <w:r>
          <w:rPr>
            <w:noProof/>
            <w:webHidden/>
          </w:rPr>
          <w:instrText xml:space="preserve"> PAGEREF _Toc28592618 \h </w:instrText>
        </w:r>
        <w:r>
          <w:rPr>
            <w:noProof/>
            <w:webHidden/>
          </w:rPr>
        </w:r>
        <w:r>
          <w:rPr>
            <w:noProof/>
            <w:webHidden/>
          </w:rPr>
          <w:fldChar w:fldCharType="separate"/>
        </w:r>
        <w:r w:rsidR="000D104F">
          <w:rPr>
            <w:noProof/>
            <w:webHidden/>
          </w:rPr>
          <w:t>7</w:t>
        </w:r>
        <w:r>
          <w:rPr>
            <w:noProof/>
            <w:webHidden/>
          </w:rPr>
          <w:fldChar w:fldCharType="end"/>
        </w:r>
      </w:hyperlink>
    </w:p>
    <w:p w14:paraId="2A5A577B" w14:textId="516257CB" w:rsidR="0014414C" w:rsidRDefault="0014414C">
      <w:pPr>
        <w:pStyle w:val="TOC2"/>
        <w:rPr>
          <w:rFonts w:asciiTheme="minorHAnsi" w:eastAsiaTheme="minorEastAsia" w:hAnsiTheme="minorHAnsi" w:cstheme="minorBidi"/>
          <w:noProof/>
          <w:sz w:val="22"/>
          <w:szCs w:val="22"/>
        </w:rPr>
      </w:pPr>
      <w:hyperlink w:anchor="_Toc28592619" w:history="1">
        <w:r w:rsidRPr="00153D19">
          <w:rPr>
            <w:rStyle w:val="Hyperlink"/>
            <w:noProof/>
          </w:rPr>
          <w:t>P.</w:t>
        </w:r>
        <w:r>
          <w:rPr>
            <w:rFonts w:asciiTheme="minorHAnsi" w:eastAsiaTheme="minorEastAsia" w:hAnsiTheme="minorHAnsi" w:cstheme="minorBidi"/>
            <w:noProof/>
            <w:sz w:val="22"/>
            <w:szCs w:val="22"/>
          </w:rPr>
          <w:tab/>
        </w:r>
        <w:r w:rsidRPr="00153D19">
          <w:rPr>
            <w:rStyle w:val="Hyperlink"/>
            <w:noProof/>
          </w:rPr>
          <w:t>CONFIDENTIALITY OF ITN PROCESS</w:t>
        </w:r>
        <w:r>
          <w:rPr>
            <w:noProof/>
            <w:webHidden/>
          </w:rPr>
          <w:tab/>
        </w:r>
        <w:r>
          <w:rPr>
            <w:noProof/>
            <w:webHidden/>
          </w:rPr>
          <w:fldChar w:fldCharType="begin"/>
        </w:r>
        <w:r>
          <w:rPr>
            <w:noProof/>
            <w:webHidden/>
          </w:rPr>
          <w:instrText xml:space="preserve"> PAGEREF _Toc28592619 \h </w:instrText>
        </w:r>
        <w:r>
          <w:rPr>
            <w:noProof/>
            <w:webHidden/>
          </w:rPr>
        </w:r>
        <w:r>
          <w:rPr>
            <w:noProof/>
            <w:webHidden/>
          </w:rPr>
          <w:fldChar w:fldCharType="separate"/>
        </w:r>
        <w:r w:rsidR="000D104F">
          <w:rPr>
            <w:noProof/>
            <w:webHidden/>
          </w:rPr>
          <w:t>7</w:t>
        </w:r>
        <w:r>
          <w:rPr>
            <w:noProof/>
            <w:webHidden/>
          </w:rPr>
          <w:fldChar w:fldCharType="end"/>
        </w:r>
      </w:hyperlink>
    </w:p>
    <w:p w14:paraId="66DAE58B" w14:textId="52D20666" w:rsidR="0014414C" w:rsidRDefault="0014414C">
      <w:pPr>
        <w:pStyle w:val="TOC2"/>
        <w:rPr>
          <w:rFonts w:asciiTheme="minorHAnsi" w:eastAsiaTheme="minorEastAsia" w:hAnsiTheme="minorHAnsi" w:cstheme="minorBidi"/>
          <w:noProof/>
          <w:sz w:val="22"/>
          <w:szCs w:val="22"/>
        </w:rPr>
      </w:pPr>
      <w:hyperlink w:anchor="_Toc28592620" w:history="1">
        <w:r w:rsidRPr="00153D19">
          <w:rPr>
            <w:rStyle w:val="Hyperlink"/>
            <w:noProof/>
          </w:rPr>
          <w:t>Q.</w:t>
        </w:r>
        <w:r>
          <w:rPr>
            <w:rFonts w:asciiTheme="minorHAnsi" w:eastAsiaTheme="minorEastAsia" w:hAnsiTheme="minorHAnsi" w:cstheme="minorBidi"/>
            <w:noProof/>
            <w:sz w:val="22"/>
            <w:szCs w:val="22"/>
          </w:rPr>
          <w:tab/>
        </w:r>
        <w:r w:rsidRPr="00153D19">
          <w:rPr>
            <w:rStyle w:val="Hyperlink"/>
            <w:noProof/>
          </w:rPr>
          <w:t>ITN CANCELLATION/REJECTION OF VENDOR RESPONSE(S)</w:t>
        </w:r>
        <w:r>
          <w:rPr>
            <w:noProof/>
            <w:webHidden/>
          </w:rPr>
          <w:tab/>
        </w:r>
        <w:r>
          <w:rPr>
            <w:noProof/>
            <w:webHidden/>
          </w:rPr>
          <w:fldChar w:fldCharType="begin"/>
        </w:r>
        <w:r>
          <w:rPr>
            <w:noProof/>
            <w:webHidden/>
          </w:rPr>
          <w:instrText xml:space="preserve"> PAGEREF _Toc28592620 \h </w:instrText>
        </w:r>
        <w:r>
          <w:rPr>
            <w:noProof/>
            <w:webHidden/>
          </w:rPr>
        </w:r>
        <w:r>
          <w:rPr>
            <w:noProof/>
            <w:webHidden/>
          </w:rPr>
          <w:fldChar w:fldCharType="separate"/>
        </w:r>
        <w:r w:rsidR="000D104F">
          <w:rPr>
            <w:noProof/>
            <w:webHidden/>
          </w:rPr>
          <w:t>7</w:t>
        </w:r>
        <w:r>
          <w:rPr>
            <w:noProof/>
            <w:webHidden/>
          </w:rPr>
          <w:fldChar w:fldCharType="end"/>
        </w:r>
      </w:hyperlink>
    </w:p>
    <w:p w14:paraId="76A4F9DB" w14:textId="345A49BD" w:rsidR="0014414C" w:rsidRDefault="0014414C">
      <w:pPr>
        <w:pStyle w:val="TOC2"/>
        <w:rPr>
          <w:rFonts w:asciiTheme="minorHAnsi" w:eastAsiaTheme="minorEastAsia" w:hAnsiTheme="minorHAnsi" w:cstheme="minorBidi"/>
          <w:noProof/>
          <w:sz w:val="22"/>
          <w:szCs w:val="22"/>
        </w:rPr>
      </w:pPr>
      <w:hyperlink w:anchor="_Toc28592621" w:history="1">
        <w:r w:rsidRPr="00153D19">
          <w:rPr>
            <w:rStyle w:val="Hyperlink"/>
            <w:noProof/>
          </w:rPr>
          <w:t>R.</w:t>
        </w:r>
        <w:r>
          <w:rPr>
            <w:rFonts w:asciiTheme="minorHAnsi" w:eastAsiaTheme="minorEastAsia" w:hAnsiTheme="minorHAnsi" w:cstheme="minorBidi"/>
            <w:noProof/>
            <w:sz w:val="22"/>
            <w:szCs w:val="22"/>
          </w:rPr>
          <w:tab/>
        </w:r>
        <w:r w:rsidRPr="00153D19">
          <w:rPr>
            <w:rStyle w:val="Hyperlink"/>
            <w:noProof/>
          </w:rPr>
          <w:t>NEWS RELEASES AND ANNOUNCEMENTS</w:t>
        </w:r>
        <w:r>
          <w:rPr>
            <w:noProof/>
            <w:webHidden/>
          </w:rPr>
          <w:tab/>
        </w:r>
        <w:r>
          <w:rPr>
            <w:noProof/>
            <w:webHidden/>
          </w:rPr>
          <w:fldChar w:fldCharType="begin"/>
        </w:r>
        <w:r>
          <w:rPr>
            <w:noProof/>
            <w:webHidden/>
          </w:rPr>
          <w:instrText xml:space="preserve"> PAGEREF _Toc28592621 \h </w:instrText>
        </w:r>
        <w:r>
          <w:rPr>
            <w:noProof/>
            <w:webHidden/>
          </w:rPr>
        </w:r>
        <w:r>
          <w:rPr>
            <w:noProof/>
            <w:webHidden/>
          </w:rPr>
          <w:fldChar w:fldCharType="separate"/>
        </w:r>
        <w:r w:rsidR="000D104F">
          <w:rPr>
            <w:noProof/>
            <w:webHidden/>
          </w:rPr>
          <w:t>8</w:t>
        </w:r>
        <w:r>
          <w:rPr>
            <w:noProof/>
            <w:webHidden/>
          </w:rPr>
          <w:fldChar w:fldCharType="end"/>
        </w:r>
      </w:hyperlink>
    </w:p>
    <w:p w14:paraId="32124A22" w14:textId="4E68588D" w:rsidR="0014414C" w:rsidRDefault="0014414C">
      <w:pPr>
        <w:pStyle w:val="TOC2"/>
        <w:rPr>
          <w:rFonts w:asciiTheme="minorHAnsi" w:eastAsiaTheme="minorEastAsia" w:hAnsiTheme="minorHAnsi" w:cstheme="minorBidi"/>
          <w:noProof/>
          <w:sz w:val="22"/>
          <w:szCs w:val="22"/>
        </w:rPr>
      </w:pPr>
      <w:hyperlink w:anchor="_Toc28592622" w:history="1">
        <w:r w:rsidRPr="00153D19">
          <w:rPr>
            <w:rStyle w:val="Hyperlink"/>
            <w:noProof/>
          </w:rPr>
          <w:t>S.</w:t>
        </w:r>
        <w:r>
          <w:rPr>
            <w:rFonts w:asciiTheme="minorHAnsi" w:eastAsiaTheme="minorEastAsia" w:hAnsiTheme="minorHAnsi" w:cstheme="minorBidi"/>
            <w:noProof/>
            <w:sz w:val="22"/>
            <w:szCs w:val="22"/>
          </w:rPr>
          <w:tab/>
        </w:r>
        <w:r w:rsidRPr="00153D19">
          <w:rPr>
            <w:rStyle w:val="Hyperlink"/>
            <w:noProof/>
          </w:rPr>
          <w:t>PROTESTED SOLICITATIONS AND AWARDS</w:t>
        </w:r>
        <w:r>
          <w:rPr>
            <w:noProof/>
            <w:webHidden/>
          </w:rPr>
          <w:tab/>
        </w:r>
        <w:r>
          <w:rPr>
            <w:noProof/>
            <w:webHidden/>
          </w:rPr>
          <w:fldChar w:fldCharType="begin"/>
        </w:r>
        <w:r>
          <w:rPr>
            <w:noProof/>
            <w:webHidden/>
          </w:rPr>
          <w:instrText xml:space="preserve"> PAGEREF _Toc28592622 \h </w:instrText>
        </w:r>
        <w:r>
          <w:rPr>
            <w:noProof/>
            <w:webHidden/>
          </w:rPr>
        </w:r>
        <w:r>
          <w:rPr>
            <w:noProof/>
            <w:webHidden/>
          </w:rPr>
          <w:fldChar w:fldCharType="separate"/>
        </w:r>
        <w:r w:rsidR="000D104F">
          <w:rPr>
            <w:noProof/>
            <w:webHidden/>
          </w:rPr>
          <w:t>8</w:t>
        </w:r>
        <w:r>
          <w:rPr>
            <w:noProof/>
            <w:webHidden/>
          </w:rPr>
          <w:fldChar w:fldCharType="end"/>
        </w:r>
      </w:hyperlink>
    </w:p>
    <w:p w14:paraId="02B2D2B2" w14:textId="45182142" w:rsidR="0014414C" w:rsidRDefault="0014414C">
      <w:pPr>
        <w:pStyle w:val="TOC1"/>
        <w:rPr>
          <w:rFonts w:asciiTheme="minorHAnsi" w:eastAsiaTheme="minorEastAsia" w:hAnsiTheme="minorHAnsi" w:cstheme="minorBidi"/>
          <w:b w:val="0"/>
          <w:caps w:val="0"/>
          <w:sz w:val="22"/>
          <w:szCs w:val="22"/>
        </w:rPr>
      </w:pPr>
      <w:hyperlink w:anchor="_Toc28592623" w:history="1">
        <w:r w:rsidRPr="00153D19">
          <w:rPr>
            <w:rStyle w:val="Hyperlink"/>
          </w:rPr>
          <w:t>II.</w:t>
        </w:r>
        <w:r>
          <w:rPr>
            <w:rFonts w:asciiTheme="minorHAnsi" w:eastAsiaTheme="minorEastAsia" w:hAnsiTheme="minorHAnsi" w:cstheme="minorBidi"/>
            <w:b w:val="0"/>
            <w:caps w:val="0"/>
            <w:sz w:val="22"/>
            <w:szCs w:val="22"/>
          </w:rPr>
          <w:tab/>
        </w:r>
        <w:r w:rsidRPr="00153D19">
          <w:rPr>
            <w:rStyle w:val="Hyperlink"/>
          </w:rPr>
          <w:t>BACKGROUND, OVERVIEW AND GOALS</w:t>
        </w:r>
        <w:r>
          <w:rPr>
            <w:webHidden/>
          </w:rPr>
          <w:tab/>
        </w:r>
        <w:r>
          <w:rPr>
            <w:webHidden/>
          </w:rPr>
          <w:fldChar w:fldCharType="begin"/>
        </w:r>
        <w:r>
          <w:rPr>
            <w:webHidden/>
          </w:rPr>
          <w:instrText xml:space="preserve"> PAGEREF _Toc28592623 \h </w:instrText>
        </w:r>
        <w:r>
          <w:rPr>
            <w:webHidden/>
          </w:rPr>
        </w:r>
        <w:r>
          <w:rPr>
            <w:webHidden/>
          </w:rPr>
          <w:fldChar w:fldCharType="separate"/>
        </w:r>
        <w:r w:rsidR="000D104F">
          <w:rPr>
            <w:webHidden/>
          </w:rPr>
          <w:t>8</w:t>
        </w:r>
        <w:r>
          <w:rPr>
            <w:webHidden/>
          </w:rPr>
          <w:fldChar w:fldCharType="end"/>
        </w:r>
      </w:hyperlink>
    </w:p>
    <w:p w14:paraId="2149B010" w14:textId="002248BE" w:rsidR="0014414C" w:rsidRDefault="0014414C">
      <w:pPr>
        <w:pStyle w:val="TOC2"/>
        <w:rPr>
          <w:rFonts w:asciiTheme="minorHAnsi" w:eastAsiaTheme="minorEastAsia" w:hAnsiTheme="minorHAnsi" w:cstheme="minorBidi"/>
          <w:noProof/>
          <w:sz w:val="22"/>
          <w:szCs w:val="22"/>
        </w:rPr>
      </w:pPr>
      <w:hyperlink w:anchor="_Toc28592624" w:history="1">
        <w:r w:rsidRPr="00153D19">
          <w:rPr>
            <w:rStyle w:val="Hyperlink"/>
            <w:noProof/>
          </w:rPr>
          <w:t>A.</w:t>
        </w:r>
        <w:r>
          <w:rPr>
            <w:rFonts w:asciiTheme="minorHAnsi" w:eastAsiaTheme="minorEastAsia" w:hAnsiTheme="minorHAnsi" w:cstheme="minorBidi"/>
            <w:noProof/>
            <w:sz w:val="22"/>
            <w:szCs w:val="22"/>
          </w:rPr>
          <w:tab/>
        </w:r>
        <w:r w:rsidRPr="00153D19">
          <w:rPr>
            <w:rStyle w:val="Hyperlink"/>
            <w:noProof/>
          </w:rPr>
          <w:t>BACKGROUND</w:t>
        </w:r>
        <w:r>
          <w:rPr>
            <w:noProof/>
            <w:webHidden/>
          </w:rPr>
          <w:tab/>
        </w:r>
        <w:r>
          <w:rPr>
            <w:noProof/>
            <w:webHidden/>
          </w:rPr>
          <w:fldChar w:fldCharType="begin"/>
        </w:r>
        <w:r>
          <w:rPr>
            <w:noProof/>
            <w:webHidden/>
          </w:rPr>
          <w:instrText xml:space="preserve"> PAGEREF _Toc28592624 \h </w:instrText>
        </w:r>
        <w:r>
          <w:rPr>
            <w:noProof/>
            <w:webHidden/>
          </w:rPr>
        </w:r>
        <w:r>
          <w:rPr>
            <w:noProof/>
            <w:webHidden/>
          </w:rPr>
          <w:fldChar w:fldCharType="separate"/>
        </w:r>
        <w:r w:rsidR="000D104F">
          <w:rPr>
            <w:noProof/>
            <w:webHidden/>
          </w:rPr>
          <w:t>8</w:t>
        </w:r>
        <w:r>
          <w:rPr>
            <w:noProof/>
            <w:webHidden/>
          </w:rPr>
          <w:fldChar w:fldCharType="end"/>
        </w:r>
      </w:hyperlink>
    </w:p>
    <w:p w14:paraId="22F40E8A" w14:textId="3708CBAD" w:rsidR="0014414C" w:rsidRDefault="0014414C">
      <w:pPr>
        <w:pStyle w:val="TOC1"/>
        <w:rPr>
          <w:rFonts w:asciiTheme="minorHAnsi" w:eastAsiaTheme="minorEastAsia" w:hAnsiTheme="minorHAnsi" w:cstheme="minorBidi"/>
          <w:b w:val="0"/>
          <w:caps w:val="0"/>
          <w:sz w:val="22"/>
          <w:szCs w:val="22"/>
        </w:rPr>
      </w:pPr>
      <w:hyperlink w:anchor="_Toc28592625" w:history="1">
        <w:r w:rsidRPr="00153D19">
          <w:rPr>
            <w:rStyle w:val="Hyperlink"/>
          </w:rPr>
          <w:t>III.</w:t>
        </w:r>
        <w:r>
          <w:rPr>
            <w:rFonts w:asciiTheme="minorHAnsi" w:eastAsiaTheme="minorEastAsia" w:hAnsiTheme="minorHAnsi" w:cstheme="minorBidi"/>
            <w:b w:val="0"/>
            <w:caps w:val="0"/>
            <w:sz w:val="22"/>
            <w:szCs w:val="22"/>
          </w:rPr>
          <w:tab/>
        </w:r>
        <w:r w:rsidRPr="00153D19">
          <w:rPr>
            <w:rStyle w:val="Hyperlink"/>
          </w:rPr>
          <w:t>PROBLEM STATEMENT/SCOPE OF WORK</w:t>
        </w:r>
        <w:r>
          <w:rPr>
            <w:webHidden/>
          </w:rPr>
          <w:tab/>
        </w:r>
        <w:r>
          <w:rPr>
            <w:webHidden/>
          </w:rPr>
          <w:fldChar w:fldCharType="begin"/>
        </w:r>
        <w:r>
          <w:rPr>
            <w:webHidden/>
          </w:rPr>
          <w:instrText xml:space="preserve"> PAGEREF _Toc28592625 \h </w:instrText>
        </w:r>
        <w:r>
          <w:rPr>
            <w:webHidden/>
          </w:rPr>
        </w:r>
        <w:r>
          <w:rPr>
            <w:webHidden/>
          </w:rPr>
          <w:fldChar w:fldCharType="separate"/>
        </w:r>
        <w:r w:rsidR="000D104F">
          <w:rPr>
            <w:webHidden/>
          </w:rPr>
          <w:t>8</w:t>
        </w:r>
        <w:r>
          <w:rPr>
            <w:webHidden/>
          </w:rPr>
          <w:fldChar w:fldCharType="end"/>
        </w:r>
      </w:hyperlink>
    </w:p>
    <w:p w14:paraId="07DE7B82" w14:textId="60119D82" w:rsidR="0014414C" w:rsidRDefault="0014414C">
      <w:pPr>
        <w:pStyle w:val="TOC1"/>
        <w:rPr>
          <w:rFonts w:asciiTheme="minorHAnsi" w:eastAsiaTheme="minorEastAsia" w:hAnsiTheme="minorHAnsi" w:cstheme="minorBidi"/>
          <w:b w:val="0"/>
          <w:caps w:val="0"/>
          <w:sz w:val="22"/>
          <w:szCs w:val="22"/>
        </w:rPr>
      </w:pPr>
      <w:hyperlink w:anchor="_Toc28592626" w:history="1">
        <w:r w:rsidRPr="00153D19">
          <w:rPr>
            <w:rStyle w:val="Hyperlink"/>
          </w:rPr>
          <w:t>IV.</w:t>
        </w:r>
        <w:r>
          <w:rPr>
            <w:rFonts w:asciiTheme="minorHAnsi" w:eastAsiaTheme="minorEastAsia" w:hAnsiTheme="minorHAnsi" w:cstheme="minorBidi"/>
            <w:b w:val="0"/>
            <w:caps w:val="0"/>
            <w:sz w:val="22"/>
            <w:szCs w:val="22"/>
          </w:rPr>
          <w:tab/>
        </w:r>
        <w:r w:rsidRPr="00153D19">
          <w:rPr>
            <w:rStyle w:val="Hyperlink"/>
          </w:rPr>
          <w:t>VENDOR RESPONSE FORMAT</w:t>
        </w:r>
        <w:r>
          <w:rPr>
            <w:webHidden/>
          </w:rPr>
          <w:tab/>
        </w:r>
        <w:r>
          <w:rPr>
            <w:webHidden/>
          </w:rPr>
          <w:fldChar w:fldCharType="begin"/>
        </w:r>
        <w:r>
          <w:rPr>
            <w:webHidden/>
          </w:rPr>
          <w:instrText xml:space="preserve"> PAGEREF _Toc28592626 \h </w:instrText>
        </w:r>
        <w:r>
          <w:rPr>
            <w:webHidden/>
          </w:rPr>
        </w:r>
        <w:r>
          <w:rPr>
            <w:webHidden/>
          </w:rPr>
          <w:fldChar w:fldCharType="separate"/>
        </w:r>
        <w:r w:rsidR="000D104F">
          <w:rPr>
            <w:webHidden/>
          </w:rPr>
          <w:t>9</w:t>
        </w:r>
        <w:r>
          <w:rPr>
            <w:webHidden/>
          </w:rPr>
          <w:fldChar w:fldCharType="end"/>
        </w:r>
      </w:hyperlink>
    </w:p>
    <w:p w14:paraId="7D34E69E" w14:textId="56122DDC" w:rsidR="0014414C" w:rsidRDefault="0014414C">
      <w:pPr>
        <w:pStyle w:val="TOC2"/>
        <w:rPr>
          <w:rFonts w:asciiTheme="minorHAnsi" w:eastAsiaTheme="minorEastAsia" w:hAnsiTheme="minorHAnsi" w:cstheme="minorBidi"/>
          <w:noProof/>
          <w:sz w:val="22"/>
          <w:szCs w:val="22"/>
        </w:rPr>
      </w:pPr>
      <w:hyperlink w:anchor="_Toc28592627" w:history="1">
        <w:r w:rsidRPr="00153D19">
          <w:rPr>
            <w:rStyle w:val="Hyperlink"/>
            <w:noProof/>
          </w:rPr>
          <w:t>A.</w:t>
        </w:r>
        <w:r>
          <w:rPr>
            <w:rFonts w:asciiTheme="minorHAnsi" w:eastAsiaTheme="minorEastAsia" w:hAnsiTheme="minorHAnsi" w:cstheme="minorBidi"/>
            <w:noProof/>
            <w:sz w:val="22"/>
            <w:szCs w:val="22"/>
          </w:rPr>
          <w:tab/>
        </w:r>
        <w:r w:rsidRPr="00153D19">
          <w:rPr>
            <w:rStyle w:val="Hyperlink"/>
            <w:noProof/>
          </w:rPr>
          <w:t>RESPONSE SUBMISSION DEADLINE AND ADDRESS</w:t>
        </w:r>
        <w:r>
          <w:rPr>
            <w:noProof/>
            <w:webHidden/>
          </w:rPr>
          <w:tab/>
        </w:r>
        <w:r>
          <w:rPr>
            <w:noProof/>
            <w:webHidden/>
          </w:rPr>
          <w:fldChar w:fldCharType="begin"/>
        </w:r>
        <w:r>
          <w:rPr>
            <w:noProof/>
            <w:webHidden/>
          </w:rPr>
          <w:instrText xml:space="preserve"> PAGEREF _Toc28592627 \h </w:instrText>
        </w:r>
        <w:r>
          <w:rPr>
            <w:noProof/>
            <w:webHidden/>
          </w:rPr>
        </w:r>
        <w:r>
          <w:rPr>
            <w:noProof/>
            <w:webHidden/>
          </w:rPr>
          <w:fldChar w:fldCharType="separate"/>
        </w:r>
        <w:r w:rsidR="000D104F">
          <w:rPr>
            <w:noProof/>
            <w:webHidden/>
          </w:rPr>
          <w:t>9</w:t>
        </w:r>
        <w:r>
          <w:rPr>
            <w:noProof/>
            <w:webHidden/>
          </w:rPr>
          <w:fldChar w:fldCharType="end"/>
        </w:r>
      </w:hyperlink>
    </w:p>
    <w:p w14:paraId="718024AC" w14:textId="5E809C67" w:rsidR="0014414C" w:rsidRDefault="0014414C">
      <w:pPr>
        <w:pStyle w:val="TOC2"/>
        <w:rPr>
          <w:rFonts w:asciiTheme="minorHAnsi" w:eastAsiaTheme="minorEastAsia" w:hAnsiTheme="minorHAnsi" w:cstheme="minorBidi"/>
          <w:noProof/>
          <w:sz w:val="22"/>
          <w:szCs w:val="22"/>
        </w:rPr>
      </w:pPr>
      <w:hyperlink w:anchor="_Toc28592628" w:history="1">
        <w:r w:rsidRPr="00153D19">
          <w:rPr>
            <w:rStyle w:val="Hyperlink"/>
            <w:noProof/>
          </w:rPr>
          <w:t>B.</w:t>
        </w:r>
        <w:r>
          <w:rPr>
            <w:rFonts w:asciiTheme="minorHAnsi" w:eastAsiaTheme="minorEastAsia" w:hAnsiTheme="minorHAnsi" w:cstheme="minorBidi"/>
            <w:noProof/>
            <w:sz w:val="22"/>
            <w:szCs w:val="22"/>
          </w:rPr>
          <w:tab/>
        </w:r>
        <w:r w:rsidRPr="00153D19">
          <w:rPr>
            <w:rStyle w:val="Hyperlink"/>
            <w:noProof/>
          </w:rPr>
          <w:t>TIMELINESS OF RESPONSE SUBMISSION</w:t>
        </w:r>
        <w:r>
          <w:rPr>
            <w:noProof/>
            <w:webHidden/>
          </w:rPr>
          <w:tab/>
        </w:r>
        <w:r>
          <w:rPr>
            <w:noProof/>
            <w:webHidden/>
          </w:rPr>
          <w:fldChar w:fldCharType="begin"/>
        </w:r>
        <w:r>
          <w:rPr>
            <w:noProof/>
            <w:webHidden/>
          </w:rPr>
          <w:instrText xml:space="preserve"> PAGEREF _Toc28592628 \h </w:instrText>
        </w:r>
        <w:r>
          <w:rPr>
            <w:noProof/>
            <w:webHidden/>
          </w:rPr>
        </w:r>
        <w:r>
          <w:rPr>
            <w:noProof/>
            <w:webHidden/>
          </w:rPr>
          <w:fldChar w:fldCharType="separate"/>
        </w:r>
        <w:r w:rsidR="000D104F">
          <w:rPr>
            <w:noProof/>
            <w:webHidden/>
          </w:rPr>
          <w:t>9</w:t>
        </w:r>
        <w:r>
          <w:rPr>
            <w:noProof/>
            <w:webHidden/>
          </w:rPr>
          <w:fldChar w:fldCharType="end"/>
        </w:r>
      </w:hyperlink>
    </w:p>
    <w:p w14:paraId="5C0BBC44" w14:textId="3181F4D7" w:rsidR="0014414C" w:rsidRDefault="0014414C">
      <w:pPr>
        <w:pStyle w:val="TOC2"/>
        <w:rPr>
          <w:rFonts w:asciiTheme="minorHAnsi" w:eastAsiaTheme="minorEastAsia" w:hAnsiTheme="minorHAnsi" w:cstheme="minorBidi"/>
          <w:noProof/>
          <w:sz w:val="22"/>
          <w:szCs w:val="22"/>
        </w:rPr>
      </w:pPr>
      <w:hyperlink w:anchor="_Toc28592629" w:history="1">
        <w:r w:rsidRPr="00153D19">
          <w:rPr>
            <w:rStyle w:val="Hyperlink"/>
            <w:noProof/>
          </w:rPr>
          <w:t>C.</w:t>
        </w:r>
        <w:r>
          <w:rPr>
            <w:rFonts w:asciiTheme="minorHAnsi" w:eastAsiaTheme="minorEastAsia" w:hAnsiTheme="minorHAnsi" w:cstheme="minorBidi"/>
            <w:noProof/>
            <w:sz w:val="22"/>
            <w:szCs w:val="22"/>
          </w:rPr>
          <w:tab/>
        </w:r>
        <w:r w:rsidRPr="00153D19">
          <w:rPr>
            <w:rStyle w:val="Hyperlink"/>
            <w:noProof/>
          </w:rPr>
          <w:t>VENDOR INFORMATION/PARENT COMPANY</w:t>
        </w:r>
        <w:r>
          <w:rPr>
            <w:noProof/>
            <w:webHidden/>
          </w:rPr>
          <w:tab/>
        </w:r>
        <w:r>
          <w:rPr>
            <w:noProof/>
            <w:webHidden/>
          </w:rPr>
          <w:fldChar w:fldCharType="begin"/>
        </w:r>
        <w:r>
          <w:rPr>
            <w:noProof/>
            <w:webHidden/>
          </w:rPr>
          <w:instrText xml:space="preserve"> PAGEREF _Toc28592629 \h </w:instrText>
        </w:r>
        <w:r>
          <w:rPr>
            <w:noProof/>
            <w:webHidden/>
          </w:rPr>
        </w:r>
        <w:r>
          <w:rPr>
            <w:noProof/>
            <w:webHidden/>
          </w:rPr>
          <w:fldChar w:fldCharType="separate"/>
        </w:r>
        <w:r w:rsidR="000D104F">
          <w:rPr>
            <w:noProof/>
            <w:webHidden/>
          </w:rPr>
          <w:t>9</w:t>
        </w:r>
        <w:r>
          <w:rPr>
            <w:noProof/>
            <w:webHidden/>
          </w:rPr>
          <w:fldChar w:fldCharType="end"/>
        </w:r>
      </w:hyperlink>
    </w:p>
    <w:p w14:paraId="49425831" w14:textId="044BF8BB" w:rsidR="0014414C" w:rsidRDefault="0014414C">
      <w:pPr>
        <w:pStyle w:val="TOC2"/>
        <w:rPr>
          <w:rFonts w:asciiTheme="minorHAnsi" w:eastAsiaTheme="minorEastAsia" w:hAnsiTheme="minorHAnsi" w:cstheme="minorBidi"/>
          <w:noProof/>
          <w:sz w:val="22"/>
          <w:szCs w:val="22"/>
        </w:rPr>
      </w:pPr>
      <w:hyperlink w:anchor="_Toc28592630" w:history="1">
        <w:r w:rsidRPr="00153D19">
          <w:rPr>
            <w:rStyle w:val="Hyperlink"/>
            <w:noProof/>
          </w:rPr>
          <w:t>D.</w:t>
        </w:r>
        <w:r>
          <w:rPr>
            <w:rFonts w:asciiTheme="minorHAnsi" w:eastAsiaTheme="minorEastAsia" w:hAnsiTheme="minorHAnsi" w:cstheme="minorBidi"/>
            <w:noProof/>
            <w:sz w:val="22"/>
            <w:szCs w:val="22"/>
          </w:rPr>
          <w:tab/>
        </w:r>
        <w:r w:rsidRPr="00153D19">
          <w:rPr>
            <w:rStyle w:val="Hyperlink"/>
            <w:noProof/>
          </w:rPr>
          <w:t>GENERAL INFORMATION FOR ITN RESPONSE</w:t>
        </w:r>
        <w:r>
          <w:rPr>
            <w:noProof/>
            <w:webHidden/>
          </w:rPr>
          <w:tab/>
        </w:r>
        <w:r>
          <w:rPr>
            <w:noProof/>
            <w:webHidden/>
          </w:rPr>
          <w:fldChar w:fldCharType="begin"/>
        </w:r>
        <w:r>
          <w:rPr>
            <w:noProof/>
            <w:webHidden/>
          </w:rPr>
          <w:instrText xml:space="preserve"> PAGEREF _Toc28592630 \h </w:instrText>
        </w:r>
        <w:r>
          <w:rPr>
            <w:noProof/>
            <w:webHidden/>
          </w:rPr>
        </w:r>
        <w:r>
          <w:rPr>
            <w:noProof/>
            <w:webHidden/>
          </w:rPr>
          <w:fldChar w:fldCharType="separate"/>
        </w:r>
        <w:r w:rsidR="000D104F">
          <w:rPr>
            <w:noProof/>
            <w:webHidden/>
          </w:rPr>
          <w:t>9</w:t>
        </w:r>
        <w:r>
          <w:rPr>
            <w:noProof/>
            <w:webHidden/>
          </w:rPr>
          <w:fldChar w:fldCharType="end"/>
        </w:r>
      </w:hyperlink>
    </w:p>
    <w:p w14:paraId="113E2153" w14:textId="041B23CD" w:rsidR="0014414C" w:rsidRDefault="0014414C">
      <w:pPr>
        <w:pStyle w:val="TOC2"/>
        <w:rPr>
          <w:rFonts w:asciiTheme="minorHAnsi" w:eastAsiaTheme="minorEastAsia" w:hAnsiTheme="minorHAnsi" w:cstheme="minorBidi"/>
          <w:noProof/>
          <w:sz w:val="22"/>
          <w:szCs w:val="22"/>
        </w:rPr>
      </w:pPr>
      <w:hyperlink w:anchor="_Toc28592631" w:history="1">
        <w:r w:rsidRPr="00153D19">
          <w:rPr>
            <w:rStyle w:val="Hyperlink"/>
            <w:noProof/>
          </w:rPr>
          <w:t>E.</w:t>
        </w:r>
        <w:r>
          <w:rPr>
            <w:rFonts w:asciiTheme="minorHAnsi" w:eastAsiaTheme="minorEastAsia" w:hAnsiTheme="minorHAnsi" w:cstheme="minorBidi"/>
            <w:noProof/>
            <w:sz w:val="22"/>
            <w:szCs w:val="22"/>
          </w:rPr>
          <w:tab/>
        </w:r>
        <w:r w:rsidRPr="00153D19">
          <w:rPr>
            <w:rStyle w:val="Hyperlink"/>
            <w:noProof/>
          </w:rPr>
          <w:t>VENDOR RESPONSE SIGNATURE PAGE AND CERTIFICATION</w:t>
        </w:r>
        <w:r>
          <w:rPr>
            <w:noProof/>
            <w:webHidden/>
          </w:rPr>
          <w:tab/>
        </w:r>
        <w:r>
          <w:rPr>
            <w:noProof/>
            <w:webHidden/>
          </w:rPr>
          <w:fldChar w:fldCharType="begin"/>
        </w:r>
        <w:r>
          <w:rPr>
            <w:noProof/>
            <w:webHidden/>
          </w:rPr>
          <w:instrText xml:space="preserve"> PAGEREF _Toc28592631 \h </w:instrText>
        </w:r>
        <w:r>
          <w:rPr>
            <w:noProof/>
            <w:webHidden/>
          </w:rPr>
        </w:r>
        <w:r>
          <w:rPr>
            <w:noProof/>
            <w:webHidden/>
          </w:rPr>
          <w:fldChar w:fldCharType="separate"/>
        </w:r>
        <w:r w:rsidR="000D104F">
          <w:rPr>
            <w:noProof/>
            <w:webHidden/>
          </w:rPr>
          <w:t>10</w:t>
        </w:r>
        <w:r>
          <w:rPr>
            <w:noProof/>
            <w:webHidden/>
          </w:rPr>
          <w:fldChar w:fldCharType="end"/>
        </w:r>
      </w:hyperlink>
    </w:p>
    <w:p w14:paraId="1791389C" w14:textId="4A3B1EBE" w:rsidR="0014414C" w:rsidRDefault="0014414C">
      <w:pPr>
        <w:pStyle w:val="TOC2"/>
        <w:rPr>
          <w:rFonts w:asciiTheme="minorHAnsi" w:eastAsiaTheme="minorEastAsia" w:hAnsiTheme="minorHAnsi" w:cstheme="minorBidi"/>
          <w:noProof/>
          <w:sz w:val="22"/>
          <w:szCs w:val="22"/>
        </w:rPr>
      </w:pPr>
      <w:hyperlink w:anchor="_Toc28592632" w:history="1">
        <w:r w:rsidRPr="00153D19">
          <w:rPr>
            <w:rStyle w:val="Hyperlink"/>
            <w:noProof/>
          </w:rPr>
          <w:t>F.</w:t>
        </w:r>
        <w:r>
          <w:rPr>
            <w:rFonts w:asciiTheme="minorHAnsi" w:eastAsiaTheme="minorEastAsia" w:hAnsiTheme="minorHAnsi" w:cstheme="minorBidi"/>
            <w:noProof/>
            <w:sz w:val="22"/>
            <w:szCs w:val="22"/>
          </w:rPr>
          <w:tab/>
        </w:r>
        <w:r w:rsidRPr="00153D19">
          <w:rPr>
            <w:rStyle w:val="Hyperlink"/>
            <w:noProof/>
          </w:rPr>
          <w:t>VENDOR REQUESTS FOR CONFIDENTIALITY</w:t>
        </w:r>
        <w:r>
          <w:rPr>
            <w:noProof/>
            <w:webHidden/>
          </w:rPr>
          <w:tab/>
        </w:r>
        <w:r>
          <w:rPr>
            <w:noProof/>
            <w:webHidden/>
          </w:rPr>
          <w:fldChar w:fldCharType="begin"/>
        </w:r>
        <w:r>
          <w:rPr>
            <w:noProof/>
            <w:webHidden/>
          </w:rPr>
          <w:instrText xml:space="preserve"> PAGEREF _Toc28592632 \h </w:instrText>
        </w:r>
        <w:r>
          <w:rPr>
            <w:noProof/>
            <w:webHidden/>
          </w:rPr>
        </w:r>
        <w:r>
          <w:rPr>
            <w:noProof/>
            <w:webHidden/>
          </w:rPr>
          <w:fldChar w:fldCharType="separate"/>
        </w:r>
        <w:r w:rsidR="000D104F">
          <w:rPr>
            <w:noProof/>
            <w:webHidden/>
          </w:rPr>
          <w:t>10</w:t>
        </w:r>
        <w:r>
          <w:rPr>
            <w:noProof/>
            <w:webHidden/>
          </w:rPr>
          <w:fldChar w:fldCharType="end"/>
        </w:r>
      </w:hyperlink>
    </w:p>
    <w:p w14:paraId="393568C7" w14:textId="6C9C748E" w:rsidR="0014414C" w:rsidRDefault="0014414C">
      <w:pPr>
        <w:pStyle w:val="TOC2"/>
        <w:rPr>
          <w:rFonts w:asciiTheme="minorHAnsi" w:eastAsiaTheme="minorEastAsia" w:hAnsiTheme="minorHAnsi" w:cstheme="minorBidi"/>
          <w:noProof/>
          <w:sz w:val="22"/>
          <w:szCs w:val="22"/>
        </w:rPr>
      </w:pPr>
      <w:hyperlink w:anchor="_Toc28592633" w:history="1">
        <w:r w:rsidRPr="00153D19">
          <w:rPr>
            <w:rStyle w:val="Hyperlink"/>
            <w:noProof/>
          </w:rPr>
          <w:t>G.</w:t>
        </w:r>
        <w:r>
          <w:rPr>
            <w:rFonts w:asciiTheme="minorHAnsi" w:eastAsiaTheme="minorEastAsia" w:hAnsiTheme="minorHAnsi" w:cstheme="minorBidi"/>
            <w:noProof/>
            <w:sz w:val="22"/>
            <w:szCs w:val="22"/>
          </w:rPr>
          <w:tab/>
        </w:r>
        <w:r w:rsidRPr="00153D19">
          <w:rPr>
            <w:rStyle w:val="Hyperlink"/>
            <w:noProof/>
          </w:rPr>
          <w:t>RESPONSE SUBMISSION</w:t>
        </w:r>
        <w:r>
          <w:rPr>
            <w:noProof/>
            <w:webHidden/>
          </w:rPr>
          <w:tab/>
        </w:r>
        <w:r>
          <w:rPr>
            <w:noProof/>
            <w:webHidden/>
          </w:rPr>
          <w:fldChar w:fldCharType="begin"/>
        </w:r>
        <w:r>
          <w:rPr>
            <w:noProof/>
            <w:webHidden/>
          </w:rPr>
          <w:instrText xml:space="preserve"> PAGEREF _Toc28592633 \h </w:instrText>
        </w:r>
        <w:r>
          <w:rPr>
            <w:noProof/>
            <w:webHidden/>
          </w:rPr>
        </w:r>
        <w:r>
          <w:rPr>
            <w:noProof/>
            <w:webHidden/>
          </w:rPr>
          <w:fldChar w:fldCharType="separate"/>
        </w:r>
        <w:r w:rsidR="000D104F">
          <w:rPr>
            <w:noProof/>
            <w:webHidden/>
          </w:rPr>
          <w:t>11</w:t>
        </w:r>
        <w:r>
          <w:rPr>
            <w:noProof/>
            <w:webHidden/>
          </w:rPr>
          <w:fldChar w:fldCharType="end"/>
        </w:r>
      </w:hyperlink>
    </w:p>
    <w:p w14:paraId="5101654C" w14:textId="60EBFE68" w:rsidR="0014414C" w:rsidRDefault="0014414C">
      <w:pPr>
        <w:pStyle w:val="TOC2"/>
        <w:rPr>
          <w:rFonts w:asciiTheme="minorHAnsi" w:eastAsiaTheme="minorEastAsia" w:hAnsiTheme="minorHAnsi" w:cstheme="minorBidi"/>
          <w:noProof/>
          <w:sz w:val="22"/>
          <w:szCs w:val="22"/>
        </w:rPr>
      </w:pPr>
      <w:hyperlink w:anchor="_Toc28592634" w:history="1">
        <w:r w:rsidRPr="00153D19">
          <w:rPr>
            <w:rStyle w:val="Hyperlink"/>
            <w:noProof/>
          </w:rPr>
          <w:t>H.</w:t>
        </w:r>
        <w:r>
          <w:rPr>
            <w:rFonts w:asciiTheme="minorHAnsi" w:eastAsiaTheme="minorEastAsia" w:hAnsiTheme="minorHAnsi" w:cstheme="minorBidi"/>
            <w:noProof/>
            <w:sz w:val="22"/>
            <w:szCs w:val="22"/>
          </w:rPr>
          <w:tab/>
        </w:r>
        <w:r w:rsidRPr="00153D19">
          <w:rPr>
            <w:rStyle w:val="Hyperlink"/>
            <w:noProof/>
          </w:rPr>
          <w:t>PRICING:</w:t>
        </w:r>
        <w:r>
          <w:rPr>
            <w:noProof/>
            <w:webHidden/>
          </w:rPr>
          <w:tab/>
        </w:r>
        <w:r>
          <w:rPr>
            <w:noProof/>
            <w:webHidden/>
          </w:rPr>
          <w:fldChar w:fldCharType="begin"/>
        </w:r>
        <w:r>
          <w:rPr>
            <w:noProof/>
            <w:webHidden/>
          </w:rPr>
          <w:instrText xml:space="preserve"> PAGEREF _Toc28592634 \h </w:instrText>
        </w:r>
        <w:r>
          <w:rPr>
            <w:noProof/>
            <w:webHidden/>
          </w:rPr>
        </w:r>
        <w:r>
          <w:rPr>
            <w:noProof/>
            <w:webHidden/>
          </w:rPr>
          <w:fldChar w:fldCharType="separate"/>
        </w:r>
        <w:r w:rsidR="000D104F">
          <w:rPr>
            <w:noProof/>
            <w:webHidden/>
          </w:rPr>
          <w:t>12</w:t>
        </w:r>
        <w:r>
          <w:rPr>
            <w:noProof/>
            <w:webHidden/>
          </w:rPr>
          <w:fldChar w:fldCharType="end"/>
        </w:r>
      </w:hyperlink>
    </w:p>
    <w:p w14:paraId="3D97E7A1" w14:textId="03058377" w:rsidR="0014414C" w:rsidRDefault="0014414C">
      <w:pPr>
        <w:pStyle w:val="TOC2"/>
        <w:rPr>
          <w:rFonts w:asciiTheme="minorHAnsi" w:eastAsiaTheme="minorEastAsia" w:hAnsiTheme="minorHAnsi" w:cstheme="minorBidi"/>
          <w:noProof/>
          <w:sz w:val="22"/>
          <w:szCs w:val="22"/>
        </w:rPr>
      </w:pPr>
      <w:hyperlink w:anchor="_Toc28592635" w:history="1">
        <w:r w:rsidRPr="00153D19">
          <w:rPr>
            <w:rStyle w:val="Hyperlink"/>
            <w:noProof/>
          </w:rPr>
          <w:t>I.</w:t>
        </w:r>
        <w:r>
          <w:rPr>
            <w:rFonts w:asciiTheme="minorHAnsi" w:eastAsiaTheme="minorEastAsia" w:hAnsiTheme="minorHAnsi" w:cstheme="minorBidi"/>
            <w:noProof/>
            <w:sz w:val="22"/>
            <w:szCs w:val="22"/>
          </w:rPr>
          <w:tab/>
        </w:r>
        <w:r w:rsidRPr="00153D19">
          <w:rPr>
            <w:rStyle w:val="Hyperlink"/>
            <w:noProof/>
          </w:rPr>
          <w:t>CERTIFICATION OF INDEPENDENT PRICE DETERMINATION</w:t>
        </w:r>
        <w:r>
          <w:rPr>
            <w:noProof/>
            <w:webHidden/>
          </w:rPr>
          <w:tab/>
        </w:r>
        <w:r>
          <w:rPr>
            <w:noProof/>
            <w:webHidden/>
          </w:rPr>
          <w:fldChar w:fldCharType="begin"/>
        </w:r>
        <w:r>
          <w:rPr>
            <w:noProof/>
            <w:webHidden/>
          </w:rPr>
          <w:instrText xml:space="preserve"> PAGEREF _Toc28592635 \h </w:instrText>
        </w:r>
        <w:r>
          <w:rPr>
            <w:noProof/>
            <w:webHidden/>
          </w:rPr>
        </w:r>
        <w:r>
          <w:rPr>
            <w:noProof/>
            <w:webHidden/>
          </w:rPr>
          <w:fldChar w:fldCharType="separate"/>
        </w:r>
        <w:r w:rsidR="000D104F">
          <w:rPr>
            <w:noProof/>
            <w:webHidden/>
          </w:rPr>
          <w:t>12</w:t>
        </w:r>
        <w:r>
          <w:rPr>
            <w:noProof/>
            <w:webHidden/>
          </w:rPr>
          <w:fldChar w:fldCharType="end"/>
        </w:r>
      </w:hyperlink>
    </w:p>
    <w:p w14:paraId="079DEF39" w14:textId="28B43460" w:rsidR="0014414C" w:rsidRDefault="0014414C">
      <w:pPr>
        <w:pStyle w:val="TOC2"/>
        <w:rPr>
          <w:rFonts w:asciiTheme="minorHAnsi" w:eastAsiaTheme="minorEastAsia" w:hAnsiTheme="minorHAnsi" w:cstheme="minorBidi"/>
          <w:noProof/>
          <w:sz w:val="22"/>
          <w:szCs w:val="22"/>
        </w:rPr>
      </w:pPr>
      <w:hyperlink w:anchor="_Toc28592636" w:history="1">
        <w:r w:rsidRPr="00153D19">
          <w:rPr>
            <w:rStyle w:val="Hyperlink"/>
            <w:noProof/>
          </w:rPr>
          <w:t>J.</w:t>
        </w:r>
        <w:r>
          <w:rPr>
            <w:rFonts w:asciiTheme="minorHAnsi" w:eastAsiaTheme="minorEastAsia" w:hAnsiTheme="minorHAnsi" w:cstheme="minorBidi"/>
            <w:noProof/>
            <w:sz w:val="22"/>
            <w:szCs w:val="22"/>
          </w:rPr>
          <w:tab/>
        </w:r>
        <w:r w:rsidRPr="00153D19">
          <w:rPr>
            <w:rStyle w:val="Hyperlink"/>
            <w:noProof/>
          </w:rPr>
          <w:t>MULTIPLE OR ALTERNATE RESPONSES</w:t>
        </w:r>
        <w:r>
          <w:rPr>
            <w:noProof/>
            <w:webHidden/>
          </w:rPr>
          <w:tab/>
        </w:r>
        <w:r>
          <w:rPr>
            <w:noProof/>
            <w:webHidden/>
          </w:rPr>
          <w:fldChar w:fldCharType="begin"/>
        </w:r>
        <w:r>
          <w:rPr>
            <w:noProof/>
            <w:webHidden/>
          </w:rPr>
          <w:instrText xml:space="preserve"> PAGEREF _Toc28592636 \h </w:instrText>
        </w:r>
        <w:r>
          <w:rPr>
            <w:noProof/>
            <w:webHidden/>
          </w:rPr>
        </w:r>
        <w:r>
          <w:rPr>
            <w:noProof/>
            <w:webHidden/>
          </w:rPr>
          <w:fldChar w:fldCharType="separate"/>
        </w:r>
        <w:r w:rsidR="000D104F">
          <w:rPr>
            <w:noProof/>
            <w:webHidden/>
          </w:rPr>
          <w:t>12</w:t>
        </w:r>
        <w:r>
          <w:rPr>
            <w:noProof/>
            <w:webHidden/>
          </w:rPr>
          <w:fldChar w:fldCharType="end"/>
        </w:r>
      </w:hyperlink>
    </w:p>
    <w:p w14:paraId="50EF081E" w14:textId="45C7FC60" w:rsidR="0014414C" w:rsidRDefault="0014414C">
      <w:pPr>
        <w:pStyle w:val="TOC2"/>
        <w:rPr>
          <w:rFonts w:asciiTheme="minorHAnsi" w:eastAsiaTheme="minorEastAsia" w:hAnsiTheme="minorHAnsi" w:cstheme="minorBidi"/>
          <w:noProof/>
          <w:sz w:val="22"/>
          <w:szCs w:val="22"/>
        </w:rPr>
      </w:pPr>
      <w:hyperlink w:anchor="_Toc28592637" w:history="1">
        <w:r w:rsidRPr="00153D19">
          <w:rPr>
            <w:rStyle w:val="Hyperlink"/>
            <w:noProof/>
          </w:rPr>
          <w:t>K.</w:t>
        </w:r>
        <w:r>
          <w:rPr>
            <w:rFonts w:asciiTheme="minorHAnsi" w:eastAsiaTheme="minorEastAsia" w:hAnsiTheme="minorHAnsi" w:cstheme="minorBidi"/>
            <w:noProof/>
            <w:sz w:val="22"/>
            <w:szCs w:val="22"/>
          </w:rPr>
          <w:tab/>
        </w:r>
        <w:r w:rsidRPr="00153D19">
          <w:rPr>
            <w:rStyle w:val="Hyperlink"/>
            <w:noProof/>
          </w:rPr>
          <w:t>MODIFICATIONS TO STATE CONTRACT</w:t>
        </w:r>
        <w:r>
          <w:rPr>
            <w:noProof/>
            <w:webHidden/>
          </w:rPr>
          <w:tab/>
        </w:r>
        <w:r>
          <w:rPr>
            <w:noProof/>
            <w:webHidden/>
          </w:rPr>
          <w:fldChar w:fldCharType="begin"/>
        </w:r>
        <w:r>
          <w:rPr>
            <w:noProof/>
            <w:webHidden/>
          </w:rPr>
          <w:instrText xml:space="preserve"> PAGEREF _Toc28592637 \h </w:instrText>
        </w:r>
        <w:r>
          <w:rPr>
            <w:noProof/>
            <w:webHidden/>
          </w:rPr>
        </w:r>
        <w:r>
          <w:rPr>
            <w:noProof/>
            <w:webHidden/>
          </w:rPr>
          <w:fldChar w:fldCharType="separate"/>
        </w:r>
        <w:r w:rsidR="000D104F">
          <w:rPr>
            <w:noProof/>
            <w:webHidden/>
          </w:rPr>
          <w:t>13</w:t>
        </w:r>
        <w:r>
          <w:rPr>
            <w:noProof/>
            <w:webHidden/>
          </w:rPr>
          <w:fldChar w:fldCharType="end"/>
        </w:r>
      </w:hyperlink>
    </w:p>
    <w:p w14:paraId="7D173964" w14:textId="713E1F1A" w:rsidR="0014414C" w:rsidRDefault="0014414C">
      <w:pPr>
        <w:pStyle w:val="TOC2"/>
        <w:rPr>
          <w:rFonts w:asciiTheme="minorHAnsi" w:eastAsiaTheme="minorEastAsia" w:hAnsiTheme="minorHAnsi" w:cstheme="minorBidi"/>
          <w:noProof/>
          <w:sz w:val="22"/>
          <w:szCs w:val="22"/>
        </w:rPr>
      </w:pPr>
      <w:hyperlink w:anchor="_Toc28592638" w:history="1">
        <w:r w:rsidRPr="00153D19">
          <w:rPr>
            <w:rStyle w:val="Hyperlink"/>
            <w:noProof/>
          </w:rPr>
          <w:t>L.</w:t>
        </w:r>
        <w:r>
          <w:rPr>
            <w:rFonts w:asciiTheme="minorHAnsi" w:eastAsiaTheme="minorEastAsia" w:hAnsiTheme="minorHAnsi" w:cstheme="minorBidi"/>
            <w:noProof/>
            <w:sz w:val="22"/>
            <w:szCs w:val="22"/>
          </w:rPr>
          <w:tab/>
        </w:r>
        <w:r w:rsidRPr="00153D19">
          <w:rPr>
            <w:rStyle w:val="Hyperlink"/>
            <w:noProof/>
          </w:rPr>
          <w:t>CONTRACT PERFORMANCE OUTSIDE COLORADO OR THE UNITED STATES</w:t>
        </w:r>
        <w:r>
          <w:rPr>
            <w:noProof/>
            <w:webHidden/>
          </w:rPr>
          <w:tab/>
        </w:r>
        <w:r>
          <w:rPr>
            <w:noProof/>
            <w:webHidden/>
          </w:rPr>
          <w:fldChar w:fldCharType="begin"/>
        </w:r>
        <w:r>
          <w:rPr>
            <w:noProof/>
            <w:webHidden/>
          </w:rPr>
          <w:instrText xml:space="preserve"> PAGEREF _Toc28592638 \h </w:instrText>
        </w:r>
        <w:r>
          <w:rPr>
            <w:noProof/>
            <w:webHidden/>
          </w:rPr>
        </w:r>
        <w:r>
          <w:rPr>
            <w:noProof/>
            <w:webHidden/>
          </w:rPr>
          <w:fldChar w:fldCharType="separate"/>
        </w:r>
        <w:r w:rsidR="000D104F">
          <w:rPr>
            <w:noProof/>
            <w:webHidden/>
          </w:rPr>
          <w:t>13</w:t>
        </w:r>
        <w:r>
          <w:rPr>
            <w:noProof/>
            <w:webHidden/>
          </w:rPr>
          <w:fldChar w:fldCharType="end"/>
        </w:r>
      </w:hyperlink>
    </w:p>
    <w:p w14:paraId="7F01B101" w14:textId="56472436" w:rsidR="0014414C" w:rsidRDefault="0014414C">
      <w:pPr>
        <w:pStyle w:val="TOC2"/>
        <w:rPr>
          <w:rFonts w:asciiTheme="minorHAnsi" w:eastAsiaTheme="minorEastAsia" w:hAnsiTheme="minorHAnsi" w:cstheme="minorBidi"/>
          <w:noProof/>
          <w:sz w:val="22"/>
          <w:szCs w:val="22"/>
        </w:rPr>
      </w:pPr>
      <w:hyperlink w:anchor="_Toc28592639" w:history="1">
        <w:r w:rsidRPr="00153D19">
          <w:rPr>
            <w:rStyle w:val="Hyperlink"/>
            <w:noProof/>
          </w:rPr>
          <w:t>M.</w:t>
        </w:r>
        <w:r>
          <w:rPr>
            <w:rFonts w:asciiTheme="minorHAnsi" w:eastAsiaTheme="minorEastAsia" w:hAnsiTheme="minorHAnsi" w:cstheme="minorBidi"/>
            <w:noProof/>
            <w:sz w:val="22"/>
            <w:szCs w:val="22"/>
          </w:rPr>
          <w:tab/>
        </w:r>
        <w:r w:rsidRPr="00153D19">
          <w:rPr>
            <w:rStyle w:val="Hyperlink"/>
            <w:noProof/>
          </w:rPr>
          <w:t>VENDOR CAPABILITY AND FINANCIAL INFORMATION</w:t>
        </w:r>
        <w:r>
          <w:rPr>
            <w:noProof/>
            <w:webHidden/>
          </w:rPr>
          <w:tab/>
        </w:r>
        <w:r>
          <w:rPr>
            <w:noProof/>
            <w:webHidden/>
          </w:rPr>
          <w:fldChar w:fldCharType="begin"/>
        </w:r>
        <w:r>
          <w:rPr>
            <w:noProof/>
            <w:webHidden/>
          </w:rPr>
          <w:instrText xml:space="preserve"> PAGEREF _Toc28592639 \h </w:instrText>
        </w:r>
        <w:r>
          <w:rPr>
            <w:noProof/>
            <w:webHidden/>
          </w:rPr>
        </w:r>
        <w:r>
          <w:rPr>
            <w:noProof/>
            <w:webHidden/>
          </w:rPr>
          <w:fldChar w:fldCharType="separate"/>
        </w:r>
        <w:r w:rsidR="000D104F">
          <w:rPr>
            <w:noProof/>
            <w:webHidden/>
          </w:rPr>
          <w:t>13</w:t>
        </w:r>
        <w:r>
          <w:rPr>
            <w:noProof/>
            <w:webHidden/>
          </w:rPr>
          <w:fldChar w:fldCharType="end"/>
        </w:r>
      </w:hyperlink>
    </w:p>
    <w:p w14:paraId="7EF060FB" w14:textId="2E08DE81" w:rsidR="0014414C" w:rsidRDefault="0014414C">
      <w:pPr>
        <w:pStyle w:val="TOC2"/>
        <w:rPr>
          <w:rFonts w:asciiTheme="minorHAnsi" w:eastAsiaTheme="minorEastAsia" w:hAnsiTheme="minorHAnsi" w:cstheme="minorBidi"/>
          <w:noProof/>
          <w:sz w:val="22"/>
          <w:szCs w:val="22"/>
        </w:rPr>
      </w:pPr>
      <w:hyperlink w:anchor="_Toc28592640" w:history="1">
        <w:r w:rsidRPr="00153D19">
          <w:rPr>
            <w:rStyle w:val="Hyperlink"/>
            <w:noProof/>
          </w:rPr>
          <w:t>N.</w:t>
        </w:r>
        <w:r>
          <w:rPr>
            <w:rFonts w:asciiTheme="minorHAnsi" w:eastAsiaTheme="minorEastAsia" w:hAnsiTheme="minorHAnsi" w:cstheme="minorBidi"/>
            <w:noProof/>
            <w:sz w:val="22"/>
            <w:szCs w:val="22"/>
          </w:rPr>
          <w:tab/>
        </w:r>
        <w:r w:rsidRPr="00153D19">
          <w:rPr>
            <w:rStyle w:val="Hyperlink"/>
            <w:noProof/>
          </w:rPr>
          <w:t>VENDOR DISCLOSURE REQUIREMENTS</w:t>
        </w:r>
        <w:r>
          <w:rPr>
            <w:noProof/>
            <w:webHidden/>
          </w:rPr>
          <w:tab/>
        </w:r>
        <w:r>
          <w:rPr>
            <w:noProof/>
            <w:webHidden/>
          </w:rPr>
          <w:fldChar w:fldCharType="begin"/>
        </w:r>
        <w:r>
          <w:rPr>
            <w:noProof/>
            <w:webHidden/>
          </w:rPr>
          <w:instrText xml:space="preserve"> PAGEREF _Toc28592640 \h </w:instrText>
        </w:r>
        <w:r>
          <w:rPr>
            <w:noProof/>
            <w:webHidden/>
          </w:rPr>
        </w:r>
        <w:r>
          <w:rPr>
            <w:noProof/>
            <w:webHidden/>
          </w:rPr>
          <w:fldChar w:fldCharType="separate"/>
        </w:r>
        <w:r w:rsidR="000D104F">
          <w:rPr>
            <w:noProof/>
            <w:webHidden/>
          </w:rPr>
          <w:t>13</w:t>
        </w:r>
        <w:r>
          <w:rPr>
            <w:noProof/>
            <w:webHidden/>
          </w:rPr>
          <w:fldChar w:fldCharType="end"/>
        </w:r>
      </w:hyperlink>
    </w:p>
    <w:p w14:paraId="66C5737E" w14:textId="0C6F89C3" w:rsidR="0014414C" w:rsidRDefault="0014414C">
      <w:pPr>
        <w:pStyle w:val="TOC2"/>
        <w:rPr>
          <w:rFonts w:asciiTheme="minorHAnsi" w:eastAsiaTheme="minorEastAsia" w:hAnsiTheme="minorHAnsi" w:cstheme="minorBidi"/>
          <w:noProof/>
          <w:sz w:val="22"/>
          <w:szCs w:val="22"/>
        </w:rPr>
      </w:pPr>
      <w:hyperlink w:anchor="_Toc28592641" w:history="1">
        <w:r w:rsidRPr="00153D19">
          <w:rPr>
            <w:rStyle w:val="Hyperlink"/>
            <w:noProof/>
          </w:rPr>
          <w:t>O.</w:t>
        </w:r>
        <w:r>
          <w:rPr>
            <w:rFonts w:asciiTheme="minorHAnsi" w:eastAsiaTheme="minorEastAsia" w:hAnsiTheme="minorHAnsi" w:cstheme="minorBidi"/>
            <w:noProof/>
            <w:sz w:val="22"/>
            <w:szCs w:val="22"/>
          </w:rPr>
          <w:tab/>
        </w:r>
        <w:r w:rsidRPr="00153D19">
          <w:rPr>
            <w:rStyle w:val="Hyperlink"/>
            <w:noProof/>
          </w:rPr>
          <w:t>DEBARMENT AND SUSPENSION</w:t>
        </w:r>
        <w:r>
          <w:rPr>
            <w:noProof/>
            <w:webHidden/>
          </w:rPr>
          <w:tab/>
        </w:r>
        <w:r>
          <w:rPr>
            <w:noProof/>
            <w:webHidden/>
          </w:rPr>
          <w:fldChar w:fldCharType="begin"/>
        </w:r>
        <w:r>
          <w:rPr>
            <w:noProof/>
            <w:webHidden/>
          </w:rPr>
          <w:instrText xml:space="preserve"> PAGEREF _Toc28592641 \h </w:instrText>
        </w:r>
        <w:r>
          <w:rPr>
            <w:noProof/>
            <w:webHidden/>
          </w:rPr>
        </w:r>
        <w:r>
          <w:rPr>
            <w:noProof/>
            <w:webHidden/>
          </w:rPr>
          <w:fldChar w:fldCharType="separate"/>
        </w:r>
        <w:r w:rsidR="000D104F">
          <w:rPr>
            <w:noProof/>
            <w:webHidden/>
          </w:rPr>
          <w:t>14</w:t>
        </w:r>
        <w:r>
          <w:rPr>
            <w:noProof/>
            <w:webHidden/>
          </w:rPr>
          <w:fldChar w:fldCharType="end"/>
        </w:r>
      </w:hyperlink>
    </w:p>
    <w:p w14:paraId="3FECA1C8" w14:textId="07608797" w:rsidR="0014414C" w:rsidRDefault="0014414C">
      <w:pPr>
        <w:pStyle w:val="TOC2"/>
        <w:rPr>
          <w:rFonts w:asciiTheme="minorHAnsi" w:eastAsiaTheme="minorEastAsia" w:hAnsiTheme="minorHAnsi" w:cstheme="minorBidi"/>
          <w:noProof/>
          <w:sz w:val="22"/>
          <w:szCs w:val="22"/>
        </w:rPr>
      </w:pPr>
      <w:hyperlink w:anchor="_Toc28592642" w:history="1">
        <w:r w:rsidRPr="00153D19">
          <w:rPr>
            <w:rStyle w:val="Hyperlink"/>
            <w:noProof/>
          </w:rPr>
          <w:t>P.</w:t>
        </w:r>
        <w:r>
          <w:rPr>
            <w:rFonts w:asciiTheme="minorHAnsi" w:eastAsiaTheme="minorEastAsia" w:hAnsiTheme="minorHAnsi" w:cstheme="minorBidi"/>
            <w:noProof/>
            <w:sz w:val="22"/>
            <w:szCs w:val="22"/>
          </w:rPr>
          <w:tab/>
        </w:r>
        <w:r w:rsidRPr="00153D19">
          <w:rPr>
            <w:rStyle w:val="Hyperlink"/>
            <w:noProof/>
          </w:rPr>
          <w:t>CONFLICTS OF INTEREST/ETHICS</w:t>
        </w:r>
        <w:r>
          <w:rPr>
            <w:noProof/>
            <w:webHidden/>
          </w:rPr>
          <w:tab/>
        </w:r>
        <w:r>
          <w:rPr>
            <w:noProof/>
            <w:webHidden/>
          </w:rPr>
          <w:fldChar w:fldCharType="begin"/>
        </w:r>
        <w:r>
          <w:rPr>
            <w:noProof/>
            <w:webHidden/>
          </w:rPr>
          <w:instrText xml:space="preserve"> PAGEREF _Toc28592642 \h </w:instrText>
        </w:r>
        <w:r>
          <w:rPr>
            <w:noProof/>
            <w:webHidden/>
          </w:rPr>
        </w:r>
        <w:r>
          <w:rPr>
            <w:noProof/>
            <w:webHidden/>
          </w:rPr>
          <w:fldChar w:fldCharType="separate"/>
        </w:r>
        <w:r w:rsidR="000D104F">
          <w:rPr>
            <w:noProof/>
            <w:webHidden/>
          </w:rPr>
          <w:t>14</w:t>
        </w:r>
        <w:r>
          <w:rPr>
            <w:noProof/>
            <w:webHidden/>
          </w:rPr>
          <w:fldChar w:fldCharType="end"/>
        </w:r>
      </w:hyperlink>
    </w:p>
    <w:p w14:paraId="74075CE8" w14:textId="7CAB33BF" w:rsidR="0014414C" w:rsidRDefault="0014414C">
      <w:pPr>
        <w:pStyle w:val="TOC1"/>
        <w:rPr>
          <w:rFonts w:asciiTheme="minorHAnsi" w:eastAsiaTheme="minorEastAsia" w:hAnsiTheme="minorHAnsi" w:cstheme="minorBidi"/>
          <w:b w:val="0"/>
          <w:caps w:val="0"/>
          <w:sz w:val="22"/>
          <w:szCs w:val="22"/>
        </w:rPr>
      </w:pPr>
      <w:hyperlink w:anchor="_Toc28592643" w:history="1">
        <w:r w:rsidRPr="00153D19">
          <w:rPr>
            <w:rStyle w:val="Hyperlink"/>
          </w:rPr>
          <w:t>V.</w:t>
        </w:r>
        <w:r>
          <w:rPr>
            <w:rFonts w:asciiTheme="minorHAnsi" w:eastAsiaTheme="minorEastAsia" w:hAnsiTheme="minorHAnsi" w:cstheme="minorBidi"/>
            <w:b w:val="0"/>
            <w:caps w:val="0"/>
            <w:sz w:val="22"/>
            <w:szCs w:val="22"/>
          </w:rPr>
          <w:tab/>
        </w:r>
        <w:r w:rsidRPr="00153D19">
          <w:rPr>
            <w:rStyle w:val="Hyperlink"/>
          </w:rPr>
          <w:t>EVALUATION AND AWARD</w:t>
        </w:r>
        <w:r>
          <w:rPr>
            <w:webHidden/>
          </w:rPr>
          <w:tab/>
        </w:r>
        <w:r>
          <w:rPr>
            <w:webHidden/>
          </w:rPr>
          <w:fldChar w:fldCharType="begin"/>
        </w:r>
        <w:r>
          <w:rPr>
            <w:webHidden/>
          </w:rPr>
          <w:instrText xml:space="preserve"> PAGEREF _Toc28592643 \h </w:instrText>
        </w:r>
        <w:r>
          <w:rPr>
            <w:webHidden/>
          </w:rPr>
        </w:r>
        <w:r>
          <w:rPr>
            <w:webHidden/>
          </w:rPr>
          <w:fldChar w:fldCharType="separate"/>
        </w:r>
        <w:r w:rsidR="000D104F">
          <w:rPr>
            <w:webHidden/>
          </w:rPr>
          <w:t>15</w:t>
        </w:r>
        <w:r>
          <w:rPr>
            <w:webHidden/>
          </w:rPr>
          <w:fldChar w:fldCharType="end"/>
        </w:r>
      </w:hyperlink>
    </w:p>
    <w:p w14:paraId="598415A8" w14:textId="79DD2CCF" w:rsidR="0014414C" w:rsidRDefault="0014414C">
      <w:pPr>
        <w:pStyle w:val="TOC2"/>
        <w:rPr>
          <w:rFonts w:asciiTheme="minorHAnsi" w:eastAsiaTheme="minorEastAsia" w:hAnsiTheme="minorHAnsi" w:cstheme="minorBidi"/>
          <w:noProof/>
          <w:sz w:val="22"/>
          <w:szCs w:val="22"/>
        </w:rPr>
      </w:pPr>
      <w:hyperlink w:anchor="_Toc28592644" w:history="1">
        <w:r w:rsidRPr="00153D19">
          <w:rPr>
            <w:rStyle w:val="Hyperlink"/>
            <w:noProof/>
          </w:rPr>
          <w:t>A.</w:t>
        </w:r>
        <w:r>
          <w:rPr>
            <w:rFonts w:asciiTheme="minorHAnsi" w:eastAsiaTheme="minorEastAsia" w:hAnsiTheme="minorHAnsi" w:cstheme="minorBidi"/>
            <w:noProof/>
            <w:sz w:val="22"/>
            <w:szCs w:val="22"/>
          </w:rPr>
          <w:tab/>
        </w:r>
        <w:r w:rsidRPr="00153D19">
          <w:rPr>
            <w:rStyle w:val="Hyperlink"/>
            <w:noProof/>
          </w:rPr>
          <w:t>OVERVIEW</w:t>
        </w:r>
        <w:r>
          <w:rPr>
            <w:noProof/>
            <w:webHidden/>
          </w:rPr>
          <w:tab/>
        </w:r>
        <w:r>
          <w:rPr>
            <w:noProof/>
            <w:webHidden/>
          </w:rPr>
          <w:fldChar w:fldCharType="begin"/>
        </w:r>
        <w:r>
          <w:rPr>
            <w:noProof/>
            <w:webHidden/>
          </w:rPr>
          <w:instrText xml:space="preserve"> PAGEREF _Toc28592644 \h </w:instrText>
        </w:r>
        <w:r>
          <w:rPr>
            <w:noProof/>
            <w:webHidden/>
          </w:rPr>
        </w:r>
        <w:r>
          <w:rPr>
            <w:noProof/>
            <w:webHidden/>
          </w:rPr>
          <w:fldChar w:fldCharType="separate"/>
        </w:r>
        <w:r w:rsidR="000D104F">
          <w:rPr>
            <w:noProof/>
            <w:webHidden/>
          </w:rPr>
          <w:t>15</w:t>
        </w:r>
        <w:r>
          <w:rPr>
            <w:noProof/>
            <w:webHidden/>
          </w:rPr>
          <w:fldChar w:fldCharType="end"/>
        </w:r>
      </w:hyperlink>
    </w:p>
    <w:p w14:paraId="3B3FC518" w14:textId="50183170" w:rsidR="0014414C" w:rsidRDefault="0014414C">
      <w:pPr>
        <w:pStyle w:val="TOC2"/>
        <w:rPr>
          <w:rFonts w:asciiTheme="minorHAnsi" w:eastAsiaTheme="minorEastAsia" w:hAnsiTheme="minorHAnsi" w:cstheme="minorBidi"/>
          <w:noProof/>
          <w:sz w:val="22"/>
          <w:szCs w:val="22"/>
        </w:rPr>
      </w:pPr>
      <w:hyperlink w:anchor="_Toc28592645" w:history="1">
        <w:r w:rsidRPr="00153D19">
          <w:rPr>
            <w:rStyle w:val="Hyperlink"/>
            <w:noProof/>
          </w:rPr>
          <w:t>B.</w:t>
        </w:r>
        <w:r>
          <w:rPr>
            <w:rFonts w:asciiTheme="minorHAnsi" w:eastAsiaTheme="minorEastAsia" w:hAnsiTheme="minorHAnsi" w:cstheme="minorBidi"/>
            <w:noProof/>
            <w:sz w:val="22"/>
            <w:szCs w:val="22"/>
          </w:rPr>
          <w:tab/>
        </w:r>
        <w:r w:rsidRPr="00153D19">
          <w:rPr>
            <w:rStyle w:val="Hyperlink"/>
            <w:noProof/>
          </w:rPr>
          <w:t>EVALUATION FACTORS</w:t>
        </w:r>
        <w:r>
          <w:rPr>
            <w:noProof/>
            <w:webHidden/>
          </w:rPr>
          <w:tab/>
        </w:r>
        <w:r>
          <w:rPr>
            <w:noProof/>
            <w:webHidden/>
          </w:rPr>
          <w:fldChar w:fldCharType="begin"/>
        </w:r>
        <w:r>
          <w:rPr>
            <w:noProof/>
            <w:webHidden/>
          </w:rPr>
          <w:instrText xml:space="preserve"> PAGEREF _Toc28592645 \h </w:instrText>
        </w:r>
        <w:r>
          <w:rPr>
            <w:noProof/>
            <w:webHidden/>
          </w:rPr>
        </w:r>
        <w:r>
          <w:rPr>
            <w:noProof/>
            <w:webHidden/>
          </w:rPr>
          <w:fldChar w:fldCharType="separate"/>
        </w:r>
        <w:r w:rsidR="000D104F">
          <w:rPr>
            <w:noProof/>
            <w:webHidden/>
          </w:rPr>
          <w:t>15</w:t>
        </w:r>
        <w:r>
          <w:rPr>
            <w:noProof/>
            <w:webHidden/>
          </w:rPr>
          <w:fldChar w:fldCharType="end"/>
        </w:r>
      </w:hyperlink>
    </w:p>
    <w:p w14:paraId="1878F540" w14:textId="277B9278" w:rsidR="0014414C" w:rsidRDefault="0014414C">
      <w:pPr>
        <w:pStyle w:val="TOC2"/>
        <w:rPr>
          <w:rFonts w:asciiTheme="minorHAnsi" w:eastAsiaTheme="minorEastAsia" w:hAnsiTheme="minorHAnsi" w:cstheme="minorBidi"/>
          <w:noProof/>
          <w:sz w:val="22"/>
          <w:szCs w:val="22"/>
        </w:rPr>
      </w:pPr>
      <w:hyperlink w:anchor="_Toc28592646" w:history="1">
        <w:r w:rsidRPr="00153D19">
          <w:rPr>
            <w:rStyle w:val="Hyperlink"/>
            <w:noProof/>
          </w:rPr>
          <w:t>C.</w:t>
        </w:r>
        <w:r>
          <w:rPr>
            <w:rFonts w:asciiTheme="minorHAnsi" w:eastAsiaTheme="minorEastAsia" w:hAnsiTheme="minorHAnsi" w:cstheme="minorBidi"/>
            <w:noProof/>
            <w:sz w:val="22"/>
            <w:szCs w:val="22"/>
          </w:rPr>
          <w:tab/>
        </w:r>
        <w:r w:rsidRPr="00153D19">
          <w:rPr>
            <w:rStyle w:val="Hyperlink"/>
            <w:noProof/>
          </w:rPr>
          <w:t>NON-NEGOTIABLE ITEMS</w:t>
        </w:r>
        <w:r>
          <w:rPr>
            <w:noProof/>
            <w:webHidden/>
          </w:rPr>
          <w:tab/>
        </w:r>
        <w:r>
          <w:rPr>
            <w:noProof/>
            <w:webHidden/>
          </w:rPr>
          <w:fldChar w:fldCharType="begin"/>
        </w:r>
        <w:r>
          <w:rPr>
            <w:noProof/>
            <w:webHidden/>
          </w:rPr>
          <w:instrText xml:space="preserve"> PAGEREF _Toc28592646 \h </w:instrText>
        </w:r>
        <w:r>
          <w:rPr>
            <w:noProof/>
            <w:webHidden/>
          </w:rPr>
        </w:r>
        <w:r>
          <w:rPr>
            <w:noProof/>
            <w:webHidden/>
          </w:rPr>
          <w:fldChar w:fldCharType="separate"/>
        </w:r>
        <w:r w:rsidR="000D104F">
          <w:rPr>
            <w:noProof/>
            <w:webHidden/>
          </w:rPr>
          <w:t>16</w:t>
        </w:r>
        <w:r>
          <w:rPr>
            <w:noProof/>
            <w:webHidden/>
          </w:rPr>
          <w:fldChar w:fldCharType="end"/>
        </w:r>
      </w:hyperlink>
    </w:p>
    <w:p w14:paraId="73654F52" w14:textId="2F3D73D6" w:rsidR="0014414C" w:rsidRDefault="0014414C">
      <w:pPr>
        <w:pStyle w:val="TOC2"/>
        <w:rPr>
          <w:rFonts w:asciiTheme="minorHAnsi" w:eastAsiaTheme="minorEastAsia" w:hAnsiTheme="minorHAnsi" w:cstheme="minorBidi"/>
          <w:noProof/>
          <w:sz w:val="22"/>
          <w:szCs w:val="22"/>
        </w:rPr>
      </w:pPr>
      <w:hyperlink w:anchor="_Toc28592647" w:history="1">
        <w:r w:rsidRPr="00153D19">
          <w:rPr>
            <w:rStyle w:val="Hyperlink"/>
            <w:noProof/>
          </w:rPr>
          <w:t>D.</w:t>
        </w:r>
        <w:r>
          <w:rPr>
            <w:rFonts w:asciiTheme="minorHAnsi" w:eastAsiaTheme="minorEastAsia" w:hAnsiTheme="minorHAnsi" w:cstheme="minorBidi"/>
            <w:noProof/>
            <w:sz w:val="22"/>
            <w:szCs w:val="22"/>
          </w:rPr>
          <w:tab/>
        </w:r>
        <w:r w:rsidRPr="00153D19">
          <w:rPr>
            <w:rStyle w:val="Hyperlink"/>
            <w:noProof/>
          </w:rPr>
          <w:t>RESIDENT VENDOR PREFERENCE</w:t>
        </w:r>
        <w:r>
          <w:rPr>
            <w:noProof/>
            <w:webHidden/>
          </w:rPr>
          <w:tab/>
        </w:r>
        <w:r>
          <w:rPr>
            <w:noProof/>
            <w:webHidden/>
          </w:rPr>
          <w:fldChar w:fldCharType="begin"/>
        </w:r>
        <w:r>
          <w:rPr>
            <w:noProof/>
            <w:webHidden/>
          </w:rPr>
          <w:instrText xml:space="preserve"> PAGEREF _Toc28592647 \h </w:instrText>
        </w:r>
        <w:r>
          <w:rPr>
            <w:noProof/>
            <w:webHidden/>
          </w:rPr>
        </w:r>
        <w:r>
          <w:rPr>
            <w:noProof/>
            <w:webHidden/>
          </w:rPr>
          <w:fldChar w:fldCharType="separate"/>
        </w:r>
        <w:r w:rsidR="000D104F">
          <w:rPr>
            <w:noProof/>
            <w:webHidden/>
          </w:rPr>
          <w:t>16</w:t>
        </w:r>
        <w:r>
          <w:rPr>
            <w:noProof/>
            <w:webHidden/>
          </w:rPr>
          <w:fldChar w:fldCharType="end"/>
        </w:r>
      </w:hyperlink>
    </w:p>
    <w:p w14:paraId="10A0EA0A" w14:textId="6729738D" w:rsidR="0014414C" w:rsidRDefault="0014414C">
      <w:pPr>
        <w:pStyle w:val="TOC2"/>
        <w:rPr>
          <w:rFonts w:asciiTheme="minorHAnsi" w:eastAsiaTheme="minorEastAsia" w:hAnsiTheme="minorHAnsi" w:cstheme="minorBidi"/>
          <w:noProof/>
          <w:sz w:val="22"/>
          <w:szCs w:val="22"/>
        </w:rPr>
      </w:pPr>
      <w:hyperlink w:anchor="_Toc28592648" w:history="1">
        <w:r w:rsidRPr="00153D19">
          <w:rPr>
            <w:rStyle w:val="Hyperlink"/>
            <w:noProof/>
          </w:rPr>
          <w:t>E.</w:t>
        </w:r>
        <w:r>
          <w:rPr>
            <w:rFonts w:asciiTheme="minorHAnsi" w:eastAsiaTheme="minorEastAsia" w:hAnsiTheme="minorHAnsi" w:cstheme="minorBidi"/>
            <w:noProof/>
            <w:sz w:val="22"/>
            <w:szCs w:val="22"/>
          </w:rPr>
          <w:tab/>
        </w:r>
        <w:r w:rsidRPr="00153D19">
          <w:rPr>
            <w:rStyle w:val="Hyperlink"/>
            <w:noProof/>
          </w:rPr>
          <w:t>SERVICE-DISABLED VETERAN-OWNED SMALL BUSINESSES (SDVOSB)</w:t>
        </w:r>
        <w:r>
          <w:rPr>
            <w:noProof/>
            <w:webHidden/>
          </w:rPr>
          <w:tab/>
        </w:r>
        <w:r>
          <w:rPr>
            <w:noProof/>
            <w:webHidden/>
          </w:rPr>
          <w:fldChar w:fldCharType="begin"/>
        </w:r>
        <w:r>
          <w:rPr>
            <w:noProof/>
            <w:webHidden/>
          </w:rPr>
          <w:instrText xml:space="preserve"> PAGEREF _Toc28592648 \h </w:instrText>
        </w:r>
        <w:r>
          <w:rPr>
            <w:noProof/>
            <w:webHidden/>
          </w:rPr>
        </w:r>
        <w:r>
          <w:rPr>
            <w:noProof/>
            <w:webHidden/>
          </w:rPr>
          <w:fldChar w:fldCharType="separate"/>
        </w:r>
        <w:r w:rsidR="000D104F">
          <w:rPr>
            <w:noProof/>
            <w:webHidden/>
          </w:rPr>
          <w:t>16</w:t>
        </w:r>
        <w:r>
          <w:rPr>
            <w:noProof/>
            <w:webHidden/>
          </w:rPr>
          <w:fldChar w:fldCharType="end"/>
        </w:r>
      </w:hyperlink>
    </w:p>
    <w:p w14:paraId="083F2ED1" w14:textId="68B40AA1" w:rsidR="0014414C" w:rsidRDefault="0014414C">
      <w:pPr>
        <w:pStyle w:val="TOC2"/>
        <w:rPr>
          <w:rFonts w:asciiTheme="minorHAnsi" w:eastAsiaTheme="minorEastAsia" w:hAnsiTheme="minorHAnsi" w:cstheme="minorBidi"/>
          <w:noProof/>
          <w:sz w:val="22"/>
          <w:szCs w:val="22"/>
        </w:rPr>
      </w:pPr>
      <w:hyperlink w:anchor="_Toc28592649" w:history="1">
        <w:r w:rsidRPr="00153D19">
          <w:rPr>
            <w:rStyle w:val="Hyperlink"/>
            <w:noProof/>
          </w:rPr>
          <w:t>F.</w:t>
        </w:r>
        <w:r>
          <w:rPr>
            <w:rFonts w:asciiTheme="minorHAnsi" w:eastAsiaTheme="minorEastAsia" w:hAnsiTheme="minorHAnsi" w:cstheme="minorBidi"/>
            <w:noProof/>
            <w:sz w:val="22"/>
            <w:szCs w:val="22"/>
          </w:rPr>
          <w:tab/>
        </w:r>
        <w:r w:rsidRPr="00153D19">
          <w:rPr>
            <w:rStyle w:val="Hyperlink"/>
            <w:noProof/>
          </w:rPr>
          <w:t>EVALUATION PROCESS</w:t>
        </w:r>
        <w:r>
          <w:rPr>
            <w:noProof/>
            <w:webHidden/>
          </w:rPr>
          <w:tab/>
        </w:r>
        <w:r>
          <w:rPr>
            <w:noProof/>
            <w:webHidden/>
          </w:rPr>
          <w:fldChar w:fldCharType="begin"/>
        </w:r>
        <w:r>
          <w:rPr>
            <w:noProof/>
            <w:webHidden/>
          </w:rPr>
          <w:instrText xml:space="preserve"> PAGEREF _Toc28592649 \h </w:instrText>
        </w:r>
        <w:r>
          <w:rPr>
            <w:noProof/>
            <w:webHidden/>
          </w:rPr>
        </w:r>
        <w:r>
          <w:rPr>
            <w:noProof/>
            <w:webHidden/>
          </w:rPr>
          <w:fldChar w:fldCharType="separate"/>
        </w:r>
        <w:r w:rsidR="000D104F">
          <w:rPr>
            <w:noProof/>
            <w:webHidden/>
          </w:rPr>
          <w:t>16</w:t>
        </w:r>
        <w:r>
          <w:rPr>
            <w:noProof/>
            <w:webHidden/>
          </w:rPr>
          <w:fldChar w:fldCharType="end"/>
        </w:r>
      </w:hyperlink>
    </w:p>
    <w:p w14:paraId="7AF3CFB4" w14:textId="0D1420AA" w:rsidR="0014414C" w:rsidRDefault="0014414C">
      <w:pPr>
        <w:pStyle w:val="TOC2"/>
        <w:rPr>
          <w:rFonts w:asciiTheme="minorHAnsi" w:eastAsiaTheme="minorEastAsia" w:hAnsiTheme="minorHAnsi" w:cstheme="minorBidi"/>
          <w:noProof/>
          <w:sz w:val="22"/>
          <w:szCs w:val="22"/>
        </w:rPr>
      </w:pPr>
      <w:hyperlink w:anchor="_Toc28592650" w:history="1">
        <w:r w:rsidRPr="00153D19">
          <w:rPr>
            <w:rStyle w:val="Hyperlink"/>
            <w:noProof/>
          </w:rPr>
          <w:t>G.</w:t>
        </w:r>
        <w:r>
          <w:rPr>
            <w:rFonts w:asciiTheme="minorHAnsi" w:eastAsiaTheme="minorEastAsia" w:hAnsiTheme="minorHAnsi" w:cstheme="minorBidi"/>
            <w:noProof/>
            <w:sz w:val="22"/>
            <w:szCs w:val="22"/>
          </w:rPr>
          <w:tab/>
        </w:r>
        <w:r w:rsidRPr="00153D19">
          <w:rPr>
            <w:rStyle w:val="Hyperlink"/>
            <w:noProof/>
          </w:rPr>
          <w:t>NEGOTIATIONS PROCESS</w:t>
        </w:r>
        <w:r>
          <w:rPr>
            <w:noProof/>
            <w:webHidden/>
          </w:rPr>
          <w:tab/>
        </w:r>
        <w:r>
          <w:rPr>
            <w:noProof/>
            <w:webHidden/>
          </w:rPr>
          <w:fldChar w:fldCharType="begin"/>
        </w:r>
        <w:r>
          <w:rPr>
            <w:noProof/>
            <w:webHidden/>
          </w:rPr>
          <w:instrText xml:space="preserve"> PAGEREF _Toc28592650 \h </w:instrText>
        </w:r>
        <w:r>
          <w:rPr>
            <w:noProof/>
            <w:webHidden/>
          </w:rPr>
        </w:r>
        <w:r>
          <w:rPr>
            <w:noProof/>
            <w:webHidden/>
          </w:rPr>
          <w:fldChar w:fldCharType="separate"/>
        </w:r>
        <w:r w:rsidR="000D104F">
          <w:rPr>
            <w:noProof/>
            <w:webHidden/>
          </w:rPr>
          <w:t>17</w:t>
        </w:r>
        <w:r>
          <w:rPr>
            <w:noProof/>
            <w:webHidden/>
          </w:rPr>
          <w:fldChar w:fldCharType="end"/>
        </w:r>
      </w:hyperlink>
    </w:p>
    <w:p w14:paraId="76742D0A" w14:textId="21B937DC" w:rsidR="0014414C" w:rsidRDefault="0014414C">
      <w:pPr>
        <w:pStyle w:val="TOC2"/>
        <w:rPr>
          <w:rFonts w:asciiTheme="minorHAnsi" w:eastAsiaTheme="minorEastAsia" w:hAnsiTheme="minorHAnsi" w:cstheme="minorBidi"/>
          <w:noProof/>
          <w:sz w:val="22"/>
          <w:szCs w:val="22"/>
        </w:rPr>
      </w:pPr>
      <w:hyperlink w:anchor="_Toc28592651" w:history="1">
        <w:r w:rsidRPr="00153D19">
          <w:rPr>
            <w:rStyle w:val="Hyperlink"/>
            <w:noProof/>
          </w:rPr>
          <w:t>H.</w:t>
        </w:r>
        <w:r>
          <w:rPr>
            <w:rFonts w:asciiTheme="minorHAnsi" w:eastAsiaTheme="minorEastAsia" w:hAnsiTheme="minorHAnsi" w:cstheme="minorBidi"/>
            <w:noProof/>
            <w:sz w:val="22"/>
            <w:szCs w:val="22"/>
          </w:rPr>
          <w:tab/>
        </w:r>
        <w:r w:rsidRPr="00153D19">
          <w:rPr>
            <w:rStyle w:val="Hyperlink"/>
            <w:noProof/>
          </w:rPr>
          <w:t>TIMELINESS OF NEGOTIATIONS</w:t>
        </w:r>
        <w:r>
          <w:rPr>
            <w:noProof/>
            <w:webHidden/>
          </w:rPr>
          <w:tab/>
        </w:r>
        <w:r>
          <w:rPr>
            <w:noProof/>
            <w:webHidden/>
          </w:rPr>
          <w:fldChar w:fldCharType="begin"/>
        </w:r>
        <w:r>
          <w:rPr>
            <w:noProof/>
            <w:webHidden/>
          </w:rPr>
          <w:instrText xml:space="preserve"> PAGEREF _Toc28592651 \h </w:instrText>
        </w:r>
        <w:r>
          <w:rPr>
            <w:noProof/>
            <w:webHidden/>
          </w:rPr>
        </w:r>
        <w:r>
          <w:rPr>
            <w:noProof/>
            <w:webHidden/>
          </w:rPr>
          <w:fldChar w:fldCharType="separate"/>
        </w:r>
        <w:r w:rsidR="000D104F">
          <w:rPr>
            <w:noProof/>
            <w:webHidden/>
          </w:rPr>
          <w:t>17</w:t>
        </w:r>
        <w:r>
          <w:rPr>
            <w:noProof/>
            <w:webHidden/>
          </w:rPr>
          <w:fldChar w:fldCharType="end"/>
        </w:r>
      </w:hyperlink>
    </w:p>
    <w:p w14:paraId="61F0D430" w14:textId="078BD5A6" w:rsidR="0014414C" w:rsidRDefault="0014414C">
      <w:pPr>
        <w:pStyle w:val="TOC2"/>
        <w:rPr>
          <w:rFonts w:asciiTheme="minorHAnsi" w:eastAsiaTheme="minorEastAsia" w:hAnsiTheme="minorHAnsi" w:cstheme="minorBidi"/>
          <w:noProof/>
          <w:sz w:val="22"/>
          <w:szCs w:val="22"/>
        </w:rPr>
      </w:pPr>
      <w:hyperlink w:anchor="_Toc28592652" w:history="1">
        <w:r w:rsidRPr="00153D19">
          <w:rPr>
            <w:rStyle w:val="Hyperlink"/>
            <w:noProof/>
          </w:rPr>
          <w:t>I.</w:t>
        </w:r>
        <w:r>
          <w:rPr>
            <w:rFonts w:asciiTheme="minorHAnsi" w:eastAsiaTheme="minorEastAsia" w:hAnsiTheme="minorHAnsi" w:cstheme="minorBidi"/>
            <w:noProof/>
            <w:sz w:val="22"/>
            <w:szCs w:val="22"/>
          </w:rPr>
          <w:tab/>
        </w:r>
        <w:r w:rsidRPr="00153D19">
          <w:rPr>
            <w:rStyle w:val="Hyperlink"/>
            <w:noProof/>
          </w:rPr>
          <w:t>PRESENTATION/SITE VISIT</w:t>
        </w:r>
        <w:r>
          <w:rPr>
            <w:noProof/>
            <w:webHidden/>
          </w:rPr>
          <w:tab/>
        </w:r>
        <w:r>
          <w:rPr>
            <w:noProof/>
            <w:webHidden/>
          </w:rPr>
          <w:fldChar w:fldCharType="begin"/>
        </w:r>
        <w:r>
          <w:rPr>
            <w:noProof/>
            <w:webHidden/>
          </w:rPr>
          <w:instrText xml:space="preserve"> PAGEREF _Toc28592652 \h </w:instrText>
        </w:r>
        <w:r>
          <w:rPr>
            <w:noProof/>
            <w:webHidden/>
          </w:rPr>
        </w:r>
        <w:r>
          <w:rPr>
            <w:noProof/>
            <w:webHidden/>
          </w:rPr>
          <w:fldChar w:fldCharType="separate"/>
        </w:r>
        <w:r w:rsidR="000D104F">
          <w:rPr>
            <w:noProof/>
            <w:webHidden/>
          </w:rPr>
          <w:t>17</w:t>
        </w:r>
        <w:r>
          <w:rPr>
            <w:noProof/>
            <w:webHidden/>
          </w:rPr>
          <w:fldChar w:fldCharType="end"/>
        </w:r>
      </w:hyperlink>
    </w:p>
    <w:p w14:paraId="6F092381" w14:textId="1D21EBB0" w:rsidR="0014414C" w:rsidRDefault="0014414C">
      <w:pPr>
        <w:pStyle w:val="TOC2"/>
        <w:rPr>
          <w:rFonts w:asciiTheme="minorHAnsi" w:eastAsiaTheme="minorEastAsia" w:hAnsiTheme="minorHAnsi" w:cstheme="minorBidi"/>
          <w:noProof/>
          <w:sz w:val="22"/>
          <w:szCs w:val="22"/>
        </w:rPr>
      </w:pPr>
      <w:hyperlink w:anchor="_Toc28592653" w:history="1">
        <w:r w:rsidRPr="00153D19">
          <w:rPr>
            <w:rStyle w:val="Hyperlink"/>
            <w:noProof/>
          </w:rPr>
          <w:t>J.</w:t>
        </w:r>
        <w:r>
          <w:rPr>
            <w:rFonts w:asciiTheme="minorHAnsi" w:eastAsiaTheme="minorEastAsia" w:hAnsiTheme="minorHAnsi" w:cstheme="minorBidi"/>
            <w:noProof/>
            <w:sz w:val="22"/>
            <w:szCs w:val="22"/>
          </w:rPr>
          <w:tab/>
        </w:r>
        <w:r w:rsidRPr="00153D19">
          <w:rPr>
            <w:rStyle w:val="Hyperlink"/>
            <w:noProof/>
          </w:rPr>
          <w:t>BEST AND FINAL OFFER</w:t>
        </w:r>
        <w:r>
          <w:rPr>
            <w:noProof/>
            <w:webHidden/>
          </w:rPr>
          <w:tab/>
        </w:r>
        <w:r>
          <w:rPr>
            <w:noProof/>
            <w:webHidden/>
          </w:rPr>
          <w:fldChar w:fldCharType="begin"/>
        </w:r>
        <w:r>
          <w:rPr>
            <w:noProof/>
            <w:webHidden/>
          </w:rPr>
          <w:instrText xml:space="preserve"> PAGEREF _Toc28592653 \h </w:instrText>
        </w:r>
        <w:r>
          <w:rPr>
            <w:noProof/>
            <w:webHidden/>
          </w:rPr>
        </w:r>
        <w:r>
          <w:rPr>
            <w:noProof/>
            <w:webHidden/>
          </w:rPr>
          <w:fldChar w:fldCharType="separate"/>
        </w:r>
        <w:r w:rsidR="000D104F">
          <w:rPr>
            <w:noProof/>
            <w:webHidden/>
          </w:rPr>
          <w:t>18</w:t>
        </w:r>
        <w:r>
          <w:rPr>
            <w:noProof/>
            <w:webHidden/>
          </w:rPr>
          <w:fldChar w:fldCharType="end"/>
        </w:r>
      </w:hyperlink>
    </w:p>
    <w:p w14:paraId="4CA4058C" w14:textId="0666257B" w:rsidR="0014414C" w:rsidRDefault="0014414C">
      <w:pPr>
        <w:pStyle w:val="TOC2"/>
        <w:rPr>
          <w:rFonts w:asciiTheme="minorHAnsi" w:eastAsiaTheme="minorEastAsia" w:hAnsiTheme="minorHAnsi" w:cstheme="minorBidi"/>
          <w:noProof/>
          <w:sz w:val="22"/>
          <w:szCs w:val="22"/>
        </w:rPr>
      </w:pPr>
      <w:hyperlink w:anchor="_Toc28592654" w:history="1">
        <w:r w:rsidRPr="00153D19">
          <w:rPr>
            <w:rStyle w:val="Hyperlink"/>
            <w:noProof/>
          </w:rPr>
          <w:t>K.</w:t>
        </w:r>
        <w:r>
          <w:rPr>
            <w:rFonts w:asciiTheme="minorHAnsi" w:eastAsiaTheme="minorEastAsia" w:hAnsiTheme="minorHAnsi" w:cstheme="minorBidi"/>
            <w:noProof/>
            <w:sz w:val="22"/>
            <w:szCs w:val="22"/>
          </w:rPr>
          <w:tab/>
        </w:r>
        <w:r w:rsidRPr="00153D19">
          <w:rPr>
            <w:rStyle w:val="Hyperlink"/>
            <w:noProof/>
          </w:rPr>
          <w:t>AWARD</w:t>
        </w:r>
        <w:r>
          <w:rPr>
            <w:noProof/>
            <w:webHidden/>
          </w:rPr>
          <w:tab/>
        </w:r>
        <w:r>
          <w:rPr>
            <w:noProof/>
            <w:webHidden/>
          </w:rPr>
          <w:fldChar w:fldCharType="begin"/>
        </w:r>
        <w:r>
          <w:rPr>
            <w:noProof/>
            <w:webHidden/>
          </w:rPr>
          <w:instrText xml:space="preserve"> PAGEREF _Toc28592654 \h </w:instrText>
        </w:r>
        <w:r>
          <w:rPr>
            <w:noProof/>
            <w:webHidden/>
          </w:rPr>
        </w:r>
        <w:r>
          <w:rPr>
            <w:noProof/>
            <w:webHidden/>
          </w:rPr>
          <w:fldChar w:fldCharType="separate"/>
        </w:r>
        <w:r w:rsidR="000D104F">
          <w:rPr>
            <w:noProof/>
            <w:webHidden/>
          </w:rPr>
          <w:t>18</w:t>
        </w:r>
        <w:r>
          <w:rPr>
            <w:noProof/>
            <w:webHidden/>
          </w:rPr>
          <w:fldChar w:fldCharType="end"/>
        </w:r>
      </w:hyperlink>
    </w:p>
    <w:p w14:paraId="4B75A519" w14:textId="21A71E67" w:rsidR="0014414C" w:rsidRDefault="0014414C">
      <w:pPr>
        <w:pStyle w:val="TOC2"/>
        <w:rPr>
          <w:rFonts w:asciiTheme="minorHAnsi" w:eastAsiaTheme="minorEastAsia" w:hAnsiTheme="minorHAnsi" w:cstheme="minorBidi"/>
          <w:noProof/>
          <w:sz w:val="22"/>
          <w:szCs w:val="22"/>
        </w:rPr>
      </w:pPr>
      <w:hyperlink w:anchor="_Toc28592655" w:history="1">
        <w:r w:rsidRPr="00153D19">
          <w:rPr>
            <w:rStyle w:val="Hyperlink"/>
            <w:noProof/>
          </w:rPr>
          <w:t>L.</w:t>
        </w:r>
        <w:r>
          <w:rPr>
            <w:rFonts w:asciiTheme="minorHAnsi" w:eastAsiaTheme="minorEastAsia" w:hAnsiTheme="minorHAnsi" w:cstheme="minorBidi"/>
            <w:noProof/>
            <w:sz w:val="22"/>
            <w:szCs w:val="22"/>
          </w:rPr>
          <w:tab/>
        </w:r>
        <w:r w:rsidRPr="00153D19">
          <w:rPr>
            <w:rStyle w:val="Hyperlink"/>
            <w:noProof/>
          </w:rPr>
          <w:t>CONTRACT</w:t>
        </w:r>
        <w:r>
          <w:rPr>
            <w:noProof/>
            <w:webHidden/>
          </w:rPr>
          <w:tab/>
        </w:r>
        <w:r>
          <w:rPr>
            <w:noProof/>
            <w:webHidden/>
          </w:rPr>
          <w:fldChar w:fldCharType="begin"/>
        </w:r>
        <w:r>
          <w:rPr>
            <w:noProof/>
            <w:webHidden/>
          </w:rPr>
          <w:instrText xml:space="preserve"> PAGEREF _Toc28592655 \h </w:instrText>
        </w:r>
        <w:r>
          <w:rPr>
            <w:noProof/>
            <w:webHidden/>
          </w:rPr>
        </w:r>
        <w:r>
          <w:rPr>
            <w:noProof/>
            <w:webHidden/>
          </w:rPr>
          <w:fldChar w:fldCharType="separate"/>
        </w:r>
        <w:r w:rsidR="000D104F">
          <w:rPr>
            <w:noProof/>
            <w:webHidden/>
          </w:rPr>
          <w:t>18</w:t>
        </w:r>
        <w:r>
          <w:rPr>
            <w:noProof/>
            <w:webHidden/>
          </w:rPr>
          <w:fldChar w:fldCharType="end"/>
        </w:r>
      </w:hyperlink>
    </w:p>
    <w:p w14:paraId="7B4B96BB" w14:textId="5162A444" w:rsidR="0014414C" w:rsidRDefault="0014414C">
      <w:pPr>
        <w:pStyle w:val="TOC2"/>
        <w:rPr>
          <w:rFonts w:asciiTheme="minorHAnsi" w:eastAsiaTheme="minorEastAsia" w:hAnsiTheme="minorHAnsi" w:cstheme="minorBidi"/>
          <w:noProof/>
          <w:sz w:val="22"/>
          <w:szCs w:val="22"/>
        </w:rPr>
      </w:pPr>
      <w:hyperlink w:anchor="_Toc28592656" w:history="1">
        <w:r w:rsidRPr="00153D19">
          <w:rPr>
            <w:rStyle w:val="Hyperlink"/>
            <w:noProof/>
          </w:rPr>
          <w:t>M.</w:t>
        </w:r>
        <w:r>
          <w:rPr>
            <w:rFonts w:asciiTheme="minorHAnsi" w:eastAsiaTheme="minorEastAsia" w:hAnsiTheme="minorHAnsi" w:cstheme="minorBidi"/>
            <w:noProof/>
            <w:sz w:val="22"/>
            <w:szCs w:val="22"/>
          </w:rPr>
          <w:tab/>
        </w:r>
        <w:r w:rsidRPr="00153D19">
          <w:rPr>
            <w:rStyle w:val="Hyperlink"/>
            <w:noProof/>
          </w:rPr>
          <w:t>STATE CANCELLATION OF ITN AWARD</w:t>
        </w:r>
        <w:r>
          <w:rPr>
            <w:noProof/>
            <w:webHidden/>
          </w:rPr>
          <w:tab/>
        </w:r>
        <w:r>
          <w:rPr>
            <w:noProof/>
            <w:webHidden/>
          </w:rPr>
          <w:fldChar w:fldCharType="begin"/>
        </w:r>
        <w:r>
          <w:rPr>
            <w:noProof/>
            <w:webHidden/>
          </w:rPr>
          <w:instrText xml:space="preserve"> PAGEREF _Toc28592656 \h </w:instrText>
        </w:r>
        <w:r>
          <w:rPr>
            <w:noProof/>
            <w:webHidden/>
          </w:rPr>
        </w:r>
        <w:r>
          <w:rPr>
            <w:noProof/>
            <w:webHidden/>
          </w:rPr>
          <w:fldChar w:fldCharType="separate"/>
        </w:r>
        <w:r w:rsidR="000D104F">
          <w:rPr>
            <w:noProof/>
            <w:webHidden/>
          </w:rPr>
          <w:t>18</w:t>
        </w:r>
        <w:r>
          <w:rPr>
            <w:noProof/>
            <w:webHidden/>
          </w:rPr>
          <w:fldChar w:fldCharType="end"/>
        </w:r>
      </w:hyperlink>
    </w:p>
    <w:p w14:paraId="1DE27E4B" w14:textId="76714A69" w:rsidR="0014414C" w:rsidRDefault="0014414C">
      <w:pPr>
        <w:pStyle w:val="TOC2"/>
        <w:rPr>
          <w:rFonts w:asciiTheme="minorHAnsi" w:eastAsiaTheme="minorEastAsia" w:hAnsiTheme="minorHAnsi" w:cstheme="minorBidi"/>
          <w:noProof/>
          <w:sz w:val="22"/>
          <w:szCs w:val="22"/>
        </w:rPr>
      </w:pPr>
      <w:hyperlink w:anchor="_Toc28592657" w:history="1">
        <w:r w:rsidRPr="00153D19">
          <w:rPr>
            <w:rStyle w:val="Hyperlink"/>
            <w:noProof/>
          </w:rPr>
          <w:t>N.</w:t>
        </w:r>
        <w:r>
          <w:rPr>
            <w:rFonts w:asciiTheme="minorHAnsi" w:eastAsiaTheme="minorEastAsia" w:hAnsiTheme="minorHAnsi" w:cstheme="minorBidi"/>
            <w:noProof/>
            <w:sz w:val="22"/>
            <w:szCs w:val="22"/>
          </w:rPr>
          <w:tab/>
        </w:r>
        <w:r w:rsidRPr="00153D19">
          <w:rPr>
            <w:rStyle w:val="Hyperlink"/>
            <w:noProof/>
          </w:rPr>
          <w:t>STATE OWNERSHIP OF CONTRACT PRODUCTS/SERVICES</w:t>
        </w:r>
        <w:r>
          <w:rPr>
            <w:noProof/>
            <w:webHidden/>
          </w:rPr>
          <w:tab/>
        </w:r>
        <w:r>
          <w:rPr>
            <w:noProof/>
            <w:webHidden/>
          </w:rPr>
          <w:fldChar w:fldCharType="begin"/>
        </w:r>
        <w:r>
          <w:rPr>
            <w:noProof/>
            <w:webHidden/>
          </w:rPr>
          <w:instrText xml:space="preserve"> PAGEREF _Toc28592657 \h </w:instrText>
        </w:r>
        <w:r>
          <w:rPr>
            <w:noProof/>
            <w:webHidden/>
          </w:rPr>
        </w:r>
        <w:r>
          <w:rPr>
            <w:noProof/>
            <w:webHidden/>
          </w:rPr>
          <w:fldChar w:fldCharType="separate"/>
        </w:r>
        <w:r w:rsidR="000D104F">
          <w:rPr>
            <w:noProof/>
            <w:webHidden/>
          </w:rPr>
          <w:t>19</w:t>
        </w:r>
        <w:r>
          <w:rPr>
            <w:noProof/>
            <w:webHidden/>
          </w:rPr>
          <w:fldChar w:fldCharType="end"/>
        </w:r>
      </w:hyperlink>
    </w:p>
    <w:p w14:paraId="1513CE8D" w14:textId="10BFB164" w:rsidR="0014414C" w:rsidRDefault="0014414C">
      <w:pPr>
        <w:pStyle w:val="TOC1"/>
        <w:rPr>
          <w:rFonts w:asciiTheme="minorHAnsi" w:eastAsiaTheme="minorEastAsia" w:hAnsiTheme="minorHAnsi" w:cstheme="minorBidi"/>
          <w:b w:val="0"/>
          <w:caps w:val="0"/>
          <w:sz w:val="22"/>
          <w:szCs w:val="22"/>
        </w:rPr>
      </w:pPr>
      <w:hyperlink w:anchor="_Toc28592658" w:history="1">
        <w:r w:rsidRPr="00153D19">
          <w:rPr>
            <w:rStyle w:val="Hyperlink"/>
          </w:rPr>
          <w:t>VI.</w:t>
        </w:r>
        <w:r>
          <w:rPr>
            <w:rFonts w:asciiTheme="minorHAnsi" w:eastAsiaTheme="minorEastAsia" w:hAnsiTheme="minorHAnsi" w:cstheme="minorBidi"/>
            <w:b w:val="0"/>
            <w:caps w:val="0"/>
            <w:sz w:val="22"/>
            <w:szCs w:val="22"/>
          </w:rPr>
          <w:tab/>
        </w:r>
        <w:r w:rsidRPr="00153D19">
          <w:rPr>
            <w:rStyle w:val="Hyperlink"/>
          </w:rPr>
          <w:t>VENDOR RESPONSE SIGNATURE PAGE</w:t>
        </w:r>
        <w:r>
          <w:rPr>
            <w:webHidden/>
          </w:rPr>
          <w:tab/>
        </w:r>
        <w:r>
          <w:rPr>
            <w:webHidden/>
          </w:rPr>
          <w:fldChar w:fldCharType="begin"/>
        </w:r>
        <w:r>
          <w:rPr>
            <w:webHidden/>
          </w:rPr>
          <w:instrText xml:space="preserve"> PAGEREF _Toc28592658 \h </w:instrText>
        </w:r>
        <w:r>
          <w:rPr>
            <w:webHidden/>
          </w:rPr>
        </w:r>
        <w:r>
          <w:rPr>
            <w:webHidden/>
          </w:rPr>
          <w:fldChar w:fldCharType="separate"/>
        </w:r>
        <w:r w:rsidR="000D104F">
          <w:rPr>
            <w:webHidden/>
          </w:rPr>
          <w:t>20</w:t>
        </w:r>
        <w:r>
          <w:rPr>
            <w:webHidden/>
          </w:rPr>
          <w:fldChar w:fldCharType="end"/>
        </w:r>
      </w:hyperlink>
    </w:p>
    <w:p w14:paraId="4BAB2901" w14:textId="4BDEE786" w:rsidR="001B146B" w:rsidRDefault="00DD586B">
      <w:pPr>
        <w:rPr>
          <w:rFonts w:ascii="Trebuchet MS" w:hAnsi="Trebuchet MS"/>
          <w:b/>
          <w:bCs/>
          <w:color w:val="000000"/>
          <w:sz w:val="32"/>
          <w:szCs w:val="32"/>
        </w:rPr>
      </w:pPr>
      <w:r>
        <w:rPr>
          <w:rFonts w:ascii="Trebuchet MS" w:hAnsi="Trebuchet MS"/>
          <w:bCs/>
          <w:noProof/>
          <w:color w:val="000000"/>
          <w:sz w:val="32"/>
          <w:szCs w:val="32"/>
        </w:rPr>
        <w:fldChar w:fldCharType="end"/>
      </w:r>
    </w:p>
    <w:p w14:paraId="6DB67BFC" w14:textId="3FE43A66" w:rsidR="00772518" w:rsidRDefault="00772518">
      <w:pPr>
        <w:rPr>
          <w:rFonts w:ascii="Trebuchet MS" w:hAnsi="Trebuchet MS"/>
          <w:b/>
          <w:bCs/>
          <w:color w:val="000000"/>
          <w:sz w:val="32"/>
          <w:szCs w:val="32"/>
        </w:rPr>
      </w:pPr>
      <w:r>
        <w:rPr>
          <w:rFonts w:ascii="Trebuchet MS" w:hAnsi="Trebuchet MS"/>
          <w:b/>
          <w:bCs/>
          <w:color w:val="000000"/>
          <w:sz w:val="32"/>
          <w:szCs w:val="32"/>
        </w:rPr>
        <w:br w:type="page"/>
      </w:r>
    </w:p>
    <w:p w14:paraId="04BEDDC1" w14:textId="05B4CBA0" w:rsidR="002718E5" w:rsidRPr="0035724B" w:rsidRDefault="002718E5" w:rsidP="00116FD0">
      <w:pPr>
        <w:pStyle w:val="Heading1"/>
      </w:pPr>
      <w:bookmarkStart w:id="0" w:name="_Toc28592603"/>
      <w:r w:rsidRPr="00116FD0">
        <w:lastRenderedPageBreak/>
        <w:t>ADMINISTRATIVE</w:t>
      </w:r>
      <w:r w:rsidRPr="0035724B">
        <w:t xml:space="preserve"> INFORMATION</w:t>
      </w:r>
      <w:bookmarkEnd w:id="0"/>
    </w:p>
    <w:p w14:paraId="3030A0DB" w14:textId="2314167F" w:rsidR="00A237A1" w:rsidRPr="0006051C" w:rsidRDefault="00A237A1">
      <w:pPr>
        <w:rPr>
          <w:rFonts w:ascii="Trebuchet MS" w:hAnsi="Trebuchet MS"/>
          <w:b/>
          <w:bCs/>
          <w:color w:val="000000"/>
        </w:rPr>
      </w:pPr>
    </w:p>
    <w:p w14:paraId="4549364B" w14:textId="5DBBCF0C" w:rsidR="00A237A1" w:rsidRPr="008777D5" w:rsidRDefault="00744B3C" w:rsidP="00116FD0">
      <w:pPr>
        <w:pStyle w:val="Heading3"/>
      </w:pPr>
      <w:bookmarkStart w:id="1" w:name="_Toc149635445"/>
      <w:bookmarkStart w:id="2" w:name="_Toc149710377"/>
      <w:bookmarkStart w:id="3" w:name="_Toc149710657"/>
      <w:bookmarkStart w:id="4" w:name="_Toc149710743"/>
      <w:bookmarkStart w:id="5" w:name="_Toc149710851"/>
      <w:bookmarkStart w:id="6" w:name="_Toc149711254"/>
      <w:bookmarkStart w:id="7" w:name="_Toc198028353"/>
      <w:bookmarkStart w:id="8" w:name="_Toc200513373"/>
      <w:bookmarkStart w:id="9" w:name="_Toc214948950"/>
      <w:bookmarkStart w:id="10" w:name="_Toc288831721"/>
      <w:bookmarkStart w:id="11" w:name="_Toc28592604"/>
      <w:r w:rsidRPr="00116FD0">
        <w:rPr>
          <w:rStyle w:val="Heading2withlettersChar"/>
          <w:b/>
          <w:color w:val="auto"/>
          <w:szCs w:val="28"/>
        </w:rPr>
        <w:t>ISSUING</w:t>
      </w:r>
      <w:r w:rsidRPr="008777D5">
        <w:t xml:space="preserve"> OFFICE</w:t>
      </w:r>
      <w:bookmarkEnd w:id="1"/>
      <w:bookmarkEnd w:id="2"/>
      <w:bookmarkEnd w:id="3"/>
      <w:bookmarkEnd w:id="4"/>
      <w:bookmarkEnd w:id="5"/>
      <w:bookmarkEnd w:id="6"/>
      <w:bookmarkEnd w:id="7"/>
      <w:bookmarkEnd w:id="8"/>
      <w:bookmarkEnd w:id="9"/>
      <w:bookmarkEnd w:id="10"/>
      <w:bookmarkEnd w:id="11"/>
      <w:r w:rsidRPr="008777D5">
        <w:t xml:space="preserve"> </w:t>
      </w:r>
    </w:p>
    <w:p w14:paraId="4E0A7748" w14:textId="35B4D0D8" w:rsidR="00EB2C05" w:rsidRDefault="00A237A1" w:rsidP="00A237A1">
      <w:pPr>
        <w:tabs>
          <w:tab w:val="left" w:pos="0"/>
        </w:tabs>
        <w:spacing w:line="240" w:lineRule="atLeast"/>
        <w:ind w:left="360"/>
        <w:rPr>
          <w:rFonts w:ascii="Trebuchet MS" w:hAnsi="Trebuchet MS"/>
          <w:snapToGrid w:val="0"/>
        </w:rPr>
      </w:pPr>
      <w:r w:rsidRPr="0006051C">
        <w:rPr>
          <w:rFonts w:ascii="Trebuchet MS" w:hAnsi="Trebuchet MS"/>
          <w:snapToGrid w:val="0"/>
        </w:rPr>
        <w:t xml:space="preserve">This </w:t>
      </w:r>
      <w:r w:rsidR="002718E5">
        <w:rPr>
          <w:rFonts w:ascii="Trebuchet MS" w:hAnsi="Trebuchet MS"/>
          <w:snapToGrid w:val="0"/>
        </w:rPr>
        <w:t xml:space="preserve">Invitation to Negotiate (ITN) </w:t>
      </w:r>
      <w:r w:rsidRPr="0006051C">
        <w:rPr>
          <w:rFonts w:ascii="Trebuchet MS" w:hAnsi="Trebuchet MS"/>
          <w:snapToGrid w:val="0"/>
        </w:rPr>
        <w:t>is issued by t</w:t>
      </w:r>
      <w:r w:rsidR="002718E5">
        <w:rPr>
          <w:rFonts w:ascii="Trebuchet MS" w:hAnsi="Trebuchet MS"/>
          <w:snapToGrid w:val="0"/>
        </w:rPr>
        <w:t>he State of Colorado</w:t>
      </w:r>
      <w:r w:rsidR="00AD757A">
        <w:rPr>
          <w:rFonts w:ascii="Trebuchet MS" w:hAnsi="Trebuchet MS"/>
          <w:snapToGrid w:val="0"/>
        </w:rPr>
        <w:t xml:space="preserve">, </w:t>
      </w:r>
      <w:r w:rsidR="000D3AED" w:rsidRPr="000D3AED">
        <w:rPr>
          <w:rFonts w:ascii="Trebuchet MS" w:hAnsi="Trebuchet MS"/>
          <w:snapToGrid w:val="0"/>
        </w:rPr>
        <w:t>(</w:t>
      </w:r>
      <w:r w:rsidR="007D6582" w:rsidRPr="000D3AED">
        <w:rPr>
          <w:rFonts w:ascii="Trebuchet MS" w:hAnsi="Trebuchet MS"/>
          <w:snapToGrid w:val="0"/>
        </w:rPr>
        <w:t>*</w:t>
      </w:r>
      <w:r w:rsidR="000D3AED" w:rsidRPr="00DD2A5A">
        <w:rPr>
          <w:rFonts w:ascii="Trebuchet MS" w:hAnsi="Trebuchet MS"/>
          <w:i/>
          <w:snapToGrid w:val="0"/>
        </w:rPr>
        <w:t>insert Department or IHE information</w:t>
      </w:r>
      <w:r w:rsidR="000D3AED" w:rsidRPr="000D3AED">
        <w:rPr>
          <w:rFonts w:ascii="Trebuchet MS" w:hAnsi="Trebuchet MS"/>
          <w:snapToGrid w:val="0"/>
        </w:rPr>
        <w:t>)</w:t>
      </w:r>
      <w:r w:rsidR="002718E5" w:rsidRPr="000D3AED">
        <w:rPr>
          <w:rFonts w:ascii="Trebuchet MS" w:hAnsi="Trebuchet MS"/>
          <w:snapToGrid w:val="0"/>
        </w:rPr>
        <w:t xml:space="preserve"> </w:t>
      </w:r>
      <w:r w:rsidR="002718E5">
        <w:rPr>
          <w:rFonts w:ascii="Trebuchet MS" w:hAnsi="Trebuchet MS"/>
          <w:snapToGrid w:val="0"/>
        </w:rPr>
        <w:t>(State)</w:t>
      </w:r>
      <w:r w:rsidRPr="0006051C">
        <w:rPr>
          <w:rFonts w:ascii="Trebuchet MS" w:hAnsi="Trebuchet MS"/>
          <w:snapToGrid w:val="0"/>
        </w:rPr>
        <w:t>.</w:t>
      </w:r>
    </w:p>
    <w:p w14:paraId="74BCC755" w14:textId="77777777" w:rsidR="00AD3D88" w:rsidRDefault="00AD3D88" w:rsidP="00A237A1">
      <w:pPr>
        <w:tabs>
          <w:tab w:val="left" w:pos="0"/>
        </w:tabs>
        <w:spacing w:line="240" w:lineRule="atLeast"/>
        <w:ind w:left="360"/>
        <w:rPr>
          <w:rFonts w:ascii="Trebuchet MS" w:hAnsi="Trebuchet MS"/>
          <w:snapToGrid w:val="0"/>
        </w:rPr>
      </w:pPr>
    </w:p>
    <w:p w14:paraId="13099785" w14:textId="5B031B6C" w:rsidR="003B4D12" w:rsidRPr="008777D5" w:rsidRDefault="00744B3C" w:rsidP="00116FD0">
      <w:pPr>
        <w:pStyle w:val="Heading3"/>
      </w:pPr>
      <w:bookmarkStart w:id="12" w:name="_Toc28592605"/>
      <w:r w:rsidRPr="008777D5">
        <w:t>STATE POINT OF CONTACT (STATE POC)</w:t>
      </w:r>
      <w:bookmarkEnd w:id="12"/>
      <w:r w:rsidRPr="008777D5">
        <w:t xml:space="preserve"> </w:t>
      </w:r>
    </w:p>
    <w:p w14:paraId="6F969344" w14:textId="31B7986D" w:rsidR="002718E5" w:rsidRDefault="00CD50EC" w:rsidP="00A237A1">
      <w:pPr>
        <w:tabs>
          <w:tab w:val="left" w:pos="0"/>
        </w:tabs>
        <w:spacing w:line="240" w:lineRule="atLeast"/>
        <w:ind w:left="360"/>
        <w:rPr>
          <w:rFonts w:ascii="Trebuchet MS" w:hAnsi="Trebuchet MS"/>
          <w:snapToGrid w:val="0"/>
        </w:rPr>
      </w:pPr>
      <w:r w:rsidRPr="0006051C">
        <w:rPr>
          <w:rFonts w:ascii="Trebuchet MS" w:hAnsi="Trebuchet MS"/>
          <w:snapToGrid w:val="0"/>
        </w:rPr>
        <w:t xml:space="preserve">The </w:t>
      </w:r>
      <w:r w:rsidRPr="0006051C">
        <w:rPr>
          <w:rFonts w:ascii="Trebuchet MS" w:hAnsi="Trebuchet MS"/>
          <w:b/>
          <w:i/>
          <w:snapToGrid w:val="0"/>
        </w:rPr>
        <w:t>sole</w:t>
      </w:r>
      <w:r w:rsidRPr="0006051C">
        <w:rPr>
          <w:rFonts w:ascii="Trebuchet MS" w:hAnsi="Trebuchet MS"/>
          <w:snapToGrid w:val="0"/>
        </w:rPr>
        <w:t xml:space="preserve"> </w:t>
      </w:r>
      <w:r w:rsidR="00072C6E">
        <w:rPr>
          <w:rFonts w:ascii="Trebuchet MS" w:hAnsi="Trebuchet MS"/>
          <w:snapToGrid w:val="0"/>
        </w:rPr>
        <w:t xml:space="preserve">State </w:t>
      </w:r>
      <w:r w:rsidRPr="0006051C">
        <w:rPr>
          <w:rFonts w:ascii="Trebuchet MS" w:hAnsi="Trebuchet MS"/>
          <w:snapToGrid w:val="0"/>
        </w:rPr>
        <w:t xml:space="preserve">point of contact </w:t>
      </w:r>
      <w:r w:rsidR="00FC0729">
        <w:rPr>
          <w:rFonts w:ascii="Trebuchet MS" w:hAnsi="Trebuchet MS"/>
          <w:snapToGrid w:val="0"/>
        </w:rPr>
        <w:t>(</w:t>
      </w:r>
      <w:r w:rsidR="000C6953">
        <w:rPr>
          <w:rFonts w:ascii="Trebuchet MS" w:hAnsi="Trebuchet MS"/>
          <w:snapToGrid w:val="0"/>
        </w:rPr>
        <w:t xml:space="preserve">State </w:t>
      </w:r>
      <w:r w:rsidR="00FC0729">
        <w:rPr>
          <w:rFonts w:ascii="Trebuchet MS" w:hAnsi="Trebuchet MS"/>
          <w:snapToGrid w:val="0"/>
        </w:rPr>
        <w:t xml:space="preserve">POC) </w:t>
      </w:r>
      <w:r w:rsidRPr="0006051C">
        <w:rPr>
          <w:rFonts w:ascii="Trebuchet MS" w:hAnsi="Trebuchet MS"/>
          <w:snapToGrid w:val="0"/>
        </w:rPr>
        <w:t xml:space="preserve">concerning this </w:t>
      </w:r>
      <w:r>
        <w:rPr>
          <w:rFonts w:ascii="Trebuchet MS" w:hAnsi="Trebuchet MS"/>
          <w:snapToGrid w:val="0"/>
        </w:rPr>
        <w:t>ITN is:</w:t>
      </w:r>
    </w:p>
    <w:p w14:paraId="72E11F13" w14:textId="02E8BD26" w:rsidR="00CD50EC" w:rsidRDefault="00CD50EC" w:rsidP="00A237A1">
      <w:pPr>
        <w:tabs>
          <w:tab w:val="left" w:pos="0"/>
        </w:tabs>
        <w:spacing w:line="240" w:lineRule="atLeast"/>
        <w:ind w:left="360"/>
        <w:rPr>
          <w:rFonts w:ascii="Trebuchet MS" w:hAnsi="Trebuchet MS"/>
          <w:snapToGrid w:val="0"/>
        </w:rPr>
      </w:pPr>
    </w:p>
    <w:p w14:paraId="35AD0584" w14:textId="19967AE7" w:rsidR="003F33B3" w:rsidRPr="00CD50EC" w:rsidRDefault="002F1C18" w:rsidP="00A237A1">
      <w:pPr>
        <w:tabs>
          <w:tab w:val="left" w:pos="0"/>
        </w:tabs>
        <w:spacing w:line="240" w:lineRule="atLeast"/>
        <w:ind w:left="360"/>
        <w:rPr>
          <w:rFonts w:ascii="Trebuchet MS" w:hAnsi="Trebuchet MS"/>
          <w:snapToGrid w:val="0"/>
        </w:rPr>
      </w:pPr>
      <w:r>
        <w:rPr>
          <w:rFonts w:ascii="Trebuchet MS" w:hAnsi="Trebuchet MS"/>
          <w:snapToGrid w:val="0"/>
        </w:rPr>
        <w:t>*</w:t>
      </w:r>
      <w:r w:rsidR="003F33B3">
        <w:rPr>
          <w:rFonts w:ascii="Trebuchet MS" w:hAnsi="Trebuchet MS"/>
          <w:snapToGrid w:val="0"/>
        </w:rPr>
        <w:t>(</w:t>
      </w:r>
      <w:r w:rsidR="003F33B3" w:rsidRPr="006E4A1B">
        <w:rPr>
          <w:rFonts w:ascii="Trebuchet MS" w:hAnsi="Trebuchet MS"/>
          <w:i/>
          <w:snapToGrid w:val="0"/>
        </w:rPr>
        <w:t>insert name, title, address, phone, email</w:t>
      </w:r>
      <w:r w:rsidR="003F33B3">
        <w:rPr>
          <w:rFonts w:ascii="Trebuchet MS" w:hAnsi="Trebuchet MS"/>
          <w:snapToGrid w:val="0"/>
        </w:rPr>
        <w:t>)</w:t>
      </w:r>
    </w:p>
    <w:p w14:paraId="5F157388" w14:textId="77777777" w:rsidR="00CD50EC" w:rsidRPr="00CD50EC" w:rsidRDefault="00CD50EC" w:rsidP="00A237A1">
      <w:pPr>
        <w:tabs>
          <w:tab w:val="left" w:pos="0"/>
        </w:tabs>
        <w:spacing w:line="240" w:lineRule="atLeast"/>
        <w:ind w:left="360"/>
        <w:rPr>
          <w:rFonts w:ascii="Trebuchet MS" w:hAnsi="Trebuchet MS"/>
          <w:snapToGrid w:val="0"/>
        </w:rPr>
      </w:pPr>
    </w:p>
    <w:p w14:paraId="24B4A1E8" w14:textId="79B49A7B" w:rsidR="00A237A1" w:rsidRPr="0006051C" w:rsidRDefault="00A237A1" w:rsidP="00A237A1">
      <w:pPr>
        <w:tabs>
          <w:tab w:val="left" w:pos="0"/>
        </w:tabs>
        <w:spacing w:line="240" w:lineRule="atLeast"/>
        <w:ind w:left="360"/>
        <w:rPr>
          <w:rFonts w:ascii="Trebuchet MS" w:hAnsi="Trebuchet MS"/>
          <w:snapToGrid w:val="0"/>
        </w:rPr>
      </w:pPr>
      <w:r w:rsidRPr="0006051C">
        <w:rPr>
          <w:rFonts w:ascii="Trebuchet MS" w:hAnsi="Trebuchet MS"/>
          <w:snapToGrid w:val="0"/>
        </w:rPr>
        <w:t>All official co</w:t>
      </w:r>
      <w:bookmarkStart w:id="13" w:name="_Toc149635446"/>
      <w:bookmarkStart w:id="14" w:name="_Toc149710378"/>
      <w:bookmarkStart w:id="15" w:name="_Toc149710658"/>
      <w:bookmarkStart w:id="16" w:name="_Toc149710744"/>
      <w:bookmarkStart w:id="17" w:name="_Toc149710852"/>
      <w:bookmarkStart w:id="18" w:name="_Toc149711255"/>
      <w:r w:rsidR="002718E5">
        <w:rPr>
          <w:rFonts w:ascii="Trebuchet MS" w:hAnsi="Trebuchet MS"/>
          <w:snapToGrid w:val="0"/>
        </w:rPr>
        <w:t xml:space="preserve">mmunication must be </w:t>
      </w:r>
      <w:r w:rsidR="0044423C">
        <w:rPr>
          <w:rFonts w:ascii="Trebuchet MS" w:hAnsi="Trebuchet MS"/>
          <w:snapToGrid w:val="0"/>
        </w:rPr>
        <w:t>done</w:t>
      </w:r>
      <w:r w:rsidR="002718E5">
        <w:rPr>
          <w:rFonts w:ascii="Trebuchet MS" w:hAnsi="Trebuchet MS"/>
          <w:snapToGrid w:val="0"/>
        </w:rPr>
        <w:t xml:space="preserve"> through the </w:t>
      </w:r>
      <w:r w:rsidR="00B2466A">
        <w:rPr>
          <w:rFonts w:ascii="Trebuchet MS" w:hAnsi="Trebuchet MS"/>
          <w:snapToGrid w:val="0"/>
        </w:rPr>
        <w:t xml:space="preserve">State </w:t>
      </w:r>
      <w:r w:rsidR="0044423C">
        <w:rPr>
          <w:rFonts w:ascii="Trebuchet MS" w:hAnsi="Trebuchet MS"/>
          <w:snapToGrid w:val="0"/>
        </w:rPr>
        <w:t>POC</w:t>
      </w:r>
      <w:r w:rsidR="002718E5">
        <w:rPr>
          <w:rFonts w:ascii="Trebuchet MS" w:hAnsi="Trebuchet MS"/>
          <w:snapToGrid w:val="0"/>
        </w:rPr>
        <w:t>.</w:t>
      </w:r>
      <w:r w:rsidR="0035724B">
        <w:rPr>
          <w:rFonts w:ascii="Trebuchet MS" w:hAnsi="Trebuchet MS"/>
          <w:snapToGrid w:val="0"/>
        </w:rPr>
        <w:t xml:space="preserve"> </w:t>
      </w:r>
    </w:p>
    <w:p w14:paraId="40B3FFC6" w14:textId="08B26737" w:rsidR="00A237A1" w:rsidRDefault="00A237A1" w:rsidP="00A237A1">
      <w:pPr>
        <w:tabs>
          <w:tab w:val="left" w:pos="0"/>
        </w:tabs>
        <w:spacing w:line="240" w:lineRule="atLeast"/>
        <w:ind w:left="360"/>
        <w:rPr>
          <w:rFonts w:ascii="Trebuchet MS" w:hAnsi="Trebuchet MS"/>
          <w:snapToGrid w:val="0"/>
        </w:rPr>
      </w:pPr>
    </w:p>
    <w:p w14:paraId="29B8BE5E" w14:textId="77777777" w:rsidR="006E4A1B" w:rsidRPr="008777D5" w:rsidRDefault="006E4A1B" w:rsidP="006E4A1B">
      <w:pPr>
        <w:pStyle w:val="Heading3"/>
      </w:pPr>
      <w:bookmarkStart w:id="19" w:name="_Toc149635447"/>
      <w:bookmarkStart w:id="20" w:name="_Toc149710379"/>
      <w:bookmarkStart w:id="21" w:name="_Toc149710659"/>
      <w:bookmarkStart w:id="22" w:name="_Toc149710745"/>
      <w:bookmarkStart w:id="23" w:name="_Toc149710853"/>
      <w:bookmarkStart w:id="24" w:name="_Toc149711256"/>
      <w:bookmarkStart w:id="25" w:name="_Toc159062587"/>
      <w:bookmarkStart w:id="26" w:name="_Toc198028355"/>
      <w:bookmarkStart w:id="27" w:name="_Toc200513375"/>
      <w:bookmarkStart w:id="28" w:name="_Toc214948952"/>
      <w:bookmarkStart w:id="29" w:name="_Toc288831723"/>
      <w:bookmarkStart w:id="30" w:name="_Toc28592606"/>
      <w:r w:rsidRPr="008777D5">
        <w:t>PURPOSE</w:t>
      </w:r>
      <w:bookmarkEnd w:id="19"/>
      <w:bookmarkEnd w:id="20"/>
      <w:bookmarkEnd w:id="21"/>
      <w:bookmarkEnd w:id="22"/>
      <w:bookmarkEnd w:id="23"/>
      <w:bookmarkEnd w:id="24"/>
      <w:bookmarkEnd w:id="25"/>
      <w:bookmarkEnd w:id="26"/>
      <w:bookmarkEnd w:id="27"/>
      <w:bookmarkEnd w:id="28"/>
      <w:bookmarkEnd w:id="29"/>
      <w:bookmarkEnd w:id="30"/>
    </w:p>
    <w:p w14:paraId="2F6BE4E8" w14:textId="1F6C9246" w:rsidR="006E4A1B" w:rsidRPr="0006051C" w:rsidRDefault="006E4A1B" w:rsidP="006E4A1B">
      <w:pPr>
        <w:pStyle w:val="LetterPara"/>
        <w:rPr>
          <w:snapToGrid w:val="0"/>
        </w:rPr>
      </w:pPr>
      <w:r w:rsidRPr="0006051C">
        <w:rPr>
          <w:snapToGrid w:val="0"/>
        </w:rPr>
        <w:t>Th</w:t>
      </w:r>
      <w:r>
        <w:rPr>
          <w:snapToGrid w:val="0"/>
        </w:rPr>
        <w:t xml:space="preserve">e purpose of the ITN is </w:t>
      </w:r>
      <w:r w:rsidR="004C7795">
        <w:rPr>
          <w:snapToGrid w:val="0"/>
        </w:rPr>
        <w:t>*</w:t>
      </w:r>
      <w:r>
        <w:rPr>
          <w:snapToGrid w:val="0"/>
        </w:rPr>
        <w:t>(</w:t>
      </w:r>
      <w:r w:rsidRPr="006E4A1B">
        <w:rPr>
          <w:i/>
          <w:snapToGrid w:val="0"/>
        </w:rPr>
        <w:t>insert high-level goal of the ITN</w:t>
      </w:r>
      <w:r>
        <w:rPr>
          <w:snapToGrid w:val="0"/>
        </w:rPr>
        <w:t>).</w:t>
      </w:r>
    </w:p>
    <w:p w14:paraId="59395A11" w14:textId="77777777" w:rsidR="006E4A1B" w:rsidRPr="0006051C" w:rsidRDefault="006E4A1B" w:rsidP="006E4A1B">
      <w:pPr>
        <w:tabs>
          <w:tab w:val="left" w:pos="0"/>
        </w:tabs>
        <w:spacing w:line="240" w:lineRule="atLeast"/>
        <w:ind w:left="360"/>
        <w:rPr>
          <w:rFonts w:ascii="Trebuchet MS" w:hAnsi="Trebuchet MS"/>
          <w:snapToGrid w:val="0"/>
        </w:rPr>
      </w:pPr>
    </w:p>
    <w:p w14:paraId="001D4E0E" w14:textId="225F7F7C" w:rsidR="00AC41D1" w:rsidRDefault="00744B3C" w:rsidP="00116FD0">
      <w:pPr>
        <w:pStyle w:val="Heading3"/>
      </w:pPr>
      <w:bookmarkStart w:id="31" w:name="_Toc198028354"/>
      <w:bookmarkStart w:id="32" w:name="_Toc200513374"/>
      <w:bookmarkStart w:id="33" w:name="_Toc214948951"/>
      <w:bookmarkStart w:id="34" w:name="_Toc288831722"/>
      <w:bookmarkStart w:id="35" w:name="_Toc28592607"/>
      <w:r>
        <w:t>ITN OVERVIEW AND AUTHORITY</w:t>
      </w:r>
      <w:bookmarkEnd w:id="35"/>
    </w:p>
    <w:p w14:paraId="5D3997D3" w14:textId="509A1D2A" w:rsidR="00594F01" w:rsidRPr="00275A4C" w:rsidRDefault="00AC41D1" w:rsidP="00275A4C">
      <w:pPr>
        <w:pStyle w:val="LetterPara"/>
      </w:pPr>
      <w:r>
        <w:t>T</w:t>
      </w:r>
      <w:r w:rsidRPr="00275A4C">
        <w:t xml:space="preserve">his </w:t>
      </w:r>
      <w:r w:rsidR="008C1873" w:rsidRPr="00275A4C">
        <w:t>ITN</w:t>
      </w:r>
      <w:r w:rsidRPr="00275A4C">
        <w:t xml:space="preserve"> is issued pursuant to, and subject to the State of Colorado Procurement Code (§24-101-101 through §24-112-101</w:t>
      </w:r>
      <w:r w:rsidR="002E31CD">
        <w:t>,</w:t>
      </w:r>
      <w:r w:rsidRPr="00275A4C">
        <w:t xml:space="preserve"> CRS) and its enabling Procurement Rules</w:t>
      </w:r>
      <w:r w:rsidR="00594F01" w:rsidRPr="00275A4C">
        <w:t>, 1 CCR 101-9</w:t>
      </w:r>
      <w:r w:rsidRPr="00275A4C">
        <w:t xml:space="preserve">. </w:t>
      </w:r>
      <w:r w:rsidR="00BB00BD" w:rsidRPr="00275A4C">
        <w:t xml:space="preserve">The Procurement Code and Rules are available for viewing </w:t>
      </w:r>
      <w:r w:rsidR="006471F8" w:rsidRPr="00275A4C">
        <w:t xml:space="preserve">here: </w:t>
      </w:r>
      <w:hyperlink r:id="rId8" w:history="1">
        <w:r w:rsidR="006471F8" w:rsidRPr="00275A4C">
          <w:rPr>
            <w:rStyle w:val="Hyperlink"/>
          </w:rPr>
          <w:t>https://www.colorado.gov/pacific/osc/procurement-resources</w:t>
        </w:r>
      </w:hyperlink>
      <w:r w:rsidR="006471F8" w:rsidRPr="00275A4C">
        <w:t xml:space="preserve">. </w:t>
      </w:r>
      <w:r w:rsidR="00594F01" w:rsidRPr="00275A4C">
        <w:t>Any conflict between the information in this ITN and the Procurement Code or Procurement Rules will be resolved in favor of the applicable provision of the Procurement Code or Procurement Rules.</w:t>
      </w:r>
    </w:p>
    <w:p w14:paraId="091A0078" w14:textId="77777777" w:rsidR="00594F01" w:rsidRDefault="00594F01" w:rsidP="000A052F">
      <w:pPr>
        <w:ind w:left="360"/>
      </w:pPr>
    </w:p>
    <w:p w14:paraId="172A30B1" w14:textId="25D9BA12" w:rsidR="00AC41D1" w:rsidRDefault="00AC41D1" w:rsidP="00275A4C">
      <w:pPr>
        <w:pStyle w:val="LetterPara"/>
      </w:pPr>
      <w:r>
        <w:t>For more information on the I</w:t>
      </w:r>
      <w:r w:rsidR="00AC227D">
        <w:t>T</w:t>
      </w:r>
      <w:r>
        <w:t xml:space="preserve">N solicitation process, </w:t>
      </w:r>
      <w:r w:rsidR="00D859C3">
        <w:t xml:space="preserve">reference </w:t>
      </w:r>
      <w:hyperlink r:id="rId9" w:history="1">
        <w:r w:rsidRPr="00D97DB0">
          <w:rPr>
            <w:rStyle w:val="Hyperlink"/>
          </w:rPr>
          <w:t>https://www.colorado.gov/pacific/osc/procurement-training-0</w:t>
        </w:r>
      </w:hyperlink>
      <w:r w:rsidR="006A7BF5">
        <w:t>, and click “Resources” under “Vendor Training”</w:t>
      </w:r>
    </w:p>
    <w:p w14:paraId="368D3820" w14:textId="65CF01FF" w:rsidR="00AC41D1" w:rsidRDefault="00AC41D1" w:rsidP="000A052F">
      <w:pPr>
        <w:ind w:left="360"/>
        <w:rPr>
          <w:rFonts w:ascii="Trebuchet MS" w:hAnsi="Trebuchet MS"/>
        </w:rPr>
      </w:pPr>
    </w:p>
    <w:p w14:paraId="218B944A" w14:textId="77777777" w:rsidR="00AD0A53" w:rsidRPr="0006051C" w:rsidRDefault="00AD0A53" w:rsidP="00AD0A53">
      <w:pPr>
        <w:ind w:left="360"/>
        <w:rPr>
          <w:rFonts w:ascii="Trebuchet MS" w:hAnsi="Trebuchet MS"/>
        </w:rPr>
      </w:pPr>
      <w:r>
        <w:rPr>
          <w:rFonts w:ascii="Trebuchet MS" w:hAnsi="Trebuchet MS"/>
        </w:rPr>
        <w:t>Unless otherwise specified elsewhere in this ITN, any</w:t>
      </w:r>
      <w:r w:rsidRPr="0006051C">
        <w:rPr>
          <w:rFonts w:ascii="Trebuchet MS" w:hAnsi="Trebuchet MS"/>
        </w:rPr>
        <w:t xml:space="preserve"> definitions </w:t>
      </w:r>
      <w:r>
        <w:rPr>
          <w:rFonts w:ascii="Trebuchet MS" w:hAnsi="Trebuchet MS"/>
        </w:rPr>
        <w:t>in this ITN</w:t>
      </w:r>
      <w:r w:rsidRPr="0006051C">
        <w:rPr>
          <w:rFonts w:ascii="Trebuchet MS" w:hAnsi="Trebuchet MS"/>
        </w:rPr>
        <w:t xml:space="preserve"> are supplemental to the definitions in the Procurement Code and Rules.  In the event of a conflict of terms, the order of precedence will be the Colorado Revised Statutes, </w:t>
      </w:r>
      <w:r>
        <w:rPr>
          <w:rFonts w:ascii="Trebuchet MS" w:hAnsi="Trebuchet MS"/>
        </w:rPr>
        <w:t xml:space="preserve">the Procurement Rules, </w:t>
      </w:r>
      <w:r w:rsidRPr="0006051C">
        <w:rPr>
          <w:rFonts w:ascii="Trebuchet MS" w:hAnsi="Trebuchet MS"/>
        </w:rPr>
        <w:t xml:space="preserve">the Personal Services Draft Contract, and </w:t>
      </w:r>
      <w:r>
        <w:rPr>
          <w:rFonts w:ascii="Trebuchet MS" w:hAnsi="Trebuchet MS"/>
        </w:rPr>
        <w:t xml:space="preserve">finally </w:t>
      </w:r>
      <w:r w:rsidRPr="0006051C">
        <w:rPr>
          <w:rFonts w:ascii="Trebuchet MS" w:hAnsi="Trebuchet MS"/>
        </w:rPr>
        <w:t xml:space="preserve">this </w:t>
      </w:r>
      <w:r>
        <w:rPr>
          <w:rFonts w:ascii="Trebuchet MS" w:hAnsi="Trebuchet MS"/>
        </w:rPr>
        <w:t>ITN</w:t>
      </w:r>
      <w:r w:rsidRPr="0006051C">
        <w:rPr>
          <w:rFonts w:ascii="Trebuchet MS" w:hAnsi="Trebuchet MS"/>
        </w:rPr>
        <w:t>.</w:t>
      </w:r>
    </w:p>
    <w:p w14:paraId="518C832B" w14:textId="77777777" w:rsidR="00AD0A53" w:rsidRPr="00AC41D1" w:rsidRDefault="00AD0A53" w:rsidP="000A052F">
      <w:pPr>
        <w:ind w:left="360"/>
        <w:rPr>
          <w:rFonts w:ascii="Trebuchet MS" w:hAnsi="Trebuchet MS"/>
        </w:rPr>
      </w:pPr>
    </w:p>
    <w:p w14:paraId="54681523" w14:textId="20D2F887" w:rsidR="00A237A1" w:rsidRPr="0006051C" w:rsidRDefault="00744B3C" w:rsidP="00116FD0">
      <w:pPr>
        <w:pStyle w:val="Heading3"/>
      </w:pPr>
      <w:bookmarkStart w:id="36" w:name="_Toc28592608"/>
      <w:bookmarkEnd w:id="13"/>
      <w:bookmarkEnd w:id="14"/>
      <w:bookmarkEnd w:id="15"/>
      <w:bookmarkEnd w:id="16"/>
      <w:bookmarkEnd w:id="17"/>
      <w:bookmarkEnd w:id="18"/>
      <w:bookmarkEnd w:id="31"/>
      <w:bookmarkEnd w:id="32"/>
      <w:bookmarkEnd w:id="33"/>
      <w:bookmarkEnd w:id="34"/>
      <w:r>
        <w:t>ELECTRONIC PROCUREMENT SYSTEM (EPS)</w:t>
      </w:r>
      <w:bookmarkEnd w:id="36"/>
    </w:p>
    <w:p w14:paraId="70E13832" w14:textId="77777777" w:rsidR="00716E4A" w:rsidRDefault="00716E4A" w:rsidP="00275A4C">
      <w:pPr>
        <w:pStyle w:val="LetterPara"/>
        <w:rPr>
          <w:snapToGrid w:val="0"/>
        </w:rPr>
      </w:pPr>
      <w:r>
        <w:rPr>
          <w:snapToGrid w:val="0"/>
        </w:rPr>
        <w:t>The State posts s</w:t>
      </w:r>
      <w:r w:rsidR="00A237A1" w:rsidRPr="0006051C">
        <w:rPr>
          <w:snapToGrid w:val="0"/>
        </w:rPr>
        <w:t xml:space="preserve">olicitations on </w:t>
      </w:r>
      <w:r>
        <w:rPr>
          <w:snapToGrid w:val="0"/>
        </w:rPr>
        <w:t>an electronic procurement system (EPS)</w:t>
      </w:r>
      <w:r w:rsidR="008D0D3F" w:rsidRPr="0006051C">
        <w:rPr>
          <w:snapToGrid w:val="0"/>
        </w:rPr>
        <w:t xml:space="preserve">. </w:t>
      </w:r>
      <w:r w:rsidR="00974F9B">
        <w:rPr>
          <w:snapToGrid w:val="0"/>
        </w:rPr>
        <w:t>Vendor</w:t>
      </w:r>
      <w:r w:rsidR="00A237A1" w:rsidRPr="0006051C">
        <w:rPr>
          <w:snapToGrid w:val="0"/>
        </w:rPr>
        <w:t xml:space="preserve">s who have an interest may submit a </w:t>
      </w:r>
      <w:r w:rsidR="002718E5">
        <w:rPr>
          <w:snapToGrid w:val="0"/>
        </w:rPr>
        <w:t>response</w:t>
      </w:r>
      <w:r w:rsidR="00A237A1" w:rsidRPr="0006051C">
        <w:rPr>
          <w:snapToGrid w:val="0"/>
        </w:rPr>
        <w:t xml:space="preserve"> in accord</w:t>
      </w:r>
      <w:r w:rsidR="008D0D3F" w:rsidRPr="0006051C">
        <w:rPr>
          <w:snapToGrid w:val="0"/>
        </w:rPr>
        <w:t xml:space="preserve">ance with the terms of the </w:t>
      </w:r>
      <w:r w:rsidR="002718E5">
        <w:rPr>
          <w:snapToGrid w:val="0"/>
        </w:rPr>
        <w:t>ITN</w:t>
      </w:r>
      <w:r w:rsidR="008D0D3F" w:rsidRPr="0006051C">
        <w:rPr>
          <w:snapToGrid w:val="0"/>
        </w:rPr>
        <w:t>.</w:t>
      </w:r>
    </w:p>
    <w:p w14:paraId="7E3F52B8" w14:textId="77777777" w:rsidR="00716E4A" w:rsidRDefault="00716E4A" w:rsidP="00275A4C">
      <w:pPr>
        <w:pStyle w:val="LetterPara"/>
        <w:rPr>
          <w:snapToGrid w:val="0"/>
        </w:rPr>
      </w:pPr>
    </w:p>
    <w:p w14:paraId="3FCC7EFF" w14:textId="77777777" w:rsidR="00716E4A" w:rsidRDefault="00716E4A" w:rsidP="00275A4C">
      <w:pPr>
        <w:pStyle w:val="LetterPara"/>
        <w:rPr>
          <w:snapToGrid w:val="0"/>
        </w:rPr>
      </w:pPr>
      <w:r>
        <w:rPr>
          <w:snapToGrid w:val="0"/>
        </w:rPr>
        <w:t xml:space="preserve">The EPS for this solicitation is:  </w:t>
      </w:r>
    </w:p>
    <w:p w14:paraId="364B765B" w14:textId="6008740E" w:rsidR="004C7795" w:rsidRDefault="00457B39" w:rsidP="00716E4A">
      <w:pPr>
        <w:pStyle w:val="LetterPara"/>
        <w:ind w:left="720"/>
        <w:rPr>
          <w:snapToGrid w:val="0"/>
        </w:rPr>
      </w:pPr>
      <w:r>
        <w:rPr>
          <w:snapToGrid w:val="0"/>
        </w:rPr>
        <w:t>*(</w:t>
      </w:r>
      <w:r w:rsidR="00716E4A" w:rsidRPr="006E4A1B">
        <w:rPr>
          <w:i/>
          <w:snapToGrid w:val="0"/>
        </w:rPr>
        <w:t>insert EPS here, i</w:t>
      </w:r>
      <w:r w:rsidR="006E4A1B" w:rsidRPr="006E4A1B">
        <w:rPr>
          <w:i/>
          <w:snapToGrid w:val="0"/>
        </w:rPr>
        <w:t>ncluding help desk information</w:t>
      </w:r>
      <w:r w:rsidR="00716E4A">
        <w:rPr>
          <w:snapToGrid w:val="0"/>
        </w:rPr>
        <w:t>)</w:t>
      </w:r>
      <w:r w:rsidR="008D0D3F" w:rsidRPr="0006051C">
        <w:rPr>
          <w:snapToGrid w:val="0"/>
        </w:rPr>
        <w:t xml:space="preserve"> </w:t>
      </w:r>
    </w:p>
    <w:p w14:paraId="4497E528" w14:textId="77777777" w:rsidR="004C7795" w:rsidRDefault="004C7795">
      <w:pPr>
        <w:rPr>
          <w:rFonts w:ascii="Trebuchet MS" w:eastAsiaTheme="minorHAnsi" w:hAnsi="Trebuchet MS" w:cstheme="minorBidi"/>
        </w:rPr>
      </w:pPr>
      <w:r>
        <w:rPr>
          <w:rFonts w:ascii="Trebuchet MS" w:hAnsi="Trebuchet MS"/>
        </w:rPr>
        <w:br w:type="page"/>
      </w:r>
    </w:p>
    <w:p w14:paraId="673020FD" w14:textId="3F3456EF" w:rsidR="004C7795" w:rsidRPr="004C7795" w:rsidRDefault="004C7795" w:rsidP="004C7795">
      <w:pPr>
        <w:pStyle w:val="CommentText"/>
        <w:ind w:firstLine="720"/>
        <w:rPr>
          <w:rFonts w:ascii="Trebuchet MS" w:hAnsi="Trebuchet MS"/>
          <w:i/>
          <w:sz w:val="24"/>
          <w:szCs w:val="24"/>
        </w:rPr>
      </w:pPr>
      <w:r>
        <w:rPr>
          <w:rFonts w:ascii="Trebuchet MS" w:hAnsi="Trebuchet MS"/>
          <w:sz w:val="24"/>
          <w:szCs w:val="24"/>
        </w:rPr>
        <w:lastRenderedPageBreak/>
        <w:t>*</w:t>
      </w:r>
      <w:r>
        <w:rPr>
          <w:rFonts w:ascii="Trebuchet MS" w:hAnsi="Trebuchet MS"/>
          <w:i/>
          <w:sz w:val="24"/>
          <w:szCs w:val="24"/>
        </w:rPr>
        <w:t>SAMPLE FOR COLORADOVSS (delete if using another EPS)</w:t>
      </w:r>
      <w:r w:rsidRPr="004C7795">
        <w:rPr>
          <w:rFonts w:ascii="Trebuchet MS" w:hAnsi="Trebuchet MS"/>
          <w:i/>
          <w:sz w:val="24"/>
          <w:szCs w:val="24"/>
        </w:rPr>
        <w:t>:</w:t>
      </w:r>
    </w:p>
    <w:p w14:paraId="77732F2E" w14:textId="77777777" w:rsidR="004C7795" w:rsidRPr="004C7795" w:rsidRDefault="004C7795" w:rsidP="004C7795">
      <w:pPr>
        <w:pStyle w:val="LetterPara"/>
        <w:ind w:left="1080" w:firstLine="360"/>
        <w:rPr>
          <w:i/>
          <w:snapToGrid w:val="0"/>
        </w:rPr>
      </w:pPr>
      <w:r w:rsidRPr="004C7795">
        <w:rPr>
          <w:i/>
          <w:snapToGrid w:val="0"/>
        </w:rPr>
        <w:t>ColoradoVSS (</w:t>
      </w:r>
      <w:hyperlink r:id="rId10" w:history="1">
        <w:r w:rsidRPr="004C7795">
          <w:rPr>
            <w:rStyle w:val="Hyperlink"/>
            <w:i/>
            <w:snapToGrid w:val="0"/>
          </w:rPr>
          <w:t>https://www.colorado.gov/VSS</w:t>
        </w:r>
      </w:hyperlink>
      <w:r w:rsidRPr="004C7795">
        <w:rPr>
          <w:i/>
          <w:snapToGrid w:val="0"/>
        </w:rPr>
        <w:t>)</w:t>
      </w:r>
    </w:p>
    <w:p w14:paraId="18E5E329" w14:textId="77777777" w:rsidR="004C7795" w:rsidRPr="004C7795" w:rsidRDefault="004C7795" w:rsidP="004C7795">
      <w:pPr>
        <w:pStyle w:val="LetterPara"/>
        <w:ind w:left="720" w:firstLine="720"/>
        <w:rPr>
          <w:i/>
          <w:color w:val="000000"/>
        </w:rPr>
      </w:pPr>
      <w:r w:rsidRPr="004C7795">
        <w:rPr>
          <w:i/>
        </w:rPr>
        <w:t>Help Desk at 303-866-</w:t>
      </w:r>
      <w:r w:rsidRPr="004C7795">
        <w:rPr>
          <w:i/>
          <w:color w:val="000000"/>
        </w:rPr>
        <w:t>6464 for further assistance</w:t>
      </w:r>
    </w:p>
    <w:p w14:paraId="464861A7" w14:textId="77777777" w:rsidR="004C7795" w:rsidRPr="004C7795" w:rsidRDefault="004C7795" w:rsidP="004C7795">
      <w:pPr>
        <w:spacing w:line="240" w:lineRule="atLeast"/>
        <w:ind w:left="360"/>
        <w:rPr>
          <w:rFonts w:ascii="Trebuchet MS" w:hAnsi="Trebuchet MS"/>
          <w:i/>
          <w:snapToGrid w:val="0"/>
        </w:rPr>
      </w:pPr>
    </w:p>
    <w:p w14:paraId="18DDE09F" w14:textId="64F825D7" w:rsidR="00716E4A" w:rsidRPr="004C7795" w:rsidRDefault="004C7795" w:rsidP="00716E4A">
      <w:pPr>
        <w:pStyle w:val="LetterPara"/>
        <w:ind w:left="720"/>
        <w:rPr>
          <w:snapToGrid w:val="0"/>
        </w:rPr>
      </w:pPr>
      <w:r w:rsidRPr="004C7795">
        <w:rPr>
          <w:i/>
          <w:snapToGrid w:val="0"/>
        </w:rPr>
        <w:t>Vendors can self-register for this system free of charge, or may click on “Public Access” at the EPS site to view solicitation documents and modifications without registering. Vendors are highly encouraged but not required to register prior to, or at the time they submit their response. The State strongly recommends that interested vendors check the EPS on a regular basis throughout this solicitation process.</w:t>
      </w:r>
      <w:r w:rsidR="00716E4A" w:rsidRPr="004C7795">
        <w:rPr>
          <w:snapToGrid w:val="0"/>
        </w:rPr>
        <w:tab/>
      </w:r>
    </w:p>
    <w:p w14:paraId="69A0A132" w14:textId="77777777" w:rsidR="00A237A1" w:rsidRPr="0006051C" w:rsidRDefault="00A237A1" w:rsidP="00A237A1">
      <w:pPr>
        <w:tabs>
          <w:tab w:val="left" w:pos="0"/>
        </w:tabs>
        <w:spacing w:line="240" w:lineRule="atLeast"/>
        <w:ind w:left="1080" w:hanging="720"/>
        <w:rPr>
          <w:rFonts w:ascii="Trebuchet MS" w:hAnsi="Trebuchet MS"/>
          <w:b/>
          <w:snapToGrid w:val="0"/>
        </w:rPr>
      </w:pPr>
    </w:p>
    <w:p w14:paraId="3B72F04F" w14:textId="31BCB7B4" w:rsidR="00A237A1" w:rsidRPr="0014414C" w:rsidRDefault="00744B3C" w:rsidP="0014414C">
      <w:pPr>
        <w:pStyle w:val="Heading3"/>
      </w:pPr>
      <w:bookmarkStart w:id="37" w:name="_Toc149635449"/>
      <w:bookmarkStart w:id="38" w:name="_Toc149710381"/>
      <w:bookmarkStart w:id="39" w:name="_Toc149710661"/>
      <w:bookmarkStart w:id="40" w:name="_Toc149710747"/>
      <w:bookmarkStart w:id="41" w:name="_Toc149710855"/>
      <w:bookmarkStart w:id="42" w:name="_Toc149711258"/>
      <w:bookmarkStart w:id="43" w:name="_Toc198028357"/>
      <w:bookmarkStart w:id="44" w:name="_Toc200513377"/>
      <w:bookmarkStart w:id="45" w:name="_Toc214948954"/>
      <w:bookmarkStart w:id="46" w:name="_Toc288831725"/>
      <w:bookmarkStart w:id="47" w:name="_Toc28592609"/>
      <w:r w:rsidRPr="0014414C">
        <w:t>SCHEDULE OF ACTIVITIES</w:t>
      </w:r>
      <w:bookmarkEnd w:id="47"/>
      <w:r w:rsidRPr="0014414C">
        <w:t xml:space="preserve"> </w:t>
      </w:r>
      <w:bookmarkEnd w:id="37"/>
      <w:bookmarkEnd w:id="38"/>
      <w:bookmarkEnd w:id="39"/>
      <w:bookmarkEnd w:id="40"/>
      <w:bookmarkEnd w:id="41"/>
      <w:bookmarkEnd w:id="42"/>
      <w:bookmarkEnd w:id="43"/>
      <w:bookmarkEnd w:id="44"/>
      <w:bookmarkEnd w:id="45"/>
      <w:bookmarkEnd w:id="46"/>
    </w:p>
    <w:tbl>
      <w:tblPr>
        <w:tblStyle w:val="TableGrid"/>
        <w:tblW w:w="0" w:type="auto"/>
        <w:tblInd w:w="805" w:type="dxa"/>
        <w:tblLook w:val="04A0" w:firstRow="1" w:lastRow="0" w:firstColumn="1" w:lastColumn="0" w:noHBand="0" w:noVBand="1"/>
      </w:tblPr>
      <w:tblGrid>
        <w:gridCol w:w="4140"/>
        <w:gridCol w:w="4140"/>
      </w:tblGrid>
      <w:tr w:rsidR="00A237A1" w:rsidRPr="0006051C" w14:paraId="28BCD8C6" w14:textId="77777777" w:rsidTr="006E4A1B">
        <w:tc>
          <w:tcPr>
            <w:tcW w:w="4140" w:type="dxa"/>
          </w:tcPr>
          <w:p w14:paraId="023DB742" w14:textId="77777777" w:rsidR="00A237A1" w:rsidRPr="001109D6" w:rsidRDefault="00A237A1" w:rsidP="009623DD">
            <w:pPr>
              <w:rPr>
                <w:rFonts w:ascii="Trebuchet MS" w:hAnsi="Trebuchet MS" w:cs="Times New Roman"/>
                <w:b/>
                <w:sz w:val="24"/>
                <w:szCs w:val="24"/>
              </w:rPr>
            </w:pPr>
            <w:r w:rsidRPr="001109D6">
              <w:rPr>
                <w:rFonts w:ascii="Trebuchet MS" w:hAnsi="Trebuchet MS" w:cs="Times New Roman"/>
                <w:b/>
                <w:sz w:val="24"/>
                <w:szCs w:val="24"/>
              </w:rPr>
              <w:t>Activity</w:t>
            </w:r>
          </w:p>
        </w:tc>
        <w:tc>
          <w:tcPr>
            <w:tcW w:w="4140" w:type="dxa"/>
          </w:tcPr>
          <w:p w14:paraId="14AC1561" w14:textId="5D94BA6F" w:rsidR="00A237A1" w:rsidRPr="001109D6" w:rsidRDefault="00A237A1" w:rsidP="008F2E8D">
            <w:pPr>
              <w:rPr>
                <w:rFonts w:ascii="Trebuchet MS" w:hAnsi="Trebuchet MS" w:cs="Times New Roman"/>
                <w:b/>
                <w:sz w:val="24"/>
                <w:szCs w:val="24"/>
              </w:rPr>
            </w:pPr>
            <w:r w:rsidRPr="001109D6">
              <w:rPr>
                <w:rFonts w:ascii="Trebuchet MS" w:hAnsi="Trebuchet MS" w:cs="Times New Roman"/>
                <w:b/>
                <w:sz w:val="24"/>
                <w:szCs w:val="24"/>
              </w:rPr>
              <w:t>D</w:t>
            </w:r>
            <w:r w:rsidR="008F2E8D" w:rsidRPr="001109D6">
              <w:rPr>
                <w:rFonts w:ascii="Trebuchet MS" w:hAnsi="Trebuchet MS" w:cs="Times New Roman"/>
                <w:b/>
                <w:sz w:val="24"/>
                <w:szCs w:val="24"/>
              </w:rPr>
              <w:t>ate</w:t>
            </w:r>
          </w:p>
        </w:tc>
      </w:tr>
      <w:tr w:rsidR="00A237A1" w:rsidRPr="0006051C" w14:paraId="65ADD760" w14:textId="77777777" w:rsidTr="006E4A1B">
        <w:tc>
          <w:tcPr>
            <w:tcW w:w="4140" w:type="dxa"/>
          </w:tcPr>
          <w:p w14:paraId="6FD4E6B0" w14:textId="4F17C305" w:rsidR="00A237A1" w:rsidRPr="001109D6" w:rsidRDefault="00A237A1" w:rsidP="0032518D">
            <w:pPr>
              <w:rPr>
                <w:rFonts w:ascii="Trebuchet MS" w:hAnsi="Trebuchet MS" w:cs="Times New Roman"/>
                <w:sz w:val="24"/>
                <w:szCs w:val="24"/>
              </w:rPr>
            </w:pPr>
            <w:r w:rsidRPr="001109D6">
              <w:rPr>
                <w:rFonts w:ascii="Trebuchet MS" w:hAnsi="Trebuchet MS" w:cs="Times New Roman"/>
                <w:sz w:val="24"/>
                <w:szCs w:val="24"/>
              </w:rPr>
              <w:t xml:space="preserve">Publish </w:t>
            </w:r>
            <w:r w:rsidR="0032518D">
              <w:rPr>
                <w:rFonts w:ascii="Trebuchet MS" w:hAnsi="Trebuchet MS" w:cs="Times New Roman"/>
                <w:sz w:val="24"/>
                <w:szCs w:val="24"/>
              </w:rPr>
              <w:t>ITN</w:t>
            </w:r>
          </w:p>
        </w:tc>
        <w:tc>
          <w:tcPr>
            <w:tcW w:w="4140" w:type="dxa"/>
          </w:tcPr>
          <w:p w14:paraId="55A2E812" w14:textId="19F5664B" w:rsidR="00A237A1" w:rsidRPr="001109D6" w:rsidRDefault="007D6582" w:rsidP="00CD50EC">
            <w:pPr>
              <w:rPr>
                <w:rFonts w:ascii="Trebuchet MS" w:hAnsi="Trebuchet MS" w:cs="Times New Roman"/>
                <w:sz w:val="24"/>
                <w:szCs w:val="24"/>
              </w:rPr>
            </w:pPr>
            <w:r w:rsidRPr="001109D6">
              <w:rPr>
                <w:rFonts w:ascii="Trebuchet MS" w:hAnsi="Trebuchet MS" w:cs="Times New Roman"/>
                <w:sz w:val="24"/>
                <w:szCs w:val="24"/>
              </w:rPr>
              <w:t>*</w:t>
            </w:r>
          </w:p>
        </w:tc>
      </w:tr>
      <w:tr w:rsidR="00A237A1" w:rsidRPr="0006051C" w14:paraId="3C5DB19B" w14:textId="77777777" w:rsidTr="006E4A1B">
        <w:tc>
          <w:tcPr>
            <w:tcW w:w="4140" w:type="dxa"/>
          </w:tcPr>
          <w:p w14:paraId="50518ABB" w14:textId="56C095E0" w:rsidR="00A237A1" w:rsidRPr="001109D6" w:rsidRDefault="00A237A1" w:rsidP="00CD50EC">
            <w:pPr>
              <w:rPr>
                <w:rFonts w:ascii="Trebuchet MS" w:hAnsi="Trebuchet MS" w:cs="Times New Roman"/>
                <w:sz w:val="24"/>
                <w:szCs w:val="24"/>
              </w:rPr>
            </w:pPr>
            <w:r w:rsidRPr="001109D6">
              <w:rPr>
                <w:rFonts w:ascii="Trebuchet MS" w:hAnsi="Trebuchet MS" w:cs="Times New Roman"/>
                <w:sz w:val="24"/>
                <w:szCs w:val="24"/>
              </w:rPr>
              <w:t>Pre-</w:t>
            </w:r>
            <w:r w:rsidR="0032518D">
              <w:rPr>
                <w:rFonts w:ascii="Trebuchet MS" w:hAnsi="Trebuchet MS" w:cs="Times New Roman"/>
                <w:sz w:val="24"/>
                <w:szCs w:val="24"/>
              </w:rPr>
              <w:t>r</w:t>
            </w:r>
            <w:r w:rsidR="008F2E8D" w:rsidRPr="001109D6">
              <w:rPr>
                <w:rFonts w:ascii="Trebuchet MS" w:hAnsi="Trebuchet MS" w:cs="Times New Roman"/>
                <w:sz w:val="24"/>
                <w:szCs w:val="24"/>
              </w:rPr>
              <w:t xml:space="preserve">esponse </w:t>
            </w:r>
            <w:r w:rsidR="0032518D">
              <w:rPr>
                <w:rFonts w:ascii="Trebuchet MS" w:hAnsi="Trebuchet MS" w:cs="Times New Roman"/>
                <w:sz w:val="24"/>
                <w:szCs w:val="24"/>
              </w:rPr>
              <w:t>m</w:t>
            </w:r>
            <w:r w:rsidR="009D2F4A" w:rsidRPr="001109D6">
              <w:rPr>
                <w:rFonts w:ascii="Trebuchet MS" w:hAnsi="Trebuchet MS" w:cs="Times New Roman"/>
                <w:sz w:val="24"/>
                <w:szCs w:val="24"/>
              </w:rPr>
              <w:t>eeting</w:t>
            </w:r>
            <w:r w:rsidR="008F2E8D" w:rsidRPr="001109D6">
              <w:rPr>
                <w:rFonts w:ascii="Trebuchet MS" w:hAnsi="Trebuchet MS" w:cs="Times New Roman"/>
                <w:sz w:val="24"/>
                <w:szCs w:val="24"/>
              </w:rPr>
              <w:t xml:space="preserve"> </w:t>
            </w:r>
          </w:p>
          <w:p w14:paraId="592C59BC" w14:textId="24C81C85" w:rsidR="00CD50EC" w:rsidRPr="001109D6" w:rsidRDefault="002F1C18" w:rsidP="002F1C18">
            <w:pPr>
              <w:rPr>
                <w:rFonts w:ascii="Trebuchet MS" w:hAnsi="Trebuchet MS" w:cs="Times New Roman"/>
                <w:i/>
                <w:sz w:val="24"/>
                <w:szCs w:val="24"/>
              </w:rPr>
            </w:pPr>
            <w:r>
              <w:rPr>
                <w:rFonts w:ascii="Trebuchet MS" w:hAnsi="Trebuchet MS" w:cs="Times New Roman"/>
                <w:i/>
                <w:sz w:val="24"/>
                <w:szCs w:val="24"/>
              </w:rPr>
              <w:t>*</w:t>
            </w:r>
            <w:r w:rsidR="00CD50EC" w:rsidRPr="001109D6">
              <w:rPr>
                <w:rFonts w:ascii="Trebuchet MS" w:hAnsi="Trebuchet MS" w:cs="Times New Roman"/>
                <w:i/>
                <w:sz w:val="24"/>
                <w:szCs w:val="24"/>
              </w:rPr>
              <w:t>(</w:t>
            </w:r>
            <w:r w:rsidR="001A6A4D" w:rsidRPr="001109D6">
              <w:rPr>
                <w:rFonts w:ascii="Trebuchet MS" w:hAnsi="Trebuchet MS" w:cs="Times New Roman"/>
                <w:i/>
                <w:sz w:val="24"/>
                <w:szCs w:val="24"/>
              </w:rPr>
              <w:t>If applicable, i</w:t>
            </w:r>
            <w:r w:rsidR="00CD50EC" w:rsidRPr="001109D6">
              <w:rPr>
                <w:rFonts w:ascii="Trebuchet MS" w:hAnsi="Trebuchet MS" w:cs="Times New Roman"/>
                <w:i/>
                <w:sz w:val="24"/>
                <w:szCs w:val="24"/>
              </w:rPr>
              <w:t>ndicate if mandatory)</w:t>
            </w:r>
          </w:p>
        </w:tc>
        <w:tc>
          <w:tcPr>
            <w:tcW w:w="4140" w:type="dxa"/>
          </w:tcPr>
          <w:p w14:paraId="3EBE13E9" w14:textId="74E82DC1" w:rsidR="00A237A1" w:rsidRPr="00660CBF" w:rsidRDefault="002F1C18" w:rsidP="00D71772">
            <w:pPr>
              <w:rPr>
                <w:rFonts w:ascii="Trebuchet MS" w:hAnsi="Trebuchet MS" w:cs="Times New Roman"/>
                <w:sz w:val="24"/>
                <w:szCs w:val="24"/>
              </w:rPr>
            </w:pPr>
            <w:r>
              <w:rPr>
                <w:rFonts w:ascii="Trebuchet MS" w:hAnsi="Trebuchet MS" w:cs="Times New Roman"/>
                <w:sz w:val="24"/>
                <w:szCs w:val="24"/>
              </w:rPr>
              <w:t>*</w:t>
            </w:r>
            <w:r w:rsidR="00CD50EC" w:rsidRPr="001109D6">
              <w:rPr>
                <w:rFonts w:ascii="Trebuchet MS" w:hAnsi="Trebuchet MS" w:cs="Times New Roman"/>
                <w:sz w:val="24"/>
                <w:szCs w:val="24"/>
              </w:rPr>
              <w:t>(</w:t>
            </w:r>
            <w:r w:rsidR="00CD50EC" w:rsidRPr="006E4A1B">
              <w:rPr>
                <w:rFonts w:ascii="Trebuchet MS" w:hAnsi="Trebuchet MS" w:cs="Times New Roman"/>
                <w:i/>
                <w:sz w:val="24"/>
                <w:szCs w:val="24"/>
              </w:rPr>
              <w:t>insert date if applicable</w:t>
            </w:r>
            <w:r w:rsidR="00E27638" w:rsidRPr="006E4A1B">
              <w:rPr>
                <w:rFonts w:ascii="Trebuchet MS" w:hAnsi="Trebuchet MS" w:cs="Times New Roman"/>
                <w:i/>
                <w:sz w:val="24"/>
                <w:szCs w:val="24"/>
              </w:rPr>
              <w:t xml:space="preserve"> </w:t>
            </w:r>
            <w:r w:rsidR="004D7882" w:rsidRPr="006E4A1B">
              <w:rPr>
                <w:rFonts w:ascii="Trebuchet MS" w:hAnsi="Trebuchet MS" w:cs="Times New Roman"/>
                <w:i/>
                <w:sz w:val="24"/>
                <w:szCs w:val="24"/>
              </w:rPr>
              <w:t>or “N/A”</w:t>
            </w:r>
            <w:r w:rsidR="00CD50EC" w:rsidRPr="006E4A1B">
              <w:rPr>
                <w:rFonts w:ascii="Trebuchet MS" w:hAnsi="Trebuchet MS" w:cs="Times New Roman"/>
                <w:i/>
                <w:sz w:val="24"/>
                <w:szCs w:val="24"/>
              </w:rPr>
              <w:t>)</w:t>
            </w:r>
          </w:p>
          <w:p w14:paraId="157B75AA" w14:textId="034BCD7B" w:rsidR="001A6A4D" w:rsidRPr="00660CBF" w:rsidRDefault="00D859C3" w:rsidP="00D71772">
            <w:pPr>
              <w:rPr>
                <w:rFonts w:ascii="Trebuchet MS" w:hAnsi="Trebuchet MS" w:cs="Times New Roman"/>
                <w:sz w:val="24"/>
                <w:szCs w:val="24"/>
              </w:rPr>
            </w:pPr>
            <w:r w:rsidRPr="00660CBF">
              <w:rPr>
                <w:rFonts w:ascii="Trebuchet MS" w:hAnsi="Trebuchet MS" w:cs="Times New Roman"/>
                <w:sz w:val="24"/>
                <w:szCs w:val="24"/>
              </w:rPr>
              <w:t xml:space="preserve">Reference </w:t>
            </w:r>
            <w:r w:rsidR="001A6A4D" w:rsidRPr="00660CBF">
              <w:rPr>
                <w:rFonts w:ascii="Trebuchet MS" w:hAnsi="Trebuchet MS" w:cs="Times New Roman"/>
                <w:sz w:val="24"/>
                <w:szCs w:val="24"/>
              </w:rPr>
              <w:t>“Pre-Response Meeting” section below, for more information.</w:t>
            </w:r>
          </w:p>
        </w:tc>
      </w:tr>
      <w:tr w:rsidR="00A237A1" w:rsidRPr="0006051C" w14:paraId="33FE9C0C" w14:textId="77777777" w:rsidTr="006E4A1B">
        <w:tc>
          <w:tcPr>
            <w:tcW w:w="4140" w:type="dxa"/>
          </w:tcPr>
          <w:p w14:paraId="71735FA5" w14:textId="0882F0CA" w:rsidR="00A237A1" w:rsidRPr="003427A3" w:rsidRDefault="00A237A1" w:rsidP="008F2E8D">
            <w:pPr>
              <w:rPr>
                <w:rFonts w:ascii="Trebuchet MS" w:hAnsi="Trebuchet MS" w:cs="Times New Roman"/>
                <w:sz w:val="24"/>
                <w:szCs w:val="24"/>
              </w:rPr>
            </w:pPr>
            <w:r w:rsidRPr="001109D6">
              <w:rPr>
                <w:rFonts w:ascii="Trebuchet MS" w:hAnsi="Trebuchet MS" w:cs="Times New Roman"/>
                <w:sz w:val="24"/>
                <w:szCs w:val="24"/>
              </w:rPr>
              <w:t xml:space="preserve">Deadline for submitting </w:t>
            </w:r>
            <w:r w:rsidR="008D0D3F" w:rsidRPr="003427A3">
              <w:rPr>
                <w:rFonts w:ascii="Trebuchet MS" w:hAnsi="Trebuchet MS" w:cs="Times New Roman"/>
                <w:sz w:val="24"/>
                <w:szCs w:val="24"/>
              </w:rPr>
              <w:t>inquiries</w:t>
            </w:r>
            <w:r w:rsidR="008F2E8D" w:rsidRPr="003427A3">
              <w:rPr>
                <w:rFonts w:ascii="Trebuchet MS" w:hAnsi="Trebuchet MS" w:cs="Times New Roman"/>
                <w:sz w:val="24"/>
                <w:szCs w:val="24"/>
              </w:rPr>
              <w:t xml:space="preserve"> </w:t>
            </w:r>
          </w:p>
        </w:tc>
        <w:tc>
          <w:tcPr>
            <w:tcW w:w="4140" w:type="dxa"/>
          </w:tcPr>
          <w:p w14:paraId="18D36ED1" w14:textId="5223018C" w:rsidR="008F2E8D" w:rsidRPr="00660CBF" w:rsidRDefault="000616E4" w:rsidP="008F2E8D">
            <w:pPr>
              <w:rPr>
                <w:rFonts w:ascii="Trebuchet MS" w:hAnsi="Trebuchet MS" w:cs="Times New Roman"/>
                <w:sz w:val="24"/>
                <w:szCs w:val="24"/>
              </w:rPr>
            </w:pPr>
            <w:r w:rsidRPr="00C17BA6">
              <w:rPr>
                <w:rFonts w:ascii="Trebuchet MS" w:hAnsi="Trebuchet MS" w:cs="Times New Roman"/>
                <w:sz w:val="24"/>
                <w:szCs w:val="24"/>
              </w:rPr>
              <w:t>Date:</w:t>
            </w:r>
            <w:r w:rsidR="007D6582" w:rsidRPr="00660CBF">
              <w:rPr>
                <w:rFonts w:ascii="Trebuchet MS" w:hAnsi="Trebuchet MS" w:cs="Times New Roman"/>
                <w:sz w:val="24"/>
                <w:szCs w:val="24"/>
              </w:rPr>
              <w:t>*</w:t>
            </w:r>
          </w:p>
          <w:p w14:paraId="7229430F" w14:textId="4D42FBD7" w:rsidR="008F2E8D" w:rsidRPr="00660CBF" w:rsidRDefault="008F2E8D" w:rsidP="000616E4">
            <w:pPr>
              <w:rPr>
                <w:rFonts w:ascii="Trebuchet MS" w:hAnsi="Trebuchet MS" w:cs="Times New Roman"/>
                <w:sz w:val="24"/>
                <w:szCs w:val="24"/>
              </w:rPr>
            </w:pPr>
            <w:r w:rsidRPr="00660CBF">
              <w:rPr>
                <w:rFonts w:ascii="Trebuchet MS" w:hAnsi="Trebuchet MS" w:cs="Times New Roman"/>
                <w:sz w:val="24"/>
                <w:szCs w:val="24"/>
              </w:rPr>
              <w:t>Time:</w:t>
            </w:r>
            <w:r w:rsidR="007D6582" w:rsidRPr="00660CBF">
              <w:rPr>
                <w:rFonts w:ascii="Trebuchet MS" w:hAnsi="Trebuchet MS" w:cs="Times New Roman"/>
                <w:sz w:val="24"/>
                <w:szCs w:val="24"/>
              </w:rPr>
              <w:t>*</w:t>
            </w:r>
          </w:p>
        </w:tc>
      </w:tr>
      <w:tr w:rsidR="00A237A1" w:rsidRPr="0006051C" w14:paraId="1B3A9D5B" w14:textId="77777777" w:rsidTr="006E4A1B">
        <w:tc>
          <w:tcPr>
            <w:tcW w:w="4140" w:type="dxa"/>
          </w:tcPr>
          <w:p w14:paraId="7870B112" w14:textId="77777777" w:rsidR="0032518D" w:rsidRPr="00E32934" w:rsidRDefault="008F2E8D" w:rsidP="008F2E8D">
            <w:pPr>
              <w:rPr>
                <w:rFonts w:ascii="Trebuchet MS" w:hAnsi="Trebuchet MS" w:cs="Times New Roman"/>
                <w:sz w:val="24"/>
                <w:szCs w:val="24"/>
              </w:rPr>
            </w:pPr>
            <w:r w:rsidRPr="00E32934">
              <w:rPr>
                <w:rFonts w:ascii="Trebuchet MS" w:hAnsi="Trebuchet MS" w:cs="Times New Roman"/>
                <w:sz w:val="24"/>
                <w:szCs w:val="24"/>
              </w:rPr>
              <w:t>Response</w:t>
            </w:r>
            <w:r w:rsidR="00A237A1" w:rsidRPr="00E32934">
              <w:rPr>
                <w:rFonts w:ascii="Trebuchet MS" w:hAnsi="Trebuchet MS" w:cs="Times New Roman"/>
                <w:sz w:val="24"/>
                <w:szCs w:val="24"/>
              </w:rPr>
              <w:t xml:space="preserve"> submission deadline</w:t>
            </w:r>
          </w:p>
          <w:p w14:paraId="49B54D1A" w14:textId="719B7A70" w:rsidR="00A237A1" w:rsidRPr="00E32934" w:rsidRDefault="00A237A1" w:rsidP="008F2E8D">
            <w:pPr>
              <w:rPr>
                <w:rFonts w:ascii="Trebuchet MS" w:hAnsi="Trebuchet MS" w:cs="Times New Roman"/>
                <w:sz w:val="24"/>
                <w:szCs w:val="24"/>
              </w:rPr>
            </w:pPr>
          </w:p>
        </w:tc>
        <w:tc>
          <w:tcPr>
            <w:tcW w:w="4140" w:type="dxa"/>
          </w:tcPr>
          <w:p w14:paraId="7BCA8D6D" w14:textId="17944388" w:rsidR="00A237A1" w:rsidRPr="00E32934" w:rsidRDefault="000616E4" w:rsidP="009623DD">
            <w:pPr>
              <w:rPr>
                <w:rFonts w:ascii="Trebuchet MS" w:hAnsi="Trebuchet MS" w:cs="Times New Roman"/>
                <w:sz w:val="24"/>
                <w:szCs w:val="24"/>
              </w:rPr>
            </w:pPr>
            <w:r w:rsidRPr="00E32934">
              <w:rPr>
                <w:rFonts w:ascii="Trebuchet MS" w:hAnsi="Trebuchet MS" w:cs="Times New Roman"/>
                <w:sz w:val="24"/>
                <w:szCs w:val="24"/>
              </w:rPr>
              <w:t>Date:</w:t>
            </w:r>
            <w:r w:rsidR="007D6582" w:rsidRPr="00E32934">
              <w:rPr>
                <w:rFonts w:ascii="Trebuchet MS" w:hAnsi="Trebuchet MS" w:cs="Times New Roman"/>
                <w:sz w:val="24"/>
                <w:szCs w:val="24"/>
              </w:rPr>
              <w:t>*</w:t>
            </w:r>
          </w:p>
          <w:p w14:paraId="1588CAA9" w14:textId="77777777" w:rsidR="008F2E8D" w:rsidRPr="00E32934" w:rsidRDefault="008F2E8D" w:rsidP="007D6582">
            <w:pPr>
              <w:rPr>
                <w:rFonts w:ascii="Trebuchet MS" w:hAnsi="Trebuchet MS" w:cs="Times New Roman"/>
                <w:sz w:val="24"/>
                <w:szCs w:val="24"/>
              </w:rPr>
            </w:pPr>
            <w:r w:rsidRPr="00E32934">
              <w:rPr>
                <w:rFonts w:ascii="Trebuchet MS" w:hAnsi="Trebuchet MS" w:cs="Times New Roman"/>
                <w:sz w:val="24"/>
                <w:szCs w:val="24"/>
              </w:rPr>
              <w:t>Time:</w:t>
            </w:r>
            <w:r w:rsidR="007D6582" w:rsidRPr="00E32934">
              <w:rPr>
                <w:rFonts w:ascii="Trebuchet MS" w:hAnsi="Trebuchet MS" w:cs="Times New Roman"/>
                <w:sz w:val="24"/>
                <w:szCs w:val="24"/>
              </w:rPr>
              <w:t>*</w:t>
            </w:r>
          </w:p>
          <w:p w14:paraId="4B5BC8FE" w14:textId="37FCD82D" w:rsidR="0032518D" w:rsidRPr="00660CBF" w:rsidRDefault="0032518D" w:rsidP="0032518D">
            <w:pPr>
              <w:rPr>
                <w:rFonts w:ascii="Trebuchet MS" w:hAnsi="Trebuchet MS" w:cs="Times New Roman"/>
                <w:sz w:val="24"/>
                <w:szCs w:val="24"/>
              </w:rPr>
            </w:pPr>
            <w:r w:rsidRPr="00E32934">
              <w:rPr>
                <w:rFonts w:ascii="Trebuchet MS" w:hAnsi="Trebuchet MS"/>
                <w:sz w:val="24"/>
                <w:szCs w:val="24"/>
              </w:rPr>
              <w:t>The State will not accept late responses.</w:t>
            </w:r>
          </w:p>
        </w:tc>
      </w:tr>
      <w:tr w:rsidR="0053499B" w:rsidRPr="0006051C" w14:paraId="27CD8193" w14:textId="77777777" w:rsidTr="006E4A1B">
        <w:tc>
          <w:tcPr>
            <w:tcW w:w="4140" w:type="dxa"/>
          </w:tcPr>
          <w:p w14:paraId="086EBA4B" w14:textId="698E2F91" w:rsidR="0053499B" w:rsidRPr="00660CBF" w:rsidRDefault="0053499B" w:rsidP="004D7882">
            <w:pPr>
              <w:rPr>
                <w:rFonts w:ascii="Trebuchet MS" w:hAnsi="Trebuchet MS"/>
                <w:sz w:val="24"/>
                <w:szCs w:val="24"/>
              </w:rPr>
            </w:pPr>
            <w:r w:rsidRPr="00660CBF">
              <w:rPr>
                <w:rFonts w:ascii="Trebuchet MS" w:hAnsi="Trebuchet MS"/>
                <w:sz w:val="24"/>
                <w:szCs w:val="24"/>
              </w:rPr>
              <w:t>Determination of competitive range</w:t>
            </w:r>
            <w:r w:rsidR="000616E4" w:rsidRPr="00660CBF">
              <w:rPr>
                <w:rFonts w:ascii="Trebuchet MS" w:hAnsi="Trebuchet MS"/>
                <w:sz w:val="24"/>
                <w:szCs w:val="24"/>
              </w:rPr>
              <w:t xml:space="preserve"> </w:t>
            </w:r>
            <w:r w:rsidR="004D7882" w:rsidRPr="00660CBF">
              <w:rPr>
                <w:rFonts w:ascii="Trebuchet MS" w:hAnsi="Trebuchet MS"/>
                <w:sz w:val="24"/>
                <w:szCs w:val="24"/>
              </w:rPr>
              <w:t>(estimated)</w:t>
            </w:r>
          </w:p>
        </w:tc>
        <w:tc>
          <w:tcPr>
            <w:tcW w:w="4140" w:type="dxa"/>
          </w:tcPr>
          <w:p w14:paraId="1AED972E" w14:textId="2E509F5B" w:rsidR="0053499B" w:rsidRPr="00660CBF" w:rsidRDefault="007D6582" w:rsidP="000616E4">
            <w:pPr>
              <w:rPr>
                <w:rFonts w:ascii="Trebuchet MS" w:hAnsi="Trebuchet MS"/>
                <w:sz w:val="24"/>
                <w:szCs w:val="24"/>
              </w:rPr>
            </w:pPr>
            <w:r w:rsidRPr="00660CBF">
              <w:rPr>
                <w:rFonts w:ascii="Trebuchet MS" w:hAnsi="Trebuchet MS"/>
                <w:sz w:val="24"/>
                <w:szCs w:val="24"/>
              </w:rPr>
              <w:t>*</w:t>
            </w:r>
          </w:p>
        </w:tc>
      </w:tr>
      <w:tr w:rsidR="00A237A1" w:rsidRPr="0006051C" w14:paraId="5916BC95" w14:textId="77777777" w:rsidTr="006E4A1B">
        <w:tc>
          <w:tcPr>
            <w:tcW w:w="4140" w:type="dxa"/>
          </w:tcPr>
          <w:p w14:paraId="32B360CF" w14:textId="5A08016E" w:rsidR="00A237A1" w:rsidRPr="001109D6" w:rsidRDefault="0032518D" w:rsidP="0032518D">
            <w:pPr>
              <w:rPr>
                <w:rFonts w:ascii="Trebuchet MS" w:hAnsi="Trebuchet MS" w:cs="Times New Roman"/>
                <w:sz w:val="24"/>
                <w:szCs w:val="24"/>
              </w:rPr>
            </w:pPr>
            <w:r>
              <w:rPr>
                <w:rFonts w:ascii="Trebuchet MS" w:hAnsi="Trebuchet MS" w:cs="Times New Roman"/>
                <w:sz w:val="24"/>
                <w:szCs w:val="24"/>
              </w:rPr>
              <w:t>N</w:t>
            </w:r>
            <w:r w:rsidRPr="003427A3">
              <w:rPr>
                <w:rFonts w:ascii="Trebuchet MS" w:hAnsi="Trebuchet MS" w:cs="Times New Roman"/>
                <w:sz w:val="24"/>
                <w:szCs w:val="24"/>
              </w:rPr>
              <w:t xml:space="preserve">egotiations </w:t>
            </w:r>
            <w:r w:rsidR="001A6A4D" w:rsidRPr="001109D6">
              <w:rPr>
                <w:rFonts w:ascii="Trebuchet MS" w:hAnsi="Trebuchet MS" w:cs="Times New Roman"/>
                <w:sz w:val="24"/>
                <w:szCs w:val="24"/>
              </w:rPr>
              <w:t xml:space="preserve">may commence </w:t>
            </w:r>
            <w:r w:rsidR="00853877" w:rsidRPr="003427A3">
              <w:rPr>
                <w:rFonts w:ascii="Trebuchet MS" w:hAnsi="Trebuchet MS" w:cs="Times New Roman"/>
                <w:sz w:val="24"/>
                <w:szCs w:val="24"/>
              </w:rPr>
              <w:t>with vendor</w:t>
            </w:r>
            <w:r w:rsidR="00FC0729" w:rsidRPr="003427A3">
              <w:rPr>
                <w:rFonts w:ascii="Trebuchet MS" w:hAnsi="Trebuchet MS" w:cs="Times New Roman"/>
                <w:sz w:val="24"/>
                <w:szCs w:val="24"/>
              </w:rPr>
              <w:t>(</w:t>
            </w:r>
            <w:r w:rsidR="00853877" w:rsidRPr="003427A3">
              <w:rPr>
                <w:rFonts w:ascii="Trebuchet MS" w:hAnsi="Trebuchet MS" w:cs="Times New Roman"/>
                <w:sz w:val="24"/>
                <w:szCs w:val="24"/>
              </w:rPr>
              <w:t>s</w:t>
            </w:r>
            <w:r w:rsidR="00FC0729" w:rsidRPr="00C17BA6">
              <w:rPr>
                <w:rFonts w:ascii="Trebuchet MS" w:hAnsi="Trebuchet MS" w:cs="Times New Roman"/>
                <w:sz w:val="24"/>
                <w:szCs w:val="24"/>
              </w:rPr>
              <w:t>)</w:t>
            </w:r>
            <w:r w:rsidR="00853877" w:rsidRPr="00660CBF">
              <w:rPr>
                <w:rFonts w:ascii="Trebuchet MS" w:hAnsi="Trebuchet MS" w:cs="Times New Roman"/>
                <w:sz w:val="24"/>
                <w:szCs w:val="24"/>
              </w:rPr>
              <w:t xml:space="preserve"> </w:t>
            </w:r>
            <w:r>
              <w:rPr>
                <w:rFonts w:ascii="Trebuchet MS" w:hAnsi="Trebuchet MS" w:cs="Times New Roman"/>
                <w:sz w:val="24"/>
                <w:szCs w:val="24"/>
              </w:rPr>
              <w:t>i</w:t>
            </w:r>
            <w:r w:rsidR="00853877" w:rsidRPr="00660CBF">
              <w:rPr>
                <w:rFonts w:ascii="Trebuchet MS" w:hAnsi="Trebuchet MS" w:cs="Times New Roman"/>
                <w:sz w:val="24"/>
                <w:szCs w:val="24"/>
              </w:rPr>
              <w:t>n competitive range</w:t>
            </w:r>
            <w:r w:rsidR="00CD50EC" w:rsidRPr="00660CBF">
              <w:rPr>
                <w:rFonts w:ascii="Trebuchet MS" w:hAnsi="Trebuchet MS" w:cs="Times New Roman"/>
                <w:sz w:val="24"/>
                <w:szCs w:val="24"/>
              </w:rPr>
              <w:t xml:space="preserve"> (estimated</w:t>
            </w:r>
            <w:r w:rsidR="00CD50EC" w:rsidRPr="001109D6">
              <w:rPr>
                <w:rFonts w:ascii="Trebuchet MS" w:hAnsi="Trebuchet MS" w:cs="Times New Roman"/>
                <w:sz w:val="24"/>
                <w:szCs w:val="24"/>
              </w:rPr>
              <w:t>)</w:t>
            </w:r>
          </w:p>
        </w:tc>
        <w:tc>
          <w:tcPr>
            <w:tcW w:w="4140" w:type="dxa"/>
          </w:tcPr>
          <w:p w14:paraId="2695BA3F" w14:textId="12500B9E" w:rsidR="00D71772" w:rsidRPr="003427A3" w:rsidRDefault="007D6582" w:rsidP="000616E4">
            <w:pPr>
              <w:rPr>
                <w:rFonts w:ascii="Trebuchet MS" w:hAnsi="Trebuchet MS" w:cs="Times New Roman"/>
                <w:sz w:val="24"/>
                <w:szCs w:val="24"/>
              </w:rPr>
            </w:pPr>
            <w:r w:rsidRPr="003427A3">
              <w:rPr>
                <w:rFonts w:ascii="Trebuchet MS" w:hAnsi="Trebuchet MS" w:cs="Times New Roman"/>
                <w:sz w:val="24"/>
                <w:szCs w:val="24"/>
              </w:rPr>
              <w:t>*</w:t>
            </w:r>
          </w:p>
        </w:tc>
      </w:tr>
      <w:tr w:rsidR="00A237A1" w:rsidRPr="0006051C" w14:paraId="0E7C7440" w14:textId="77777777" w:rsidTr="006E4A1B">
        <w:tc>
          <w:tcPr>
            <w:tcW w:w="4140" w:type="dxa"/>
          </w:tcPr>
          <w:p w14:paraId="584D74B9" w14:textId="7B157729" w:rsidR="00A237A1" w:rsidRPr="003427A3" w:rsidRDefault="00897E3F" w:rsidP="009623DD">
            <w:pPr>
              <w:rPr>
                <w:rFonts w:ascii="Trebuchet MS" w:hAnsi="Trebuchet MS" w:cs="Times New Roman"/>
                <w:sz w:val="24"/>
                <w:szCs w:val="24"/>
              </w:rPr>
            </w:pPr>
            <w:r w:rsidRPr="001109D6">
              <w:rPr>
                <w:rFonts w:ascii="Trebuchet MS" w:hAnsi="Trebuchet MS" w:cs="Times New Roman"/>
                <w:sz w:val="24"/>
                <w:szCs w:val="24"/>
              </w:rPr>
              <w:t>Notice of intent to a</w:t>
            </w:r>
            <w:r w:rsidR="00A237A1" w:rsidRPr="001109D6">
              <w:rPr>
                <w:rFonts w:ascii="Trebuchet MS" w:hAnsi="Trebuchet MS" w:cs="Times New Roman"/>
                <w:sz w:val="24"/>
                <w:szCs w:val="24"/>
              </w:rPr>
              <w:t>ward</w:t>
            </w:r>
            <w:r w:rsidR="00CD50EC" w:rsidRPr="001109D6">
              <w:rPr>
                <w:rFonts w:ascii="Trebuchet MS" w:hAnsi="Trebuchet MS" w:cs="Times New Roman"/>
                <w:sz w:val="24"/>
                <w:szCs w:val="24"/>
              </w:rPr>
              <w:t xml:space="preserve"> (estimated)</w:t>
            </w:r>
          </w:p>
        </w:tc>
        <w:tc>
          <w:tcPr>
            <w:tcW w:w="4140" w:type="dxa"/>
          </w:tcPr>
          <w:p w14:paraId="2E83B9D2" w14:textId="0F38FFB9" w:rsidR="00A237A1" w:rsidRPr="003427A3" w:rsidRDefault="007D6582" w:rsidP="000616E4">
            <w:pPr>
              <w:rPr>
                <w:rFonts w:ascii="Trebuchet MS" w:hAnsi="Trebuchet MS" w:cs="Times New Roman"/>
                <w:sz w:val="24"/>
                <w:szCs w:val="24"/>
              </w:rPr>
            </w:pPr>
            <w:r w:rsidRPr="003427A3">
              <w:rPr>
                <w:rFonts w:ascii="Trebuchet MS" w:hAnsi="Trebuchet MS" w:cs="Times New Roman"/>
                <w:sz w:val="24"/>
                <w:szCs w:val="24"/>
              </w:rPr>
              <w:t>*</w:t>
            </w:r>
          </w:p>
        </w:tc>
      </w:tr>
      <w:tr w:rsidR="00A237A1" w:rsidRPr="005E7139" w14:paraId="1541B427" w14:textId="77777777" w:rsidTr="006E4A1B">
        <w:tc>
          <w:tcPr>
            <w:tcW w:w="4140" w:type="dxa"/>
          </w:tcPr>
          <w:p w14:paraId="57846F40" w14:textId="1D3D503E" w:rsidR="00A237A1" w:rsidRPr="005E7139" w:rsidRDefault="00A237A1" w:rsidP="0032518D">
            <w:pPr>
              <w:rPr>
                <w:rFonts w:ascii="Trebuchet MS" w:hAnsi="Trebuchet MS" w:cs="Times New Roman"/>
                <w:sz w:val="24"/>
                <w:szCs w:val="24"/>
              </w:rPr>
            </w:pPr>
            <w:r w:rsidRPr="005E7139">
              <w:rPr>
                <w:rFonts w:ascii="Trebuchet MS" w:hAnsi="Trebuchet MS" w:cs="Times New Roman"/>
                <w:sz w:val="24"/>
                <w:szCs w:val="24"/>
              </w:rPr>
              <w:t xml:space="preserve">Contract </w:t>
            </w:r>
            <w:r w:rsidR="0032518D" w:rsidRPr="005E7139">
              <w:rPr>
                <w:rFonts w:ascii="Trebuchet MS" w:hAnsi="Trebuchet MS" w:cs="Times New Roman"/>
                <w:sz w:val="24"/>
                <w:szCs w:val="24"/>
              </w:rPr>
              <w:t>start d</w:t>
            </w:r>
            <w:r w:rsidRPr="005E7139">
              <w:rPr>
                <w:rFonts w:ascii="Trebuchet MS" w:hAnsi="Trebuchet MS" w:cs="Times New Roman"/>
                <w:sz w:val="24"/>
                <w:szCs w:val="24"/>
              </w:rPr>
              <w:t>ate</w:t>
            </w:r>
            <w:r w:rsidR="00CD50EC" w:rsidRPr="005E7139">
              <w:rPr>
                <w:rFonts w:ascii="Trebuchet MS" w:hAnsi="Trebuchet MS" w:cs="Times New Roman"/>
                <w:sz w:val="24"/>
                <w:szCs w:val="24"/>
              </w:rPr>
              <w:t xml:space="preserve"> (estimated)</w:t>
            </w:r>
          </w:p>
        </w:tc>
        <w:tc>
          <w:tcPr>
            <w:tcW w:w="4140" w:type="dxa"/>
          </w:tcPr>
          <w:p w14:paraId="0EACC657" w14:textId="596ECC76" w:rsidR="00A237A1" w:rsidRPr="005E7139" w:rsidRDefault="007D6582" w:rsidP="00FC0729">
            <w:pPr>
              <w:rPr>
                <w:rFonts w:ascii="Trebuchet MS" w:hAnsi="Trebuchet MS" w:cs="Times New Roman"/>
                <w:i/>
                <w:sz w:val="24"/>
                <w:szCs w:val="24"/>
              </w:rPr>
            </w:pPr>
            <w:r w:rsidRPr="005E7139">
              <w:rPr>
                <w:rFonts w:ascii="Trebuchet MS" w:hAnsi="Trebuchet MS" w:cs="Times New Roman"/>
                <w:sz w:val="24"/>
                <w:szCs w:val="24"/>
              </w:rPr>
              <w:t>*</w:t>
            </w:r>
            <w:r w:rsidR="005E7139" w:rsidRPr="005E7139">
              <w:rPr>
                <w:rFonts w:ascii="Trebuchet MS" w:hAnsi="Trebuchet MS" w:cs="Times New Roman"/>
                <w:i/>
                <w:sz w:val="24"/>
                <w:szCs w:val="24"/>
              </w:rPr>
              <w:t>be sure to use same information as in the Contract Term section below</w:t>
            </w:r>
          </w:p>
        </w:tc>
      </w:tr>
      <w:tr w:rsidR="002F5BA8" w:rsidRPr="0006051C" w14:paraId="7F0370D2" w14:textId="77777777" w:rsidTr="006E4A1B">
        <w:tc>
          <w:tcPr>
            <w:tcW w:w="4140" w:type="dxa"/>
          </w:tcPr>
          <w:p w14:paraId="7A7680B2" w14:textId="0E22A168" w:rsidR="002F5BA8" w:rsidRPr="005E7139" w:rsidRDefault="002F5BA8" w:rsidP="0032518D">
            <w:pPr>
              <w:rPr>
                <w:rFonts w:ascii="Trebuchet MS" w:hAnsi="Trebuchet MS"/>
                <w:sz w:val="24"/>
                <w:szCs w:val="24"/>
              </w:rPr>
            </w:pPr>
            <w:r w:rsidRPr="005E7139">
              <w:rPr>
                <w:rFonts w:ascii="Trebuchet MS" w:hAnsi="Trebuchet MS"/>
                <w:sz w:val="24"/>
                <w:szCs w:val="24"/>
              </w:rPr>
              <w:t xml:space="preserve">Anticipated </w:t>
            </w:r>
            <w:r w:rsidR="0032518D" w:rsidRPr="005E7139">
              <w:rPr>
                <w:rFonts w:ascii="Trebuchet MS" w:hAnsi="Trebuchet MS"/>
                <w:sz w:val="24"/>
                <w:szCs w:val="24"/>
              </w:rPr>
              <w:t>c</w:t>
            </w:r>
            <w:r w:rsidRPr="005E7139">
              <w:rPr>
                <w:rFonts w:ascii="Trebuchet MS" w:hAnsi="Trebuchet MS"/>
                <w:sz w:val="24"/>
                <w:szCs w:val="24"/>
              </w:rPr>
              <w:t xml:space="preserve">ontract </w:t>
            </w:r>
            <w:r w:rsidR="0032518D" w:rsidRPr="005E7139">
              <w:rPr>
                <w:rFonts w:ascii="Trebuchet MS" w:hAnsi="Trebuchet MS"/>
                <w:sz w:val="24"/>
                <w:szCs w:val="24"/>
              </w:rPr>
              <w:t>p</w:t>
            </w:r>
            <w:r w:rsidRPr="005E7139">
              <w:rPr>
                <w:rFonts w:ascii="Trebuchet MS" w:hAnsi="Trebuchet MS"/>
                <w:sz w:val="24"/>
                <w:szCs w:val="24"/>
              </w:rPr>
              <w:t xml:space="preserve">erformance </w:t>
            </w:r>
            <w:r w:rsidR="0032518D" w:rsidRPr="005E7139">
              <w:rPr>
                <w:rFonts w:ascii="Trebuchet MS" w:hAnsi="Trebuchet MS"/>
                <w:sz w:val="24"/>
                <w:szCs w:val="24"/>
              </w:rPr>
              <w:t>p</w:t>
            </w:r>
            <w:r w:rsidRPr="005E7139">
              <w:rPr>
                <w:rFonts w:ascii="Trebuchet MS" w:hAnsi="Trebuchet MS"/>
                <w:sz w:val="24"/>
                <w:szCs w:val="24"/>
              </w:rPr>
              <w:t>eriod</w:t>
            </w:r>
            <w:r w:rsidR="000616E4" w:rsidRPr="005E7139">
              <w:rPr>
                <w:rFonts w:ascii="Trebuchet MS" w:hAnsi="Trebuchet MS"/>
                <w:sz w:val="24"/>
                <w:szCs w:val="24"/>
              </w:rPr>
              <w:t xml:space="preserve"> </w:t>
            </w:r>
            <w:r w:rsidR="004D7882" w:rsidRPr="005E7139">
              <w:rPr>
                <w:rFonts w:ascii="Trebuchet MS" w:hAnsi="Trebuchet MS"/>
                <w:sz w:val="24"/>
                <w:szCs w:val="24"/>
              </w:rPr>
              <w:t>(estimated)</w:t>
            </w:r>
          </w:p>
        </w:tc>
        <w:tc>
          <w:tcPr>
            <w:tcW w:w="4140" w:type="dxa"/>
          </w:tcPr>
          <w:p w14:paraId="2F342886" w14:textId="60266A5A" w:rsidR="002F5BA8" w:rsidRPr="00660CBF" w:rsidRDefault="007D6582" w:rsidP="0030621F">
            <w:pPr>
              <w:rPr>
                <w:rFonts w:ascii="Trebuchet MS" w:hAnsi="Trebuchet MS"/>
                <w:sz w:val="24"/>
                <w:szCs w:val="24"/>
              </w:rPr>
            </w:pPr>
            <w:r w:rsidRPr="005E7139">
              <w:rPr>
                <w:rFonts w:ascii="Trebuchet MS" w:hAnsi="Trebuchet MS"/>
                <w:sz w:val="24"/>
                <w:szCs w:val="24"/>
              </w:rPr>
              <w:t>*</w:t>
            </w:r>
            <w:r w:rsidR="005E7139" w:rsidRPr="005E7139">
              <w:rPr>
                <w:rFonts w:ascii="Trebuchet MS" w:hAnsi="Trebuchet MS" w:cs="Times New Roman"/>
                <w:i/>
                <w:sz w:val="24"/>
                <w:szCs w:val="24"/>
              </w:rPr>
              <w:t>be sure to use same information as in the Contract Term section below</w:t>
            </w:r>
          </w:p>
        </w:tc>
      </w:tr>
    </w:tbl>
    <w:p w14:paraId="2EA56E22" w14:textId="77777777" w:rsidR="00A237A1" w:rsidRPr="00D71772" w:rsidRDefault="00A237A1" w:rsidP="00A237A1">
      <w:pPr>
        <w:pBdr>
          <w:top w:val="nil"/>
          <w:left w:val="nil"/>
          <w:bottom w:val="nil"/>
          <w:right w:val="nil"/>
          <w:between w:val="nil"/>
        </w:pBdr>
        <w:tabs>
          <w:tab w:val="left" w:pos="6585"/>
        </w:tabs>
        <w:ind w:left="824"/>
        <w:rPr>
          <w:rFonts w:ascii="Trebuchet MS" w:hAnsi="Trebuchet MS"/>
        </w:rPr>
      </w:pPr>
    </w:p>
    <w:p w14:paraId="0B0DB5CB" w14:textId="0D352B2F" w:rsidR="00116434" w:rsidRPr="008777D5" w:rsidRDefault="00744B3C" w:rsidP="00116FD0">
      <w:pPr>
        <w:pStyle w:val="Heading3"/>
      </w:pPr>
      <w:bookmarkStart w:id="48" w:name="_Toc149635450"/>
      <w:bookmarkStart w:id="49" w:name="_Toc149710382"/>
      <w:bookmarkStart w:id="50" w:name="_Toc149710662"/>
      <w:bookmarkStart w:id="51" w:name="_Toc149710748"/>
      <w:bookmarkStart w:id="52" w:name="_Toc149710856"/>
      <w:bookmarkStart w:id="53" w:name="_Toc149711259"/>
      <w:bookmarkStart w:id="54" w:name="_Toc198028358"/>
      <w:bookmarkStart w:id="55" w:name="_Toc200513378"/>
      <w:bookmarkStart w:id="56" w:name="_Toc214948955"/>
      <w:bookmarkStart w:id="57" w:name="_Toc288831726"/>
      <w:bookmarkStart w:id="58" w:name="_Toc28592610"/>
      <w:r w:rsidRPr="008777D5">
        <w:t>PRE-RESPONSE MEETING</w:t>
      </w:r>
      <w:bookmarkEnd w:id="58"/>
    </w:p>
    <w:p w14:paraId="07BAA7A9" w14:textId="19005224" w:rsidR="00116434" w:rsidRDefault="00116434" w:rsidP="00275A4C">
      <w:pPr>
        <w:pStyle w:val="LetterPara"/>
        <w:rPr>
          <w:snapToGrid w:val="0"/>
        </w:rPr>
      </w:pPr>
      <w:r w:rsidRPr="0006051C">
        <w:rPr>
          <w:snapToGrid w:val="0"/>
        </w:rPr>
        <w:t>The State will hold a Pre-</w:t>
      </w:r>
      <w:r>
        <w:rPr>
          <w:snapToGrid w:val="0"/>
        </w:rPr>
        <w:t>Response</w:t>
      </w:r>
      <w:r w:rsidRPr="0006051C">
        <w:rPr>
          <w:snapToGrid w:val="0"/>
        </w:rPr>
        <w:t xml:space="preserve"> </w:t>
      </w:r>
      <w:r>
        <w:rPr>
          <w:snapToGrid w:val="0"/>
        </w:rPr>
        <w:t>M</w:t>
      </w:r>
      <w:r w:rsidRPr="0006051C">
        <w:rPr>
          <w:snapToGrid w:val="0"/>
        </w:rPr>
        <w:t>eeting as indicated in th</w:t>
      </w:r>
      <w:r>
        <w:rPr>
          <w:snapToGrid w:val="0"/>
        </w:rPr>
        <w:t xml:space="preserve">e Schedule of Activities. </w:t>
      </w:r>
      <w:r w:rsidR="002F1C18">
        <w:rPr>
          <w:snapToGrid w:val="0"/>
        </w:rPr>
        <w:t>*</w:t>
      </w:r>
      <w:r>
        <w:rPr>
          <w:snapToGrid w:val="0"/>
        </w:rPr>
        <w:t>(</w:t>
      </w:r>
      <w:r w:rsidRPr="006E4A1B">
        <w:rPr>
          <w:i/>
          <w:snapToGrid w:val="0"/>
        </w:rPr>
        <w:t xml:space="preserve">include </w:t>
      </w:r>
      <w:r w:rsidR="00E27638" w:rsidRPr="006E4A1B">
        <w:rPr>
          <w:i/>
          <w:snapToGrid w:val="0"/>
        </w:rPr>
        <w:t xml:space="preserve">details: </w:t>
      </w:r>
      <w:r w:rsidRPr="006E4A1B">
        <w:rPr>
          <w:i/>
          <w:snapToGrid w:val="0"/>
        </w:rPr>
        <w:t>whether optional or mandatory, date, time, location, call in number, any rules – who must attend, must be on time</w:t>
      </w:r>
      <w:r>
        <w:rPr>
          <w:snapToGrid w:val="0"/>
        </w:rPr>
        <w:t>).</w:t>
      </w:r>
    </w:p>
    <w:p w14:paraId="4E116E82" w14:textId="3BAFFAB1" w:rsidR="001A3484" w:rsidRDefault="001A3484" w:rsidP="00116434">
      <w:pPr>
        <w:spacing w:line="240" w:lineRule="atLeast"/>
        <w:ind w:left="360"/>
        <w:rPr>
          <w:rFonts w:ascii="Trebuchet MS" w:hAnsi="Trebuchet MS"/>
          <w:snapToGrid w:val="0"/>
        </w:rPr>
      </w:pPr>
    </w:p>
    <w:p w14:paraId="693136C8" w14:textId="0F347E07" w:rsidR="001A3484" w:rsidRPr="001A3484" w:rsidRDefault="002F1C18" w:rsidP="00116434">
      <w:pPr>
        <w:spacing w:line="240" w:lineRule="atLeast"/>
        <w:ind w:left="360"/>
        <w:rPr>
          <w:rFonts w:ascii="Trebuchet MS" w:hAnsi="Trebuchet MS"/>
          <w:snapToGrid w:val="0"/>
        </w:rPr>
      </w:pPr>
      <w:r>
        <w:rPr>
          <w:rFonts w:ascii="Trebuchet MS" w:hAnsi="Trebuchet MS"/>
          <w:snapToGrid w:val="0"/>
        </w:rPr>
        <w:t>*</w:t>
      </w:r>
      <w:r w:rsidR="00E9148F">
        <w:rPr>
          <w:rFonts w:ascii="Trebuchet MS" w:hAnsi="Trebuchet MS"/>
          <w:snapToGrid w:val="0"/>
        </w:rPr>
        <w:t>(</w:t>
      </w:r>
      <w:r w:rsidR="00E9148F" w:rsidRPr="006E4A1B">
        <w:rPr>
          <w:rFonts w:ascii="Trebuchet MS" w:hAnsi="Trebuchet MS"/>
          <w:i/>
          <w:snapToGrid w:val="0"/>
        </w:rPr>
        <w:t>Pick either the paragraph above or the paragraph below. Delete the option that does not apply.</w:t>
      </w:r>
      <w:r w:rsidR="00E9148F">
        <w:rPr>
          <w:rFonts w:ascii="Trebuchet MS" w:hAnsi="Trebuchet MS"/>
          <w:snapToGrid w:val="0"/>
        </w:rPr>
        <w:t>)</w:t>
      </w:r>
    </w:p>
    <w:p w14:paraId="5EBB02B4" w14:textId="48CBB052" w:rsidR="001A3484" w:rsidRPr="001A3484" w:rsidRDefault="001A3484" w:rsidP="00116434">
      <w:pPr>
        <w:spacing w:line="240" w:lineRule="atLeast"/>
        <w:ind w:left="360"/>
        <w:rPr>
          <w:rFonts w:ascii="Trebuchet MS" w:hAnsi="Trebuchet MS"/>
          <w:snapToGrid w:val="0"/>
        </w:rPr>
      </w:pPr>
    </w:p>
    <w:p w14:paraId="493825D6" w14:textId="403B8D79" w:rsidR="001A3484" w:rsidRDefault="006E4A1B" w:rsidP="00275A4C">
      <w:pPr>
        <w:pStyle w:val="LetterPara"/>
        <w:rPr>
          <w:snapToGrid w:val="0"/>
        </w:rPr>
      </w:pPr>
      <w:r>
        <w:t>The State is not holding a pre-response meeting</w:t>
      </w:r>
      <w:r w:rsidR="001A3484" w:rsidRPr="001A3484">
        <w:t xml:space="preserve">. Vendors are encouraged to </w:t>
      </w:r>
      <w:r w:rsidR="001A3484">
        <w:t xml:space="preserve">consider submitting </w:t>
      </w:r>
      <w:r w:rsidR="001A3484" w:rsidRPr="001A3484">
        <w:t>inquiries per the Vendor Inquiries section.</w:t>
      </w:r>
    </w:p>
    <w:p w14:paraId="057FFC50" w14:textId="77777777" w:rsidR="00116434" w:rsidRPr="00116434" w:rsidRDefault="00116434" w:rsidP="003E3FB5">
      <w:pPr>
        <w:spacing w:line="240" w:lineRule="atLeast"/>
        <w:ind w:left="360"/>
        <w:rPr>
          <w:rStyle w:val="Heading2withlettersChar"/>
          <w:b w:val="0"/>
          <w:color w:val="auto"/>
        </w:rPr>
      </w:pPr>
    </w:p>
    <w:p w14:paraId="52E16661" w14:textId="659B8FA3" w:rsidR="00A237A1" w:rsidRPr="008777D5" w:rsidRDefault="00744B3C" w:rsidP="00FC4C8A">
      <w:pPr>
        <w:pStyle w:val="Heading3"/>
      </w:pPr>
      <w:bookmarkStart w:id="59" w:name="_Toc28592611"/>
      <w:r w:rsidRPr="008777D5">
        <w:t>VENDOR INQUIRIES</w:t>
      </w:r>
      <w:bookmarkEnd w:id="48"/>
      <w:bookmarkEnd w:id="49"/>
      <w:bookmarkEnd w:id="50"/>
      <w:bookmarkEnd w:id="51"/>
      <w:bookmarkEnd w:id="52"/>
      <w:bookmarkEnd w:id="53"/>
      <w:bookmarkEnd w:id="54"/>
      <w:bookmarkEnd w:id="55"/>
      <w:bookmarkEnd w:id="56"/>
      <w:bookmarkEnd w:id="57"/>
      <w:bookmarkEnd w:id="59"/>
      <w:r w:rsidRPr="008777D5">
        <w:t xml:space="preserve"> </w:t>
      </w:r>
    </w:p>
    <w:p w14:paraId="227EB02C" w14:textId="36CC7238" w:rsidR="00116434" w:rsidRDefault="00974F9B" w:rsidP="00275A4C">
      <w:pPr>
        <w:pStyle w:val="LetterPara"/>
        <w:rPr>
          <w:snapToGrid w:val="0"/>
        </w:rPr>
      </w:pPr>
      <w:r>
        <w:rPr>
          <w:snapToGrid w:val="0"/>
        </w:rPr>
        <w:t>Vendor</w:t>
      </w:r>
      <w:r w:rsidR="00A237A1" w:rsidRPr="0006051C">
        <w:rPr>
          <w:snapToGrid w:val="0"/>
        </w:rPr>
        <w:t xml:space="preserve">s may make </w:t>
      </w:r>
      <w:r w:rsidR="00A237A1" w:rsidRPr="003C77CB">
        <w:rPr>
          <w:snapToGrid w:val="0"/>
        </w:rPr>
        <w:t>written</w:t>
      </w:r>
      <w:r w:rsidR="00A237A1" w:rsidRPr="0006051C">
        <w:rPr>
          <w:snapToGrid w:val="0"/>
        </w:rPr>
        <w:t xml:space="preserve"> inquiries (via mail or email) concerning this </w:t>
      </w:r>
      <w:r w:rsidR="002718E5">
        <w:rPr>
          <w:snapToGrid w:val="0"/>
        </w:rPr>
        <w:t>ITN</w:t>
      </w:r>
      <w:r w:rsidR="00A237A1" w:rsidRPr="0006051C">
        <w:rPr>
          <w:snapToGrid w:val="0"/>
        </w:rPr>
        <w:t xml:space="preserve"> to obtain clarification of requirements. </w:t>
      </w:r>
      <w:r w:rsidR="004D36C8">
        <w:rPr>
          <w:snapToGrid w:val="0"/>
        </w:rPr>
        <w:t>The State may not accept i</w:t>
      </w:r>
      <w:r w:rsidR="00A237A1" w:rsidRPr="0006051C">
        <w:rPr>
          <w:snapToGrid w:val="0"/>
        </w:rPr>
        <w:t xml:space="preserve">nquiries after the date and time indicated </w:t>
      </w:r>
      <w:r w:rsidR="00452F38">
        <w:rPr>
          <w:snapToGrid w:val="0"/>
        </w:rPr>
        <w:t xml:space="preserve">in the Schedule of Activities. </w:t>
      </w:r>
      <w:r w:rsidR="00A237A1" w:rsidRPr="0006051C">
        <w:rPr>
          <w:snapToGrid w:val="0"/>
        </w:rPr>
        <w:t>Send all inquiries to the</w:t>
      </w:r>
      <w:r w:rsidR="00FC0729">
        <w:rPr>
          <w:snapToGrid w:val="0"/>
        </w:rPr>
        <w:t xml:space="preserve"> </w:t>
      </w:r>
      <w:r w:rsidR="00B2466A">
        <w:rPr>
          <w:snapToGrid w:val="0"/>
        </w:rPr>
        <w:t xml:space="preserve">State </w:t>
      </w:r>
      <w:r w:rsidR="00FC0729">
        <w:rPr>
          <w:snapToGrid w:val="0"/>
        </w:rPr>
        <w:t>POC identified above.</w:t>
      </w:r>
      <w:r w:rsidR="00A237A1" w:rsidRPr="0006051C">
        <w:rPr>
          <w:snapToGrid w:val="0"/>
        </w:rPr>
        <w:t xml:space="preserve"> Inquiries must be clearly marked with </w:t>
      </w:r>
      <w:r w:rsidR="001A335A" w:rsidRPr="0006051C">
        <w:rPr>
          <w:snapToGrid w:val="0"/>
        </w:rPr>
        <w:t xml:space="preserve">the </w:t>
      </w:r>
      <w:r w:rsidR="002718E5">
        <w:rPr>
          <w:snapToGrid w:val="0"/>
        </w:rPr>
        <w:t>ITN</w:t>
      </w:r>
      <w:r w:rsidR="001A335A" w:rsidRPr="0006051C">
        <w:rPr>
          <w:snapToGrid w:val="0"/>
        </w:rPr>
        <w:t xml:space="preserve"> number</w:t>
      </w:r>
      <w:r w:rsidR="00FC0729">
        <w:rPr>
          <w:snapToGrid w:val="0"/>
        </w:rPr>
        <w:t xml:space="preserve"> and title</w:t>
      </w:r>
      <w:r w:rsidR="001A335A" w:rsidRPr="0006051C">
        <w:rPr>
          <w:snapToGrid w:val="0"/>
        </w:rPr>
        <w:t>.</w:t>
      </w:r>
      <w:r w:rsidR="00570DE4" w:rsidRPr="00570DE4">
        <w:t xml:space="preserve"> </w:t>
      </w:r>
      <w:r w:rsidR="00570DE4">
        <w:rPr>
          <w:snapToGrid w:val="0"/>
        </w:rPr>
        <w:t>W</w:t>
      </w:r>
      <w:r w:rsidR="00570DE4" w:rsidRPr="00570DE4">
        <w:rPr>
          <w:snapToGrid w:val="0"/>
        </w:rPr>
        <w:t xml:space="preserve">here appropriate, </w:t>
      </w:r>
      <w:r w:rsidR="00570DE4">
        <w:rPr>
          <w:snapToGrid w:val="0"/>
        </w:rPr>
        <w:t xml:space="preserve">inquiries </w:t>
      </w:r>
      <w:r w:rsidR="00570DE4" w:rsidRPr="00570DE4">
        <w:rPr>
          <w:snapToGrid w:val="0"/>
        </w:rPr>
        <w:t>should include references to any relevant section</w:t>
      </w:r>
      <w:r w:rsidR="00570DE4">
        <w:rPr>
          <w:snapToGrid w:val="0"/>
        </w:rPr>
        <w:t>/</w:t>
      </w:r>
      <w:r w:rsidR="00570DE4" w:rsidRPr="00570DE4">
        <w:rPr>
          <w:snapToGrid w:val="0"/>
        </w:rPr>
        <w:t>paragraph</w:t>
      </w:r>
      <w:r w:rsidR="00570DE4">
        <w:rPr>
          <w:snapToGrid w:val="0"/>
        </w:rPr>
        <w:t xml:space="preserve"> of the ITN.</w:t>
      </w:r>
    </w:p>
    <w:p w14:paraId="6EA3378B" w14:textId="77777777" w:rsidR="006D24C6" w:rsidRPr="0006051C" w:rsidRDefault="006D24C6" w:rsidP="00116434">
      <w:pPr>
        <w:tabs>
          <w:tab w:val="num" w:pos="1170"/>
        </w:tabs>
        <w:ind w:left="360"/>
        <w:rPr>
          <w:rFonts w:ascii="Trebuchet MS" w:hAnsi="Trebuchet MS"/>
          <w:snapToGrid w:val="0"/>
        </w:rPr>
      </w:pPr>
    </w:p>
    <w:p w14:paraId="6C0B69C2" w14:textId="10A31B2D" w:rsidR="00A237A1" w:rsidRPr="0006051C" w:rsidRDefault="004D36C8" w:rsidP="000F484B">
      <w:pPr>
        <w:pStyle w:val="LetterPara"/>
        <w:rPr>
          <w:snapToGrid w:val="0"/>
        </w:rPr>
      </w:pPr>
      <w:r>
        <w:rPr>
          <w:snapToGrid w:val="0"/>
        </w:rPr>
        <w:t>The State will publish r</w:t>
      </w:r>
      <w:r w:rsidR="00A237A1" w:rsidRPr="0006051C">
        <w:rPr>
          <w:snapToGrid w:val="0"/>
        </w:rPr>
        <w:t xml:space="preserve">esponses to </w:t>
      </w:r>
      <w:r w:rsidR="00974F9B">
        <w:rPr>
          <w:snapToGrid w:val="0"/>
        </w:rPr>
        <w:t>vendor</w:t>
      </w:r>
      <w:r w:rsidR="001A335A" w:rsidRPr="0006051C">
        <w:rPr>
          <w:snapToGrid w:val="0"/>
        </w:rPr>
        <w:t>s</w:t>
      </w:r>
      <w:r w:rsidR="00015B8E">
        <w:rPr>
          <w:snapToGrid w:val="0"/>
        </w:rPr>
        <w:t>’</w:t>
      </w:r>
      <w:r w:rsidR="00A237A1" w:rsidRPr="0006051C">
        <w:rPr>
          <w:snapToGrid w:val="0"/>
        </w:rPr>
        <w:t xml:space="preserve"> inquiries </w:t>
      </w:r>
      <w:r w:rsidR="00570DE4">
        <w:rPr>
          <w:snapToGrid w:val="0"/>
        </w:rPr>
        <w:t>collectively</w:t>
      </w:r>
      <w:r w:rsidR="00A237A1" w:rsidRPr="0006051C">
        <w:rPr>
          <w:snapToGrid w:val="0"/>
        </w:rPr>
        <w:t xml:space="preserve">, in a timely manner, as a modification on </w:t>
      </w:r>
      <w:r w:rsidR="004633F5">
        <w:rPr>
          <w:snapToGrid w:val="0"/>
        </w:rPr>
        <w:t xml:space="preserve">the </w:t>
      </w:r>
      <w:r w:rsidR="001B4276">
        <w:rPr>
          <w:snapToGrid w:val="0"/>
        </w:rPr>
        <w:t>EPS</w:t>
      </w:r>
      <w:r w:rsidR="00116434">
        <w:rPr>
          <w:snapToGrid w:val="0"/>
        </w:rPr>
        <w:t xml:space="preserve">. </w:t>
      </w:r>
      <w:r w:rsidR="00570DE4">
        <w:rPr>
          <w:snapToGrid w:val="0"/>
        </w:rPr>
        <w:t xml:space="preserve">Vendors are responsible for monitoring </w:t>
      </w:r>
      <w:r w:rsidR="00570DE4" w:rsidRPr="00E27638">
        <w:rPr>
          <w:snapToGrid w:val="0"/>
        </w:rPr>
        <w:t>Colorado VSS</w:t>
      </w:r>
      <w:r w:rsidR="00570DE4">
        <w:rPr>
          <w:snapToGrid w:val="0"/>
        </w:rPr>
        <w:t xml:space="preserve"> for such publication(s).</w:t>
      </w:r>
      <w:r w:rsidR="00E9148F">
        <w:rPr>
          <w:snapToGrid w:val="0"/>
        </w:rPr>
        <w:t xml:space="preserve"> </w:t>
      </w:r>
      <w:r w:rsidR="00974F9B">
        <w:rPr>
          <w:snapToGrid w:val="0"/>
        </w:rPr>
        <w:t>Vendor</w:t>
      </w:r>
      <w:r w:rsidR="001A335A" w:rsidRPr="0006051C">
        <w:rPr>
          <w:snapToGrid w:val="0"/>
        </w:rPr>
        <w:t>s</w:t>
      </w:r>
      <w:r w:rsidR="00A237A1" w:rsidRPr="0006051C">
        <w:rPr>
          <w:snapToGrid w:val="0"/>
        </w:rPr>
        <w:t xml:space="preserve"> shall not rely on any verbal statements that alter any specification or other term or condition of the </w:t>
      </w:r>
      <w:r w:rsidR="002718E5">
        <w:rPr>
          <w:snapToGrid w:val="0"/>
        </w:rPr>
        <w:t>ITN</w:t>
      </w:r>
      <w:r w:rsidR="00A237A1" w:rsidRPr="0006051C">
        <w:rPr>
          <w:snapToGrid w:val="0"/>
        </w:rPr>
        <w:t xml:space="preserve">. Such changes are valid only if provided in writing by the </w:t>
      </w:r>
      <w:r w:rsidR="00B2466A">
        <w:rPr>
          <w:snapToGrid w:val="0"/>
        </w:rPr>
        <w:t xml:space="preserve">State </w:t>
      </w:r>
      <w:r w:rsidR="00452F38">
        <w:rPr>
          <w:snapToGrid w:val="0"/>
        </w:rPr>
        <w:t>POC</w:t>
      </w:r>
      <w:r w:rsidR="00A237A1" w:rsidRPr="0006051C">
        <w:rPr>
          <w:snapToGrid w:val="0"/>
        </w:rPr>
        <w:t>.</w:t>
      </w:r>
    </w:p>
    <w:p w14:paraId="0CE53236" w14:textId="76163349" w:rsidR="00A237A1" w:rsidRDefault="00A237A1" w:rsidP="0011416A">
      <w:pPr>
        <w:tabs>
          <w:tab w:val="left" w:pos="0"/>
        </w:tabs>
        <w:spacing w:line="240" w:lineRule="atLeast"/>
        <w:rPr>
          <w:rFonts w:ascii="Trebuchet MS" w:hAnsi="Trebuchet MS"/>
          <w:snapToGrid w:val="0"/>
        </w:rPr>
      </w:pPr>
      <w:bookmarkStart w:id="60" w:name="OLE_LINK1"/>
    </w:p>
    <w:p w14:paraId="35ADDDD8" w14:textId="286B074B" w:rsidR="00FA6765" w:rsidRPr="00A520AC" w:rsidRDefault="00FA6765" w:rsidP="00FA6765">
      <w:pPr>
        <w:pStyle w:val="Heading3"/>
      </w:pPr>
      <w:bookmarkStart w:id="61" w:name="_Toc28592612"/>
      <w:r w:rsidRPr="00A520AC">
        <w:t>CONTRACT TERM</w:t>
      </w:r>
      <w:bookmarkEnd w:id="61"/>
    </w:p>
    <w:p w14:paraId="22DCD0D6" w14:textId="2A0D24F5" w:rsidR="00FA6765" w:rsidRPr="006F459E" w:rsidRDefault="00A94C55" w:rsidP="006F459E">
      <w:pPr>
        <w:pStyle w:val="LetterPara"/>
      </w:pPr>
      <w:r>
        <w:t>Unless otherwise negotiated, t</w:t>
      </w:r>
      <w:r w:rsidR="00FA6765">
        <w:t xml:space="preserve">he </w:t>
      </w:r>
      <w:r>
        <w:t xml:space="preserve">estimated </w:t>
      </w:r>
      <w:r w:rsidR="00FA6765">
        <w:t xml:space="preserve">contract performance period </w:t>
      </w:r>
      <w:r>
        <w:t>will be</w:t>
      </w:r>
      <w:r w:rsidR="00FA6765">
        <w:t xml:space="preserve"> from </w:t>
      </w:r>
      <w:r w:rsidR="002F1C18">
        <w:t>*</w:t>
      </w:r>
      <w:r>
        <w:t>(</w:t>
      </w:r>
      <w:r>
        <w:rPr>
          <w:i/>
        </w:rPr>
        <w:t>insert estimated start and end dates of initial term)</w:t>
      </w:r>
      <w:r w:rsidR="00FA6765">
        <w:t xml:space="preserve">, with </w:t>
      </w:r>
      <w:r w:rsidR="002F1C18">
        <w:t>*</w:t>
      </w:r>
      <w:r w:rsidR="00FA6765">
        <w:t>(</w:t>
      </w:r>
      <w:r>
        <w:rPr>
          <w:i/>
        </w:rPr>
        <w:t>insert number of option years</w:t>
      </w:r>
      <w:r w:rsidR="00FA6765">
        <w:t>) twelve (12) month optional extension periods, in the State’s sole discretion.</w:t>
      </w:r>
    </w:p>
    <w:p w14:paraId="4CBA64C4" w14:textId="77777777" w:rsidR="00FA6765" w:rsidRPr="0006051C" w:rsidRDefault="00FA6765" w:rsidP="0011416A">
      <w:pPr>
        <w:tabs>
          <w:tab w:val="left" w:pos="0"/>
        </w:tabs>
        <w:spacing w:line="240" w:lineRule="atLeast"/>
        <w:rPr>
          <w:rFonts w:ascii="Trebuchet MS" w:hAnsi="Trebuchet MS"/>
          <w:snapToGrid w:val="0"/>
        </w:rPr>
      </w:pPr>
    </w:p>
    <w:p w14:paraId="2723C51E" w14:textId="4A2FE1CC" w:rsidR="007C1739" w:rsidRPr="0006051C" w:rsidRDefault="00744B3C" w:rsidP="00116FD0">
      <w:pPr>
        <w:pStyle w:val="Heading3"/>
      </w:pPr>
      <w:bookmarkStart w:id="62" w:name="_Toc149635452"/>
      <w:bookmarkStart w:id="63" w:name="_Toc149710384"/>
      <w:bookmarkStart w:id="64" w:name="_Toc149710664"/>
      <w:bookmarkStart w:id="65" w:name="_Toc149710750"/>
      <w:bookmarkStart w:id="66" w:name="_Toc149710858"/>
      <w:bookmarkStart w:id="67" w:name="_Toc149711261"/>
      <w:bookmarkStart w:id="68" w:name="_Toc198028360"/>
      <w:bookmarkStart w:id="69" w:name="_Toc200513380"/>
      <w:bookmarkStart w:id="70" w:name="_Toc214948957"/>
      <w:bookmarkStart w:id="71" w:name="_Toc288831728"/>
      <w:bookmarkStart w:id="72" w:name="_Toc28592613"/>
      <w:r>
        <w:t>MODIFICATIONS AND/</w:t>
      </w:r>
      <w:r w:rsidRPr="0006051C">
        <w:t>OR SUPPLEMENT</w:t>
      </w:r>
      <w:r>
        <w:t>AL INFORMATION</w:t>
      </w:r>
      <w:r w:rsidRPr="0006051C">
        <w:t xml:space="preserve"> TO </w:t>
      </w:r>
      <w:r>
        <w:t>THE ITN</w:t>
      </w:r>
      <w:bookmarkEnd w:id="72"/>
    </w:p>
    <w:bookmarkEnd w:id="60"/>
    <w:p w14:paraId="0593081E" w14:textId="45395790" w:rsidR="00EB2C05" w:rsidRDefault="004D36C8" w:rsidP="000F484B">
      <w:pPr>
        <w:pStyle w:val="LetterPara"/>
        <w:rPr>
          <w:snapToGrid w:val="0"/>
        </w:rPr>
      </w:pPr>
      <w:r>
        <w:rPr>
          <w:snapToGrid w:val="0"/>
        </w:rPr>
        <w:t>The State will publish a</w:t>
      </w:r>
      <w:r w:rsidR="00656F83">
        <w:rPr>
          <w:snapToGrid w:val="0"/>
        </w:rPr>
        <w:t>ny modifications</w:t>
      </w:r>
      <w:r w:rsidR="00AA1323">
        <w:rPr>
          <w:snapToGrid w:val="0"/>
        </w:rPr>
        <w:t>, amendments</w:t>
      </w:r>
      <w:r w:rsidR="00656F83">
        <w:rPr>
          <w:snapToGrid w:val="0"/>
        </w:rPr>
        <w:t xml:space="preserve"> or supplemental information </w:t>
      </w:r>
      <w:r>
        <w:rPr>
          <w:snapToGrid w:val="0"/>
        </w:rPr>
        <w:t xml:space="preserve">to the ITN </w:t>
      </w:r>
      <w:r w:rsidR="00EB2C05">
        <w:rPr>
          <w:snapToGrid w:val="0"/>
        </w:rPr>
        <w:t xml:space="preserve">on </w:t>
      </w:r>
      <w:r w:rsidR="004633F5">
        <w:rPr>
          <w:snapToGrid w:val="0"/>
        </w:rPr>
        <w:t xml:space="preserve">the </w:t>
      </w:r>
      <w:r w:rsidR="001B4276">
        <w:rPr>
          <w:snapToGrid w:val="0"/>
        </w:rPr>
        <w:t>EPS</w:t>
      </w:r>
      <w:r w:rsidR="00EB2C05">
        <w:rPr>
          <w:snapToGrid w:val="0"/>
        </w:rPr>
        <w:t xml:space="preserve">. </w:t>
      </w:r>
      <w:r w:rsidR="007C1739" w:rsidRPr="0006051C">
        <w:rPr>
          <w:snapToGrid w:val="0"/>
        </w:rPr>
        <w:t xml:space="preserve">In the event that it becomes necessary to revise any part of this </w:t>
      </w:r>
      <w:r w:rsidR="007C1739">
        <w:rPr>
          <w:snapToGrid w:val="0"/>
        </w:rPr>
        <w:t>ITN</w:t>
      </w:r>
      <w:r w:rsidR="007C1739" w:rsidRPr="0006051C">
        <w:rPr>
          <w:snapToGrid w:val="0"/>
        </w:rPr>
        <w:t xml:space="preserve">, </w:t>
      </w:r>
      <w:r>
        <w:rPr>
          <w:snapToGrid w:val="0"/>
        </w:rPr>
        <w:t xml:space="preserve">the State will post </w:t>
      </w:r>
      <w:r w:rsidR="007C1739" w:rsidRPr="0006051C">
        <w:rPr>
          <w:snapToGrid w:val="0"/>
        </w:rPr>
        <w:t xml:space="preserve">a </w:t>
      </w:r>
      <w:r w:rsidR="007C1739" w:rsidRPr="0006051C">
        <w:rPr>
          <w:iCs/>
          <w:snapToGrid w:val="0"/>
        </w:rPr>
        <w:t>modification</w:t>
      </w:r>
      <w:r w:rsidR="007C1739" w:rsidRPr="0006051C">
        <w:rPr>
          <w:snapToGrid w:val="0"/>
        </w:rPr>
        <w:t xml:space="preserve"> notice on</w:t>
      </w:r>
      <w:r w:rsidR="004633F5">
        <w:rPr>
          <w:snapToGrid w:val="0"/>
        </w:rPr>
        <w:t xml:space="preserve"> the</w:t>
      </w:r>
      <w:r w:rsidR="007C1739" w:rsidRPr="0006051C">
        <w:rPr>
          <w:snapToGrid w:val="0"/>
        </w:rPr>
        <w:t xml:space="preserve"> </w:t>
      </w:r>
      <w:r w:rsidR="001B4276">
        <w:rPr>
          <w:snapToGrid w:val="0"/>
        </w:rPr>
        <w:t>EPS</w:t>
      </w:r>
      <w:r w:rsidR="007C1739" w:rsidRPr="00D6538D">
        <w:rPr>
          <w:snapToGrid w:val="0"/>
        </w:rPr>
        <w:t>.</w:t>
      </w:r>
      <w:r w:rsidR="007C1739" w:rsidRPr="0006051C">
        <w:rPr>
          <w:snapToGrid w:val="0"/>
        </w:rPr>
        <w:t xml:space="preserve"> </w:t>
      </w:r>
    </w:p>
    <w:p w14:paraId="7321A9B3" w14:textId="77777777" w:rsidR="00EB2C05" w:rsidRDefault="00EB2C05" w:rsidP="000F484B">
      <w:pPr>
        <w:pStyle w:val="LetterPara"/>
        <w:rPr>
          <w:snapToGrid w:val="0"/>
        </w:rPr>
      </w:pPr>
    </w:p>
    <w:p w14:paraId="224DDC1A" w14:textId="38530142" w:rsidR="007C1739" w:rsidRDefault="007C1739" w:rsidP="000F484B">
      <w:pPr>
        <w:pStyle w:val="LetterPara"/>
        <w:rPr>
          <w:snapToGrid w:val="0"/>
        </w:rPr>
      </w:pPr>
      <w:r w:rsidRPr="0006051C">
        <w:rPr>
          <w:snapToGrid w:val="0"/>
        </w:rPr>
        <w:t xml:space="preserve">It is </w:t>
      </w:r>
      <w:r w:rsidR="00EB2C05">
        <w:rPr>
          <w:snapToGrid w:val="0"/>
        </w:rPr>
        <w:t xml:space="preserve">the vendors’ </w:t>
      </w:r>
      <w:r w:rsidR="00AA1323">
        <w:rPr>
          <w:snapToGrid w:val="0"/>
        </w:rPr>
        <w:t xml:space="preserve">sole </w:t>
      </w:r>
      <w:r w:rsidR="00EB2C05">
        <w:rPr>
          <w:snapToGrid w:val="0"/>
        </w:rPr>
        <w:t xml:space="preserve">responsibility to check </w:t>
      </w:r>
      <w:r w:rsidR="004633F5">
        <w:rPr>
          <w:snapToGrid w:val="0"/>
        </w:rPr>
        <w:t xml:space="preserve">the </w:t>
      </w:r>
      <w:r w:rsidR="001B4276">
        <w:rPr>
          <w:snapToGrid w:val="0"/>
        </w:rPr>
        <w:t>EPS</w:t>
      </w:r>
      <w:r w:rsidRPr="0006051C">
        <w:rPr>
          <w:snapToGrid w:val="0"/>
        </w:rPr>
        <w:t xml:space="preserve"> on a regular basis,</w:t>
      </w:r>
      <w:r w:rsidR="00215BF8">
        <w:rPr>
          <w:snapToGrid w:val="0"/>
        </w:rPr>
        <w:t xml:space="preserve"> prior to the response submission deadline,</w:t>
      </w:r>
      <w:r w:rsidRPr="0006051C">
        <w:rPr>
          <w:snapToGrid w:val="0"/>
        </w:rPr>
        <w:t xml:space="preserve"> as this is the </w:t>
      </w:r>
      <w:r w:rsidR="00215BF8">
        <w:rPr>
          <w:snapToGrid w:val="0"/>
        </w:rPr>
        <w:t>primary</w:t>
      </w:r>
      <w:r w:rsidRPr="0006051C">
        <w:rPr>
          <w:snapToGrid w:val="0"/>
        </w:rPr>
        <w:t xml:space="preserve"> means for communicating any clarifications or changes to </w:t>
      </w:r>
      <w:r>
        <w:rPr>
          <w:snapToGrid w:val="0"/>
        </w:rPr>
        <w:t>ITN</w:t>
      </w:r>
      <w:r w:rsidRPr="0006051C">
        <w:rPr>
          <w:snapToGrid w:val="0"/>
        </w:rPr>
        <w:t xml:space="preserve"> content</w:t>
      </w:r>
      <w:r w:rsidR="002E7FBC">
        <w:rPr>
          <w:snapToGrid w:val="0"/>
        </w:rPr>
        <w:t>, timeline</w:t>
      </w:r>
      <w:r w:rsidRPr="0006051C">
        <w:rPr>
          <w:snapToGrid w:val="0"/>
        </w:rPr>
        <w:t xml:space="preserve"> and/or requirements.</w:t>
      </w:r>
    </w:p>
    <w:p w14:paraId="0B144FC9" w14:textId="5601AE42" w:rsidR="002B251A" w:rsidRDefault="002B251A" w:rsidP="000F484B">
      <w:pPr>
        <w:pStyle w:val="LetterPara"/>
        <w:rPr>
          <w:snapToGrid w:val="0"/>
        </w:rPr>
      </w:pPr>
    </w:p>
    <w:p w14:paraId="1986EFFF" w14:textId="68E2601C" w:rsidR="002B251A" w:rsidRDefault="002B251A" w:rsidP="000F484B">
      <w:pPr>
        <w:pStyle w:val="LetterPara"/>
        <w:rPr>
          <w:snapToGrid w:val="0"/>
        </w:rPr>
      </w:pPr>
      <w:r>
        <w:rPr>
          <w:snapToGrid w:val="0"/>
        </w:rPr>
        <w:t>After the deadline for submission of a response to the ITN and during evaluation, all official communications are through the State POC.</w:t>
      </w:r>
    </w:p>
    <w:p w14:paraId="43E35D6B" w14:textId="00F63198" w:rsidR="00215BF8" w:rsidRPr="00215BF8" w:rsidRDefault="00215BF8" w:rsidP="00215BF8">
      <w:pPr>
        <w:spacing w:line="240" w:lineRule="atLeast"/>
        <w:ind w:left="720"/>
        <w:rPr>
          <w:rFonts w:ascii="Trebuchet MS" w:hAnsi="Trebuchet MS"/>
          <w:snapToGrid w:val="0"/>
        </w:rPr>
      </w:pPr>
    </w:p>
    <w:p w14:paraId="2058FC39" w14:textId="36DB3AB3" w:rsidR="00A237A1" w:rsidRPr="0006051C" w:rsidRDefault="00744B3C" w:rsidP="00116FD0">
      <w:pPr>
        <w:pStyle w:val="Heading3"/>
      </w:pPr>
      <w:bookmarkStart w:id="73" w:name="_Toc28592614"/>
      <w:r w:rsidRPr="0006051C">
        <w:t xml:space="preserve">MODIFICATIONS OR WITHDRAWAL OF </w:t>
      </w:r>
      <w:r>
        <w:t>RESPONSE</w:t>
      </w:r>
      <w:r w:rsidRPr="0006051C">
        <w:t>S</w:t>
      </w:r>
      <w:bookmarkEnd w:id="62"/>
      <w:bookmarkEnd w:id="63"/>
      <w:bookmarkEnd w:id="64"/>
      <w:bookmarkEnd w:id="65"/>
      <w:bookmarkEnd w:id="66"/>
      <w:bookmarkEnd w:id="67"/>
      <w:bookmarkEnd w:id="68"/>
      <w:bookmarkEnd w:id="69"/>
      <w:bookmarkEnd w:id="70"/>
      <w:bookmarkEnd w:id="71"/>
      <w:bookmarkEnd w:id="73"/>
    </w:p>
    <w:p w14:paraId="10D0E3A9" w14:textId="11FFA7B7" w:rsidR="00A237A1" w:rsidRDefault="00A2497D" w:rsidP="000F484B">
      <w:pPr>
        <w:pStyle w:val="LetterPara"/>
        <w:rPr>
          <w:snapToGrid w:val="0"/>
        </w:rPr>
      </w:pPr>
      <w:r>
        <w:rPr>
          <w:snapToGrid w:val="0"/>
        </w:rPr>
        <w:t>A vendor may modify or withdraw its r</w:t>
      </w:r>
      <w:r w:rsidR="002718E5">
        <w:rPr>
          <w:snapToGrid w:val="0"/>
        </w:rPr>
        <w:t>esponse</w:t>
      </w:r>
      <w:r w:rsidR="00A237A1" w:rsidRPr="0006051C">
        <w:rPr>
          <w:snapToGrid w:val="0"/>
        </w:rPr>
        <w:t xml:space="preserve"> </w:t>
      </w:r>
      <w:r w:rsidR="007320F5" w:rsidRPr="007320F5">
        <w:rPr>
          <w:snapToGrid w:val="0"/>
        </w:rPr>
        <w:t>by written notice to the</w:t>
      </w:r>
      <w:r w:rsidR="007320F5">
        <w:rPr>
          <w:snapToGrid w:val="0"/>
        </w:rPr>
        <w:t xml:space="preserve"> State POC</w:t>
      </w:r>
      <w:r w:rsidR="007320F5" w:rsidRPr="0006051C">
        <w:rPr>
          <w:snapToGrid w:val="0"/>
        </w:rPr>
        <w:t xml:space="preserve"> </w:t>
      </w:r>
      <w:r w:rsidR="007320F5">
        <w:rPr>
          <w:snapToGrid w:val="0"/>
        </w:rPr>
        <w:t xml:space="preserve">prior to the established response submission </w:t>
      </w:r>
      <w:r w:rsidR="002E31CD">
        <w:rPr>
          <w:snapToGrid w:val="0"/>
        </w:rPr>
        <w:t>deadline</w:t>
      </w:r>
      <w:r w:rsidR="007320F5">
        <w:rPr>
          <w:snapToGrid w:val="0"/>
        </w:rPr>
        <w:t>.</w:t>
      </w:r>
      <w:r w:rsidR="00215BF8">
        <w:rPr>
          <w:snapToGrid w:val="0"/>
        </w:rPr>
        <w:t xml:space="preserve"> </w:t>
      </w:r>
      <w:r w:rsidR="00A31868">
        <w:rPr>
          <w:snapToGrid w:val="0"/>
        </w:rPr>
        <w:t xml:space="preserve">Withdrawal of a vendor’s response following the response submission </w:t>
      </w:r>
      <w:r w:rsidR="002E31CD">
        <w:rPr>
          <w:snapToGrid w:val="0"/>
        </w:rPr>
        <w:t>deadline and</w:t>
      </w:r>
      <w:r w:rsidR="00A31868">
        <w:rPr>
          <w:snapToGrid w:val="0"/>
        </w:rPr>
        <w:t xml:space="preserve"> prior to award may be allowed, in the State’s discretion. Withdrawal of a vendor</w:t>
      </w:r>
      <w:r w:rsidR="002E31CD">
        <w:rPr>
          <w:snapToGrid w:val="0"/>
        </w:rPr>
        <w:t>’s</w:t>
      </w:r>
      <w:r w:rsidR="00A31868">
        <w:rPr>
          <w:snapToGrid w:val="0"/>
        </w:rPr>
        <w:t xml:space="preserve"> response after award is not </w:t>
      </w:r>
      <w:r w:rsidR="00275E87">
        <w:rPr>
          <w:snapToGrid w:val="0"/>
        </w:rPr>
        <w:t>allowed.</w:t>
      </w:r>
      <w:r w:rsidR="002E31CD">
        <w:rPr>
          <w:snapToGrid w:val="0"/>
        </w:rPr>
        <w:t xml:space="preserve"> </w:t>
      </w:r>
      <w:r w:rsidR="00215BF8">
        <w:rPr>
          <w:snapToGrid w:val="0"/>
        </w:rPr>
        <w:t>Reference Procurement Rule</w:t>
      </w:r>
      <w:r w:rsidR="00486433">
        <w:rPr>
          <w:snapToGrid w:val="0"/>
        </w:rPr>
        <w:t>s</w:t>
      </w:r>
      <w:r w:rsidR="00215BF8">
        <w:rPr>
          <w:snapToGrid w:val="0"/>
        </w:rPr>
        <w:t xml:space="preserve"> R-24-103-201-0</w:t>
      </w:r>
      <w:r w:rsidR="007223B8">
        <w:rPr>
          <w:snapToGrid w:val="0"/>
        </w:rPr>
        <w:t>8</w:t>
      </w:r>
      <w:r w:rsidR="00486433">
        <w:rPr>
          <w:snapToGrid w:val="0"/>
        </w:rPr>
        <w:t xml:space="preserve"> and R-24-103-201-</w:t>
      </w:r>
      <w:r w:rsidR="007223B8">
        <w:rPr>
          <w:snapToGrid w:val="0"/>
        </w:rPr>
        <w:t>0</w:t>
      </w:r>
      <w:r w:rsidR="00215BF8">
        <w:rPr>
          <w:snapToGrid w:val="0"/>
        </w:rPr>
        <w:t>9.</w:t>
      </w:r>
    </w:p>
    <w:p w14:paraId="38BA92C7" w14:textId="77777777" w:rsidR="00A237A1" w:rsidRPr="0006051C" w:rsidRDefault="00A237A1" w:rsidP="002E31CD">
      <w:pPr>
        <w:tabs>
          <w:tab w:val="left" w:pos="0"/>
        </w:tabs>
        <w:spacing w:line="240" w:lineRule="atLeast"/>
        <w:rPr>
          <w:rFonts w:ascii="Trebuchet MS" w:hAnsi="Trebuchet MS"/>
          <w:snapToGrid w:val="0"/>
        </w:rPr>
      </w:pPr>
    </w:p>
    <w:p w14:paraId="28E0B881" w14:textId="3C4396D7" w:rsidR="00486433" w:rsidRDefault="00744B3C" w:rsidP="00116FD0">
      <w:pPr>
        <w:pStyle w:val="Heading3"/>
      </w:pPr>
      <w:bookmarkStart w:id="74" w:name="_Toc149635456"/>
      <w:bookmarkStart w:id="75" w:name="_Toc149710388"/>
      <w:bookmarkStart w:id="76" w:name="_Toc149710668"/>
      <w:bookmarkStart w:id="77" w:name="_Toc149710754"/>
      <w:bookmarkStart w:id="78" w:name="_Toc149710862"/>
      <w:bookmarkStart w:id="79" w:name="_Toc149711265"/>
      <w:bookmarkStart w:id="80" w:name="_Toc198028364"/>
      <w:bookmarkStart w:id="81" w:name="_Toc200513384"/>
      <w:bookmarkStart w:id="82" w:name="_Toc214948961"/>
      <w:bookmarkStart w:id="83" w:name="_Toc288831732"/>
      <w:bookmarkStart w:id="84" w:name="_Toc149635453"/>
      <w:bookmarkStart w:id="85" w:name="_Toc149710385"/>
      <w:bookmarkStart w:id="86" w:name="_Toc149710665"/>
      <w:bookmarkStart w:id="87" w:name="_Toc149710751"/>
      <w:bookmarkStart w:id="88" w:name="_Toc149710859"/>
      <w:bookmarkStart w:id="89" w:name="_Toc149711262"/>
      <w:bookmarkStart w:id="90" w:name="_Toc198028361"/>
      <w:bookmarkStart w:id="91" w:name="_Toc200513381"/>
      <w:bookmarkStart w:id="92" w:name="_Toc214948958"/>
      <w:bookmarkStart w:id="93" w:name="_Toc288831729"/>
      <w:bookmarkStart w:id="94" w:name="_Toc28592615"/>
      <w:r>
        <w:lastRenderedPageBreak/>
        <w:t>MISTAKES AND MINOR INFORMALITIES IN VENDOR RESPONSES</w:t>
      </w:r>
      <w:bookmarkEnd w:id="94"/>
    </w:p>
    <w:p w14:paraId="6E938B25" w14:textId="4C0EBED1" w:rsidR="00486433" w:rsidRDefault="00493BE9" w:rsidP="000F484B">
      <w:pPr>
        <w:pStyle w:val="LetterPara"/>
      </w:pPr>
      <w:r>
        <w:t xml:space="preserve">In certain circumstances, </w:t>
      </w:r>
      <w:r w:rsidR="00A2497D">
        <w:t xml:space="preserve">a vendor may correct a </w:t>
      </w:r>
      <w:r>
        <w:t xml:space="preserve">mistake(s) in </w:t>
      </w:r>
      <w:r w:rsidR="00A2497D">
        <w:t xml:space="preserve">its </w:t>
      </w:r>
      <w:r>
        <w:t>response and</w:t>
      </w:r>
      <w:r w:rsidR="00A57F28">
        <w:t>/or</w:t>
      </w:r>
      <w:r>
        <w:t xml:space="preserve"> </w:t>
      </w:r>
      <w:r w:rsidR="00A2497D">
        <w:t xml:space="preserve">the State may waive </w:t>
      </w:r>
      <w:r>
        <w:t xml:space="preserve">minor informalities. </w:t>
      </w:r>
      <w:r w:rsidR="00D859C3">
        <w:t xml:space="preserve">Reference </w:t>
      </w:r>
      <w:r w:rsidR="00486433">
        <w:t xml:space="preserve">Procurement Rule </w:t>
      </w:r>
      <w:r w:rsidR="00486433" w:rsidRPr="00486433">
        <w:t>R-24-103-201-08</w:t>
      </w:r>
      <w:r w:rsidR="00486433">
        <w:t>.</w:t>
      </w:r>
    </w:p>
    <w:p w14:paraId="05A0A8FB" w14:textId="0402AEFD" w:rsidR="00486433" w:rsidRDefault="00486433" w:rsidP="000157CD">
      <w:pPr>
        <w:ind w:left="360"/>
        <w:rPr>
          <w:rFonts w:ascii="Trebuchet MS" w:hAnsi="Trebuchet MS"/>
        </w:rPr>
      </w:pPr>
    </w:p>
    <w:p w14:paraId="6B5831A0" w14:textId="3C256255" w:rsidR="007C1739" w:rsidRPr="0006051C" w:rsidRDefault="00744B3C" w:rsidP="00116FD0">
      <w:pPr>
        <w:pStyle w:val="Heading3"/>
      </w:pPr>
      <w:bookmarkStart w:id="95" w:name="_Toc28592616"/>
      <w:r>
        <w:t xml:space="preserve">VENDOR </w:t>
      </w:r>
      <w:r w:rsidRPr="0006051C">
        <w:t xml:space="preserve">ACCEPTANCE OF </w:t>
      </w:r>
      <w:r>
        <w:t>ITN</w:t>
      </w:r>
      <w:r w:rsidRPr="0006051C">
        <w:t xml:space="preserve"> TERMS</w:t>
      </w:r>
      <w:r>
        <w:t>/VENDOR RESPONSE CONTENT</w:t>
      </w:r>
      <w:bookmarkEnd w:id="74"/>
      <w:bookmarkEnd w:id="75"/>
      <w:bookmarkEnd w:id="76"/>
      <w:bookmarkEnd w:id="77"/>
      <w:bookmarkEnd w:id="78"/>
      <w:bookmarkEnd w:id="79"/>
      <w:bookmarkEnd w:id="80"/>
      <w:bookmarkEnd w:id="81"/>
      <w:bookmarkEnd w:id="82"/>
      <w:bookmarkEnd w:id="83"/>
      <w:bookmarkEnd w:id="95"/>
    </w:p>
    <w:p w14:paraId="134D2887" w14:textId="311800A7" w:rsidR="006959F8" w:rsidRDefault="007C1739" w:rsidP="000F484B">
      <w:pPr>
        <w:pStyle w:val="LetterPara"/>
        <w:rPr>
          <w:snapToGrid w:val="0"/>
        </w:rPr>
      </w:pPr>
      <w:r w:rsidRPr="0006051C">
        <w:rPr>
          <w:snapToGrid w:val="0"/>
        </w:rPr>
        <w:t xml:space="preserve">A </w:t>
      </w:r>
      <w:r w:rsidR="00E741AB">
        <w:rPr>
          <w:snapToGrid w:val="0"/>
        </w:rPr>
        <w:t xml:space="preserve">vendor </w:t>
      </w:r>
      <w:r>
        <w:rPr>
          <w:snapToGrid w:val="0"/>
        </w:rPr>
        <w:t>response</w:t>
      </w:r>
      <w:r w:rsidRPr="0006051C">
        <w:rPr>
          <w:snapToGrid w:val="0"/>
        </w:rPr>
        <w:t xml:space="preserve"> to this </w:t>
      </w:r>
      <w:r>
        <w:rPr>
          <w:snapToGrid w:val="0"/>
        </w:rPr>
        <w:t>ITN</w:t>
      </w:r>
      <w:r w:rsidRPr="0006051C">
        <w:rPr>
          <w:snapToGrid w:val="0"/>
        </w:rPr>
        <w:t xml:space="preserve"> shall constitute a binding offer. The autographic signature of the </w:t>
      </w:r>
      <w:r>
        <w:rPr>
          <w:snapToGrid w:val="0"/>
        </w:rPr>
        <w:t>vendor</w:t>
      </w:r>
      <w:r w:rsidRPr="0006051C">
        <w:rPr>
          <w:snapToGrid w:val="0"/>
        </w:rPr>
        <w:t xml:space="preserve"> shall indicate acknowledgment of this condition. Signature shall be that of a person legally authorized to execute contractual obligations. </w:t>
      </w:r>
      <w:r w:rsidR="006959F8">
        <w:rPr>
          <w:snapToGrid w:val="0"/>
        </w:rPr>
        <w:t>The response</w:t>
      </w:r>
      <w:r w:rsidR="00467527">
        <w:rPr>
          <w:snapToGrid w:val="0"/>
        </w:rPr>
        <w:t>, including pricing,</w:t>
      </w:r>
      <w:r w:rsidR="006959F8" w:rsidRPr="00C62BC3">
        <w:rPr>
          <w:snapToGrid w:val="0"/>
        </w:rPr>
        <w:t xml:space="preserve"> shall allow for a minimum of 180 calen</w:t>
      </w:r>
      <w:r w:rsidR="006959F8">
        <w:rPr>
          <w:snapToGrid w:val="0"/>
        </w:rPr>
        <w:t>dar days for acceptance by the S</w:t>
      </w:r>
      <w:r w:rsidR="006959F8" w:rsidRPr="00C62BC3">
        <w:rPr>
          <w:snapToGrid w:val="0"/>
        </w:rPr>
        <w:t xml:space="preserve">tate, unless otherwise specified in </w:t>
      </w:r>
      <w:r w:rsidR="002E31CD">
        <w:rPr>
          <w:snapToGrid w:val="0"/>
        </w:rPr>
        <w:t>this</w:t>
      </w:r>
      <w:r w:rsidR="006959F8" w:rsidRPr="00C62BC3">
        <w:rPr>
          <w:snapToGrid w:val="0"/>
        </w:rPr>
        <w:t xml:space="preserve"> </w:t>
      </w:r>
      <w:r w:rsidR="006959F8">
        <w:rPr>
          <w:snapToGrid w:val="0"/>
        </w:rPr>
        <w:t>ITN</w:t>
      </w:r>
      <w:r w:rsidR="006959F8" w:rsidRPr="00C62BC3">
        <w:rPr>
          <w:snapToGrid w:val="0"/>
        </w:rPr>
        <w:t>.</w:t>
      </w:r>
      <w:r w:rsidR="006959F8">
        <w:rPr>
          <w:snapToGrid w:val="0"/>
        </w:rPr>
        <w:t xml:space="preserve"> </w:t>
      </w:r>
      <w:r w:rsidR="00D859C3">
        <w:rPr>
          <w:snapToGrid w:val="0"/>
        </w:rPr>
        <w:t xml:space="preserve">Reference </w:t>
      </w:r>
      <w:r w:rsidR="006959F8">
        <w:rPr>
          <w:snapToGrid w:val="0"/>
        </w:rPr>
        <w:t>Procurement Rule R-</w:t>
      </w:r>
      <w:r w:rsidR="006959F8" w:rsidRPr="002F73D5">
        <w:t xml:space="preserve"> </w:t>
      </w:r>
      <w:r w:rsidR="006959F8" w:rsidRPr="002F73D5">
        <w:rPr>
          <w:snapToGrid w:val="0"/>
        </w:rPr>
        <w:t>24-103-201-11</w:t>
      </w:r>
      <w:r w:rsidR="006959F8">
        <w:rPr>
          <w:snapToGrid w:val="0"/>
        </w:rPr>
        <w:t>(d). It is acceptable for a vendor to offer a longer term.</w:t>
      </w:r>
    </w:p>
    <w:p w14:paraId="0779F5A2" w14:textId="01E0729E" w:rsidR="00E741AB" w:rsidRDefault="00E741AB" w:rsidP="007C1739">
      <w:pPr>
        <w:pStyle w:val="BodyText2"/>
        <w:ind w:left="360"/>
        <w:rPr>
          <w:rFonts w:ascii="Trebuchet MS" w:hAnsi="Trebuchet MS"/>
          <w:i w:val="0"/>
          <w:iCs/>
          <w:snapToGrid w:val="0"/>
          <w:color w:val="auto"/>
          <w:szCs w:val="24"/>
        </w:rPr>
      </w:pPr>
    </w:p>
    <w:p w14:paraId="1A99CBA0" w14:textId="69DCD576" w:rsidR="00E741AB" w:rsidRDefault="00E741AB" w:rsidP="000F484B">
      <w:pPr>
        <w:pStyle w:val="LetterPara"/>
        <w:rPr>
          <w:snapToGrid w:val="0"/>
        </w:rPr>
      </w:pPr>
      <w:r w:rsidRPr="00E741AB">
        <w:rPr>
          <w:snapToGrid w:val="0"/>
        </w:rPr>
        <w:t>The contents of the response of the successful vendor will become contractual obligations if acquisition action ensues.  Failure of the successful vendor to accept these obligations in a contract, purchase order, or similar authorized commitment voucher may result in cancellation of the award to that vendor.</w:t>
      </w:r>
    </w:p>
    <w:p w14:paraId="3A46E534" w14:textId="77777777" w:rsidR="00E741AB" w:rsidRDefault="00E741AB" w:rsidP="007C1739">
      <w:pPr>
        <w:pStyle w:val="BodyText2"/>
        <w:ind w:left="360"/>
        <w:rPr>
          <w:rFonts w:ascii="Trebuchet MS" w:hAnsi="Trebuchet MS"/>
          <w:i w:val="0"/>
          <w:iCs/>
          <w:snapToGrid w:val="0"/>
          <w:color w:val="auto"/>
          <w:szCs w:val="24"/>
        </w:rPr>
      </w:pPr>
    </w:p>
    <w:p w14:paraId="542B3A5E" w14:textId="77777777" w:rsidR="00FC4C8A" w:rsidRPr="0006051C" w:rsidRDefault="00FC4C8A" w:rsidP="00FC4C8A">
      <w:pPr>
        <w:pStyle w:val="Heading3"/>
      </w:pPr>
      <w:bookmarkStart w:id="96" w:name="_Toc28592617"/>
      <w:r>
        <w:t>ITN</w:t>
      </w:r>
      <w:r w:rsidRPr="0006051C">
        <w:t xml:space="preserve"> RESPONSE MATERIAL OWNERSHIP</w:t>
      </w:r>
      <w:bookmarkEnd w:id="96"/>
    </w:p>
    <w:p w14:paraId="196B1732" w14:textId="77777777" w:rsidR="00FC4C8A" w:rsidRPr="0006051C" w:rsidRDefault="00FC4C8A" w:rsidP="00FC4C8A">
      <w:pPr>
        <w:pStyle w:val="LetterPara"/>
        <w:rPr>
          <w:snapToGrid w:val="0"/>
        </w:rPr>
      </w:pPr>
      <w:r w:rsidRPr="0006051C">
        <w:rPr>
          <w:snapToGrid w:val="0"/>
        </w:rPr>
        <w:t xml:space="preserve">All material submitted regarding this </w:t>
      </w:r>
      <w:r>
        <w:rPr>
          <w:snapToGrid w:val="0"/>
        </w:rPr>
        <w:t>ITN</w:t>
      </w:r>
      <w:r w:rsidRPr="0006051C">
        <w:rPr>
          <w:snapToGrid w:val="0"/>
        </w:rPr>
        <w:t xml:space="preserve"> becomes the property of the State. </w:t>
      </w:r>
    </w:p>
    <w:p w14:paraId="3C6593FC" w14:textId="7AEF23C1" w:rsidR="00FC4C8A" w:rsidRDefault="00FC4C8A" w:rsidP="00FC4C8A">
      <w:pPr>
        <w:tabs>
          <w:tab w:val="left" w:pos="0"/>
        </w:tabs>
        <w:spacing w:line="240" w:lineRule="atLeast"/>
        <w:rPr>
          <w:rFonts w:ascii="Trebuchet MS" w:hAnsi="Trebuchet MS"/>
          <w:snapToGrid w:val="0"/>
        </w:rPr>
      </w:pPr>
    </w:p>
    <w:p w14:paraId="6E23CB8C" w14:textId="0677DFE6" w:rsidR="00FC4C8A" w:rsidRPr="0006051C" w:rsidRDefault="00FC4C8A" w:rsidP="00FC4C8A">
      <w:pPr>
        <w:pStyle w:val="Heading3"/>
      </w:pPr>
      <w:bookmarkStart w:id="97" w:name="_Toc149635467"/>
      <w:bookmarkStart w:id="98" w:name="_Toc149710399"/>
      <w:bookmarkStart w:id="99" w:name="_Toc149710679"/>
      <w:bookmarkStart w:id="100" w:name="_Toc149710765"/>
      <w:bookmarkStart w:id="101" w:name="_Toc149710873"/>
      <w:bookmarkStart w:id="102" w:name="_Toc149711276"/>
      <w:bookmarkStart w:id="103" w:name="_Toc198028375"/>
      <w:bookmarkStart w:id="104" w:name="_Toc200513395"/>
      <w:bookmarkStart w:id="105" w:name="_Toc214948972"/>
      <w:bookmarkStart w:id="106" w:name="_Toc288831743"/>
      <w:bookmarkStart w:id="107" w:name="_Toc28592618"/>
      <w:r w:rsidRPr="0006051C">
        <w:t>INCURRING COSTS</w:t>
      </w:r>
      <w:bookmarkEnd w:id="97"/>
      <w:bookmarkEnd w:id="98"/>
      <w:bookmarkEnd w:id="99"/>
      <w:bookmarkEnd w:id="100"/>
      <w:bookmarkEnd w:id="101"/>
      <w:bookmarkEnd w:id="102"/>
      <w:bookmarkEnd w:id="103"/>
      <w:bookmarkEnd w:id="104"/>
      <w:bookmarkEnd w:id="105"/>
      <w:bookmarkEnd w:id="106"/>
      <w:bookmarkEnd w:id="107"/>
      <w:r w:rsidRPr="0006051C">
        <w:t xml:space="preserve"> </w:t>
      </w:r>
    </w:p>
    <w:p w14:paraId="6E449BF0" w14:textId="2674DFE4" w:rsidR="00FC4C8A" w:rsidRDefault="00FC4C8A" w:rsidP="00FC4C8A">
      <w:pPr>
        <w:pStyle w:val="LetterPara"/>
        <w:rPr>
          <w:snapToGrid w:val="0"/>
        </w:rPr>
      </w:pPr>
      <w:r>
        <w:rPr>
          <w:snapToGrid w:val="0"/>
        </w:rPr>
        <w:t xml:space="preserve">Vendors are solely responsible for </w:t>
      </w:r>
      <w:r w:rsidR="00300CEF">
        <w:rPr>
          <w:snapToGrid w:val="0"/>
        </w:rPr>
        <w:t>all</w:t>
      </w:r>
      <w:r>
        <w:rPr>
          <w:snapToGrid w:val="0"/>
        </w:rPr>
        <w:t xml:space="preserve"> costs incurred as a result of responding to the ITN, to include participation in presentations or negotiations.</w:t>
      </w:r>
    </w:p>
    <w:p w14:paraId="591F3D8C" w14:textId="77777777" w:rsidR="00FC4C8A" w:rsidRDefault="00FC4C8A" w:rsidP="00FC4C8A">
      <w:pPr>
        <w:pStyle w:val="BodyText2"/>
        <w:ind w:left="360"/>
        <w:rPr>
          <w:rFonts w:ascii="Trebuchet MS" w:hAnsi="Trebuchet MS"/>
          <w:i w:val="0"/>
          <w:iCs/>
          <w:snapToGrid w:val="0"/>
          <w:color w:val="auto"/>
          <w:szCs w:val="24"/>
        </w:rPr>
      </w:pPr>
    </w:p>
    <w:p w14:paraId="3C5BD59F" w14:textId="1ABCF9B8" w:rsidR="00884960" w:rsidRDefault="00744B3C" w:rsidP="00116FD0">
      <w:pPr>
        <w:pStyle w:val="Heading3"/>
      </w:pPr>
      <w:bookmarkStart w:id="108" w:name="_Toc149635459"/>
      <w:bookmarkStart w:id="109" w:name="_Toc149710391"/>
      <w:bookmarkStart w:id="110" w:name="_Toc149710671"/>
      <w:bookmarkStart w:id="111" w:name="_Toc149710757"/>
      <w:bookmarkStart w:id="112" w:name="_Toc149710865"/>
      <w:bookmarkStart w:id="113" w:name="_Toc149711268"/>
      <w:bookmarkStart w:id="114" w:name="_Toc198028367"/>
      <w:bookmarkStart w:id="115" w:name="_Toc200513387"/>
      <w:bookmarkStart w:id="116" w:name="_Toc214948964"/>
      <w:bookmarkStart w:id="117" w:name="_Toc288831735"/>
      <w:bookmarkStart w:id="118" w:name="_Toc28592619"/>
      <w:bookmarkEnd w:id="84"/>
      <w:bookmarkEnd w:id="85"/>
      <w:bookmarkEnd w:id="86"/>
      <w:bookmarkEnd w:id="87"/>
      <w:bookmarkEnd w:id="88"/>
      <w:bookmarkEnd w:id="89"/>
      <w:bookmarkEnd w:id="90"/>
      <w:bookmarkEnd w:id="91"/>
      <w:bookmarkEnd w:id="92"/>
      <w:bookmarkEnd w:id="93"/>
      <w:r>
        <w:t>CONFIDENTIALITY OF ITN PROCESS</w:t>
      </w:r>
      <w:bookmarkEnd w:id="118"/>
    </w:p>
    <w:p w14:paraId="1FA68813" w14:textId="2750F1D1" w:rsidR="00884960" w:rsidRDefault="00884960" w:rsidP="000F484B">
      <w:pPr>
        <w:pStyle w:val="LetterPara"/>
      </w:pPr>
      <w:r w:rsidRPr="00884960">
        <w:t>Fol</w:t>
      </w:r>
      <w:r>
        <w:t xml:space="preserve">lowing the ITN response submission deadline, individuals/entities may request from the </w:t>
      </w:r>
      <w:r w:rsidR="00072C6E">
        <w:t xml:space="preserve">State </w:t>
      </w:r>
      <w:r w:rsidR="002C2C26">
        <w:t>POC</w:t>
      </w:r>
      <w:r>
        <w:t xml:space="preserve"> a list of the names of the responding vendors. All other information related to th</w:t>
      </w:r>
      <w:r w:rsidR="00F36848">
        <w:t>e</w:t>
      </w:r>
      <w:r>
        <w:t xml:space="preserve"> ITN </w:t>
      </w:r>
      <w:r w:rsidR="00F36848">
        <w:t>evaluation/negotiation/award process will</w:t>
      </w:r>
      <w:r>
        <w:t xml:space="preserve"> remain confidential until award.</w:t>
      </w:r>
    </w:p>
    <w:p w14:paraId="19258C4F" w14:textId="675D9E6E" w:rsidR="00171C21" w:rsidRDefault="00171C21" w:rsidP="00620279">
      <w:pPr>
        <w:ind w:left="360"/>
        <w:rPr>
          <w:rFonts w:ascii="Trebuchet MS" w:hAnsi="Trebuchet MS"/>
        </w:rPr>
      </w:pPr>
      <w:bookmarkStart w:id="119" w:name="_Toc149635455"/>
      <w:bookmarkStart w:id="120" w:name="_Toc149710387"/>
      <w:bookmarkStart w:id="121" w:name="_Toc149710667"/>
      <w:bookmarkStart w:id="122" w:name="_Toc149710753"/>
      <w:bookmarkStart w:id="123" w:name="_Toc149710861"/>
      <w:bookmarkStart w:id="124" w:name="_Toc149711264"/>
      <w:bookmarkStart w:id="125" w:name="_Toc198028363"/>
      <w:bookmarkStart w:id="126" w:name="_Toc200513383"/>
      <w:bookmarkStart w:id="127" w:name="_Toc214948960"/>
      <w:bookmarkStart w:id="128" w:name="_Toc288831731"/>
      <w:bookmarkEnd w:id="108"/>
      <w:bookmarkEnd w:id="109"/>
      <w:bookmarkEnd w:id="110"/>
      <w:bookmarkEnd w:id="111"/>
      <w:bookmarkEnd w:id="112"/>
      <w:bookmarkEnd w:id="113"/>
      <w:bookmarkEnd w:id="114"/>
      <w:bookmarkEnd w:id="115"/>
      <w:bookmarkEnd w:id="116"/>
      <w:bookmarkEnd w:id="117"/>
    </w:p>
    <w:p w14:paraId="0F1E0021" w14:textId="77777777" w:rsidR="00134673" w:rsidRDefault="00134673" w:rsidP="00134673">
      <w:pPr>
        <w:pStyle w:val="LetterPara"/>
        <w:rPr>
          <w:snapToGrid w:val="0"/>
        </w:rPr>
      </w:pPr>
      <w:r>
        <w:rPr>
          <w:snapToGrid w:val="0"/>
        </w:rPr>
        <w:t xml:space="preserve">Following the notice of intent to </w:t>
      </w:r>
      <w:r w:rsidRPr="00A81AF5">
        <w:rPr>
          <w:snapToGrid w:val="0"/>
        </w:rPr>
        <w:t xml:space="preserve">award, </w:t>
      </w:r>
      <w:r>
        <w:rPr>
          <w:snapToGrid w:val="0"/>
        </w:rPr>
        <w:t>all</w:t>
      </w:r>
      <w:r w:rsidRPr="00A81AF5">
        <w:rPr>
          <w:snapToGrid w:val="0"/>
        </w:rPr>
        <w:t xml:space="preserve"> </w:t>
      </w:r>
      <w:r>
        <w:rPr>
          <w:snapToGrid w:val="0"/>
        </w:rPr>
        <w:t xml:space="preserve">vendor </w:t>
      </w:r>
      <w:r w:rsidRPr="00A81AF5">
        <w:rPr>
          <w:snapToGrid w:val="0"/>
        </w:rPr>
        <w:t>responses will be open to public inspection</w:t>
      </w:r>
      <w:r>
        <w:rPr>
          <w:snapToGrid w:val="0"/>
        </w:rPr>
        <w:t xml:space="preserve"> with the exception of information determined by the State to be a </w:t>
      </w:r>
      <w:r w:rsidRPr="0009179F">
        <w:t>trade secret or confidential or proprietary</w:t>
      </w:r>
      <w:r w:rsidRPr="00A81AF5">
        <w:rPr>
          <w:snapToGrid w:val="0"/>
        </w:rPr>
        <w:t>.</w:t>
      </w:r>
      <w:r>
        <w:rPr>
          <w:snapToGrid w:val="0"/>
        </w:rPr>
        <w:t xml:space="preserve"> Reference </w:t>
      </w:r>
      <w:r>
        <w:rPr>
          <w:iCs/>
          <w:snapToGrid w:val="0"/>
        </w:rPr>
        <w:t>§</w:t>
      </w:r>
      <w:r w:rsidRPr="0006051C">
        <w:rPr>
          <w:iCs/>
          <w:snapToGrid w:val="0"/>
        </w:rPr>
        <w:t>24-72-201 et seq., CRS, as a</w:t>
      </w:r>
      <w:r>
        <w:rPr>
          <w:iCs/>
          <w:snapToGrid w:val="0"/>
        </w:rPr>
        <w:t>mended, Public (Open) Records.</w:t>
      </w:r>
    </w:p>
    <w:bookmarkEnd w:id="119"/>
    <w:bookmarkEnd w:id="120"/>
    <w:bookmarkEnd w:id="121"/>
    <w:bookmarkEnd w:id="122"/>
    <w:bookmarkEnd w:id="123"/>
    <w:bookmarkEnd w:id="124"/>
    <w:bookmarkEnd w:id="125"/>
    <w:bookmarkEnd w:id="126"/>
    <w:bookmarkEnd w:id="127"/>
    <w:bookmarkEnd w:id="128"/>
    <w:p w14:paraId="056E72C5" w14:textId="77777777" w:rsidR="00A237A1" w:rsidRPr="0006051C" w:rsidRDefault="00A237A1" w:rsidP="00A237A1">
      <w:pPr>
        <w:tabs>
          <w:tab w:val="left" w:pos="0"/>
        </w:tabs>
        <w:spacing w:line="240" w:lineRule="atLeast"/>
        <w:ind w:left="720"/>
        <w:rPr>
          <w:rFonts w:ascii="Trebuchet MS" w:hAnsi="Trebuchet MS"/>
          <w:snapToGrid w:val="0"/>
        </w:rPr>
      </w:pPr>
    </w:p>
    <w:p w14:paraId="29138C96" w14:textId="5463EFD6" w:rsidR="00A237A1" w:rsidRPr="0006051C" w:rsidRDefault="00744B3C" w:rsidP="00116FD0">
      <w:pPr>
        <w:pStyle w:val="Heading3"/>
      </w:pPr>
      <w:bookmarkStart w:id="129" w:name="_Toc149635465"/>
      <w:bookmarkStart w:id="130" w:name="_Toc149710397"/>
      <w:bookmarkStart w:id="131" w:name="_Toc149710677"/>
      <w:bookmarkStart w:id="132" w:name="_Toc149710763"/>
      <w:bookmarkStart w:id="133" w:name="_Toc149710871"/>
      <w:bookmarkStart w:id="134" w:name="_Toc149711274"/>
      <w:bookmarkStart w:id="135" w:name="_Toc198028373"/>
      <w:bookmarkStart w:id="136" w:name="_Toc200513393"/>
      <w:bookmarkStart w:id="137" w:name="_Toc214948970"/>
      <w:bookmarkStart w:id="138" w:name="_Toc288831741"/>
      <w:bookmarkStart w:id="139" w:name="_Toc28592620"/>
      <w:r>
        <w:t>ITN</w:t>
      </w:r>
      <w:r w:rsidRPr="0006051C">
        <w:t xml:space="preserve"> CANCELLATION</w:t>
      </w:r>
      <w:bookmarkEnd w:id="129"/>
      <w:bookmarkEnd w:id="130"/>
      <w:bookmarkEnd w:id="131"/>
      <w:bookmarkEnd w:id="132"/>
      <w:bookmarkEnd w:id="133"/>
      <w:bookmarkEnd w:id="134"/>
      <w:bookmarkEnd w:id="135"/>
      <w:bookmarkEnd w:id="136"/>
      <w:bookmarkEnd w:id="137"/>
      <w:bookmarkEnd w:id="138"/>
      <w:r>
        <w:t>/REJECTION OF VENDOR RESPONSE(S)</w:t>
      </w:r>
      <w:bookmarkEnd w:id="139"/>
      <w:r w:rsidRPr="0006051C">
        <w:t xml:space="preserve"> </w:t>
      </w:r>
    </w:p>
    <w:p w14:paraId="7F12A92B" w14:textId="4E7BF2F9" w:rsidR="002E7748" w:rsidRDefault="00A237A1" w:rsidP="000F484B">
      <w:pPr>
        <w:pStyle w:val="LetterPara"/>
      </w:pPr>
      <w:r w:rsidRPr="0006051C">
        <w:rPr>
          <w:snapToGrid w:val="0"/>
        </w:rPr>
        <w:t xml:space="preserve">The State </w:t>
      </w:r>
      <w:r w:rsidR="002E7748">
        <w:rPr>
          <w:snapToGrid w:val="0"/>
        </w:rPr>
        <w:t xml:space="preserve">may </w:t>
      </w:r>
      <w:r w:rsidR="002E7748" w:rsidRPr="002E7748">
        <w:rPr>
          <w:snapToGrid w:val="0"/>
        </w:rPr>
        <w:t>cancel</w:t>
      </w:r>
      <w:r w:rsidR="002E7748">
        <w:rPr>
          <w:snapToGrid w:val="0"/>
        </w:rPr>
        <w:t xml:space="preserve"> this ITN, </w:t>
      </w:r>
      <w:r w:rsidR="002E7748" w:rsidRPr="002E7748">
        <w:rPr>
          <w:snapToGrid w:val="0"/>
        </w:rPr>
        <w:t xml:space="preserve">or any or all </w:t>
      </w:r>
      <w:r w:rsidR="000B3334">
        <w:rPr>
          <w:snapToGrid w:val="0"/>
        </w:rPr>
        <w:t>response</w:t>
      </w:r>
      <w:r w:rsidR="002E7748" w:rsidRPr="002E7748">
        <w:rPr>
          <w:snapToGrid w:val="0"/>
        </w:rPr>
        <w:t>s may</w:t>
      </w:r>
      <w:r w:rsidR="002E7748">
        <w:rPr>
          <w:snapToGrid w:val="0"/>
        </w:rPr>
        <w:t xml:space="preserve"> be rejected in whole or in part, without penalty,</w:t>
      </w:r>
      <w:r w:rsidR="002E7748" w:rsidRPr="002E7748">
        <w:rPr>
          <w:snapToGrid w:val="0"/>
        </w:rPr>
        <w:t xml:space="preserve"> at any time before a contract is executed</w:t>
      </w:r>
      <w:r w:rsidR="002E7748">
        <w:rPr>
          <w:snapToGrid w:val="0"/>
        </w:rPr>
        <w:t>,</w:t>
      </w:r>
      <w:r w:rsidR="002E7748" w:rsidRPr="002E7748">
        <w:rPr>
          <w:snapToGrid w:val="0"/>
        </w:rPr>
        <w:t xml:space="preserve"> when it is in the best interests of the </w:t>
      </w:r>
      <w:r w:rsidR="002E7748">
        <w:rPr>
          <w:snapToGrid w:val="0"/>
        </w:rPr>
        <w:t>S</w:t>
      </w:r>
      <w:r w:rsidR="002E7748" w:rsidRPr="002E7748">
        <w:rPr>
          <w:snapToGrid w:val="0"/>
        </w:rPr>
        <w:t>tate</w:t>
      </w:r>
      <w:r w:rsidR="002E7748">
        <w:rPr>
          <w:snapToGrid w:val="0"/>
        </w:rPr>
        <w:t xml:space="preserve">. </w:t>
      </w:r>
      <w:r w:rsidR="00E57D0A">
        <w:rPr>
          <w:snapToGrid w:val="0"/>
        </w:rPr>
        <w:t>Reference §24-103-301, CRS</w:t>
      </w:r>
      <w:r w:rsidR="005F1734">
        <w:rPr>
          <w:snapToGrid w:val="0"/>
        </w:rPr>
        <w:t>, and related Procurement Rules</w:t>
      </w:r>
      <w:r w:rsidR="00E57D0A">
        <w:rPr>
          <w:snapToGrid w:val="0"/>
        </w:rPr>
        <w:t>.</w:t>
      </w:r>
      <w:r w:rsidR="002456C3">
        <w:rPr>
          <w:snapToGrid w:val="0"/>
        </w:rPr>
        <w:t xml:space="preserve"> </w:t>
      </w:r>
      <w:r w:rsidR="002456C3" w:rsidRPr="002456C3">
        <w:rPr>
          <w:snapToGrid w:val="0"/>
        </w:rPr>
        <w:t xml:space="preserve">The reason and documentation supporting the decision to cancel </w:t>
      </w:r>
      <w:r w:rsidR="00B35301">
        <w:rPr>
          <w:snapToGrid w:val="0"/>
        </w:rPr>
        <w:t>the ITN</w:t>
      </w:r>
      <w:r w:rsidR="002456C3" w:rsidRPr="002456C3">
        <w:rPr>
          <w:snapToGrid w:val="0"/>
        </w:rPr>
        <w:t xml:space="preserve"> </w:t>
      </w:r>
      <w:r w:rsidR="002E7748">
        <w:rPr>
          <w:snapToGrid w:val="0"/>
        </w:rPr>
        <w:t xml:space="preserve">or reject response(s) </w:t>
      </w:r>
      <w:r w:rsidR="002456C3" w:rsidRPr="002456C3">
        <w:rPr>
          <w:snapToGrid w:val="0"/>
        </w:rPr>
        <w:t xml:space="preserve">shall remain confidential for the lesser of six </w:t>
      </w:r>
      <w:r w:rsidR="002456C3" w:rsidRPr="005F0314">
        <w:rPr>
          <w:snapToGrid w:val="0"/>
        </w:rPr>
        <w:t>months or until the contract at issue is awarded</w:t>
      </w:r>
      <w:r w:rsidR="00574D3D">
        <w:rPr>
          <w:snapToGrid w:val="0"/>
        </w:rPr>
        <w:t xml:space="preserve"> by the State</w:t>
      </w:r>
      <w:r w:rsidR="002456C3" w:rsidRPr="005F0314">
        <w:rPr>
          <w:snapToGrid w:val="0"/>
        </w:rPr>
        <w:t>.</w:t>
      </w:r>
      <w:r w:rsidR="00B35301" w:rsidRPr="005F0314">
        <w:rPr>
          <w:snapToGrid w:val="0"/>
        </w:rPr>
        <w:t xml:space="preserve"> </w:t>
      </w:r>
      <w:r w:rsidR="00505802">
        <w:rPr>
          <w:snapToGrid w:val="0"/>
        </w:rPr>
        <w:t xml:space="preserve">Reference </w:t>
      </w:r>
      <w:r w:rsidR="002E7748">
        <w:rPr>
          <w:snapToGrid w:val="0"/>
        </w:rPr>
        <w:t>Procu</w:t>
      </w:r>
      <w:r w:rsidR="00B35301" w:rsidRPr="005F0314">
        <w:rPr>
          <w:snapToGrid w:val="0"/>
        </w:rPr>
        <w:t>rement Rule R-24-101-401-05</w:t>
      </w:r>
      <w:r w:rsidR="00B35301" w:rsidRPr="005F1734">
        <w:rPr>
          <w:snapToGrid w:val="0"/>
        </w:rPr>
        <w:t>.</w:t>
      </w:r>
      <w:r w:rsidR="005F0314" w:rsidRPr="005F1734">
        <w:t xml:space="preserve"> </w:t>
      </w:r>
    </w:p>
    <w:p w14:paraId="0A5404CB" w14:textId="77777777" w:rsidR="002E7748" w:rsidRDefault="002E7748" w:rsidP="000F484B">
      <w:pPr>
        <w:pStyle w:val="LetterPara"/>
      </w:pPr>
    </w:p>
    <w:p w14:paraId="6E0525B0" w14:textId="61849877" w:rsidR="00A237A1" w:rsidRDefault="005F0314" w:rsidP="000F484B">
      <w:pPr>
        <w:pStyle w:val="LetterPara"/>
        <w:rPr>
          <w:snapToGrid w:val="0"/>
        </w:rPr>
      </w:pPr>
      <w:r w:rsidRPr="005F1734">
        <w:t xml:space="preserve">If the ITN </w:t>
      </w:r>
      <w:r w:rsidRPr="005F1734">
        <w:rPr>
          <w:snapToGrid w:val="0"/>
        </w:rPr>
        <w:t xml:space="preserve">is </w:t>
      </w:r>
      <w:r w:rsidRPr="005F0314">
        <w:rPr>
          <w:snapToGrid w:val="0"/>
        </w:rPr>
        <w:t xml:space="preserve">cancelled after responses are received, the </w:t>
      </w:r>
      <w:r w:rsidR="00300CEF" w:rsidRPr="005F0314">
        <w:rPr>
          <w:snapToGrid w:val="0"/>
        </w:rPr>
        <w:t>responses that have been opened</w:t>
      </w:r>
      <w:r w:rsidRPr="005F0314">
        <w:rPr>
          <w:snapToGrid w:val="0"/>
        </w:rPr>
        <w:t xml:space="preserve"> shall be retained in the procurement record, or if unopened, returned to the vendors upon request, at </w:t>
      </w:r>
      <w:r>
        <w:rPr>
          <w:snapToGrid w:val="0"/>
        </w:rPr>
        <w:t>vendor</w:t>
      </w:r>
      <w:r w:rsidRPr="005F0314">
        <w:rPr>
          <w:snapToGrid w:val="0"/>
        </w:rPr>
        <w:t xml:space="preserve"> expense, or otherwise disposed of.</w:t>
      </w:r>
    </w:p>
    <w:p w14:paraId="08EB80B3" w14:textId="77777777" w:rsidR="00A237A1" w:rsidRPr="0006051C" w:rsidRDefault="00A237A1" w:rsidP="00A237A1">
      <w:pPr>
        <w:tabs>
          <w:tab w:val="left" w:pos="0"/>
        </w:tabs>
        <w:spacing w:line="240" w:lineRule="atLeast"/>
        <w:ind w:left="720"/>
        <w:rPr>
          <w:rFonts w:ascii="Trebuchet MS" w:hAnsi="Trebuchet MS"/>
          <w:snapToGrid w:val="0"/>
        </w:rPr>
      </w:pPr>
    </w:p>
    <w:p w14:paraId="3CEA7B33" w14:textId="1E9D02A1" w:rsidR="00A237A1" w:rsidRPr="0006051C" w:rsidRDefault="00744B3C" w:rsidP="00116FD0">
      <w:pPr>
        <w:pStyle w:val="Heading3"/>
      </w:pPr>
      <w:bookmarkStart w:id="140" w:name="_Toc149635471"/>
      <w:bookmarkStart w:id="141" w:name="_Toc149710403"/>
      <w:bookmarkStart w:id="142" w:name="_Toc149710683"/>
      <w:bookmarkStart w:id="143" w:name="_Toc149710769"/>
      <w:bookmarkStart w:id="144" w:name="_Toc149710877"/>
      <w:bookmarkStart w:id="145" w:name="_Toc149711280"/>
      <w:bookmarkStart w:id="146" w:name="_Toc198028379"/>
      <w:bookmarkStart w:id="147" w:name="_Toc200513399"/>
      <w:bookmarkStart w:id="148" w:name="_Toc214948976"/>
      <w:bookmarkStart w:id="149" w:name="_Toc288831747"/>
      <w:bookmarkStart w:id="150" w:name="_Toc28592621"/>
      <w:r w:rsidRPr="0006051C">
        <w:t>NEWS RELEASES</w:t>
      </w:r>
      <w:bookmarkEnd w:id="140"/>
      <w:bookmarkEnd w:id="141"/>
      <w:bookmarkEnd w:id="142"/>
      <w:bookmarkEnd w:id="143"/>
      <w:bookmarkEnd w:id="144"/>
      <w:bookmarkEnd w:id="145"/>
      <w:bookmarkEnd w:id="146"/>
      <w:bookmarkEnd w:id="147"/>
      <w:bookmarkEnd w:id="148"/>
      <w:bookmarkEnd w:id="149"/>
      <w:r w:rsidRPr="0006051C">
        <w:t xml:space="preserve"> </w:t>
      </w:r>
      <w:r>
        <w:t>AND ANNOUNCEMENTS</w:t>
      </w:r>
      <w:bookmarkEnd w:id="150"/>
    </w:p>
    <w:p w14:paraId="0A8519AA" w14:textId="66962A3A" w:rsidR="00A237A1" w:rsidRPr="0006051C" w:rsidRDefault="0056375B" w:rsidP="000F484B">
      <w:pPr>
        <w:pStyle w:val="LetterPara"/>
        <w:rPr>
          <w:snapToGrid w:val="0"/>
        </w:rPr>
      </w:pPr>
      <w:r>
        <w:rPr>
          <w:snapToGrid w:val="0"/>
        </w:rPr>
        <w:t>Vendors shall not issue any n</w:t>
      </w:r>
      <w:r w:rsidR="00A237A1" w:rsidRPr="0006051C">
        <w:rPr>
          <w:snapToGrid w:val="0"/>
        </w:rPr>
        <w:t>ews releases</w:t>
      </w:r>
      <w:r>
        <w:rPr>
          <w:snapToGrid w:val="0"/>
        </w:rPr>
        <w:t>, communications or announcements of any kind</w:t>
      </w:r>
      <w:r w:rsidR="00A237A1" w:rsidRPr="0006051C">
        <w:rPr>
          <w:snapToGrid w:val="0"/>
        </w:rPr>
        <w:t xml:space="preserve"> pertaining to this </w:t>
      </w:r>
      <w:r w:rsidR="002718E5">
        <w:rPr>
          <w:snapToGrid w:val="0"/>
        </w:rPr>
        <w:t>ITN</w:t>
      </w:r>
      <w:r>
        <w:rPr>
          <w:snapToGrid w:val="0"/>
        </w:rPr>
        <w:t>, vendor responses or award</w:t>
      </w:r>
      <w:r w:rsidR="00A237A1" w:rsidRPr="0006051C">
        <w:rPr>
          <w:snapToGrid w:val="0"/>
        </w:rPr>
        <w:t xml:space="preserve"> without prior written approval by the State.</w:t>
      </w:r>
    </w:p>
    <w:p w14:paraId="2938247C" w14:textId="77777777" w:rsidR="00D859C3" w:rsidRPr="0006051C" w:rsidRDefault="00D859C3" w:rsidP="00A237A1">
      <w:pPr>
        <w:ind w:left="720"/>
        <w:rPr>
          <w:rFonts w:ascii="Trebuchet MS" w:hAnsi="Trebuchet MS"/>
        </w:rPr>
      </w:pPr>
    </w:p>
    <w:p w14:paraId="60F634AA" w14:textId="77777777" w:rsidR="00FC4C8A" w:rsidRPr="0006051C" w:rsidRDefault="00FC4C8A" w:rsidP="00FC4C8A">
      <w:pPr>
        <w:pStyle w:val="Heading3"/>
      </w:pPr>
      <w:bookmarkStart w:id="151" w:name="_Toc27059498"/>
      <w:bookmarkStart w:id="152" w:name="_Toc27060020"/>
      <w:bookmarkStart w:id="153" w:name="_Toc27397962"/>
      <w:bookmarkStart w:id="154" w:name="_Toc27059500"/>
      <w:bookmarkStart w:id="155" w:name="_Toc27060022"/>
      <w:bookmarkStart w:id="156" w:name="_Toc27397964"/>
      <w:bookmarkStart w:id="157" w:name="_Toc27059501"/>
      <w:bookmarkStart w:id="158" w:name="_Toc27060023"/>
      <w:bookmarkStart w:id="159" w:name="_Toc27397965"/>
      <w:bookmarkStart w:id="160" w:name="_Toc149635457"/>
      <w:bookmarkStart w:id="161" w:name="_Toc149710389"/>
      <w:bookmarkStart w:id="162" w:name="_Toc149710669"/>
      <w:bookmarkStart w:id="163" w:name="_Toc149710755"/>
      <w:bookmarkStart w:id="164" w:name="_Toc149710863"/>
      <w:bookmarkStart w:id="165" w:name="_Toc149711266"/>
      <w:bookmarkStart w:id="166" w:name="_Toc198028365"/>
      <w:bookmarkStart w:id="167" w:name="_Toc200513385"/>
      <w:bookmarkStart w:id="168" w:name="_Toc214948962"/>
      <w:bookmarkStart w:id="169" w:name="_Toc288831733"/>
      <w:bookmarkStart w:id="170" w:name="_Toc28592622"/>
      <w:bookmarkEnd w:id="151"/>
      <w:bookmarkEnd w:id="152"/>
      <w:bookmarkEnd w:id="153"/>
      <w:bookmarkEnd w:id="154"/>
      <w:bookmarkEnd w:id="155"/>
      <w:bookmarkEnd w:id="156"/>
      <w:bookmarkEnd w:id="157"/>
      <w:bookmarkEnd w:id="158"/>
      <w:bookmarkEnd w:id="159"/>
      <w:r w:rsidRPr="0006051C">
        <w:t>PROTESTED SOLICITATIONS AND AWARDS</w:t>
      </w:r>
      <w:bookmarkEnd w:id="160"/>
      <w:bookmarkEnd w:id="161"/>
      <w:bookmarkEnd w:id="162"/>
      <w:bookmarkEnd w:id="163"/>
      <w:bookmarkEnd w:id="164"/>
      <w:bookmarkEnd w:id="165"/>
      <w:bookmarkEnd w:id="166"/>
      <w:bookmarkEnd w:id="167"/>
      <w:bookmarkEnd w:id="168"/>
      <w:bookmarkEnd w:id="169"/>
      <w:bookmarkEnd w:id="170"/>
    </w:p>
    <w:p w14:paraId="604F592A" w14:textId="213E0791" w:rsidR="00FC4C8A" w:rsidRPr="0006051C" w:rsidRDefault="00FC4C8A" w:rsidP="00FC4C8A">
      <w:pPr>
        <w:pStyle w:val="LetterPara"/>
        <w:rPr>
          <w:snapToGrid w:val="0"/>
        </w:rPr>
      </w:pPr>
      <w:r w:rsidRPr="0006051C">
        <w:rPr>
          <w:snapToGrid w:val="0"/>
        </w:rPr>
        <w:t>An aggrieved party may</w:t>
      </w:r>
      <w:r w:rsidRPr="0006051C">
        <w:t xml:space="preserve"> file a protest </w:t>
      </w:r>
      <w:r>
        <w:t xml:space="preserve">concerning a material issue(s), </w:t>
      </w:r>
      <w:r w:rsidR="00350DB3">
        <w:t>at</w:t>
      </w:r>
      <w:r w:rsidRPr="0006051C">
        <w:t xml:space="preserve"> any phase of solicitation or award, including but not limited to specifications, award, or a disclosure of information marked</w:t>
      </w:r>
      <w:r>
        <w:t xml:space="preserve"> confidential in the response. </w:t>
      </w:r>
      <w:r w:rsidRPr="0006051C">
        <w:rPr>
          <w:snapToGrid w:val="0"/>
        </w:rPr>
        <w:t>The protest shall be submitted to the</w:t>
      </w:r>
      <w:r>
        <w:rPr>
          <w:snapToGrid w:val="0"/>
        </w:rPr>
        <w:t xml:space="preserve"> Procurement Official for the issuing agency, </w:t>
      </w:r>
      <w:r w:rsidRPr="0006051C">
        <w:rPr>
          <w:snapToGrid w:val="0"/>
        </w:rPr>
        <w:t>in writing, within ten (10) business days after such aggrieved person knows, or should have known, of the facts giving rise thereto. Ref</w:t>
      </w:r>
      <w:r>
        <w:rPr>
          <w:snapToGrid w:val="0"/>
        </w:rPr>
        <w:t>erence</w:t>
      </w:r>
      <w:r w:rsidRPr="0006051C">
        <w:rPr>
          <w:snapToGrid w:val="0"/>
        </w:rPr>
        <w:t xml:space="preserve"> </w:t>
      </w:r>
      <w:r>
        <w:rPr>
          <w:snapToGrid w:val="0"/>
        </w:rPr>
        <w:t>§</w:t>
      </w:r>
      <w:r w:rsidRPr="0006051C">
        <w:rPr>
          <w:snapToGrid w:val="0"/>
        </w:rPr>
        <w:t>24-109-102</w:t>
      </w:r>
      <w:r w:rsidR="0026040F">
        <w:rPr>
          <w:snapToGrid w:val="0"/>
        </w:rPr>
        <w:t>,</w:t>
      </w:r>
      <w:r w:rsidRPr="0006051C">
        <w:rPr>
          <w:snapToGrid w:val="0"/>
        </w:rPr>
        <w:t xml:space="preserve"> CRS, as amended</w:t>
      </w:r>
      <w:r>
        <w:rPr>
          <w:snapToGrid w:val="0"/>
        </w:rPr>
        <w:t>, and Procurement Rule R-24-109-102-01, et seq</w:t>
      </w:r>
      <w:r w:rsidRPr="0006051C">
        <w:rPr>
          <w:snapToGrid w:val="0"/>
        </w:rPr>
        <w:t>.</w:t>
      </w:r>
    </w:p>
    <w:p w14:paraId="5F1C8050" w14:textId="77777777" w:rsidR="00FC4C8A" w:rsidRDefault="00FC4C8A" w:rsidP="00FC4C8A">
      <w:pPr>
        <w:spacing w:line="240" w:lineRule="atLeast"/>
        <w:ind w:left="360"/>
        <w:rPr>
          <w:rFonts w:ascii="Trebuchet MS" w:hAnsi="Trebuchet MS"/>
          <w:snapToGrid w:val="0"/>
        </w:rPr>
      </w:pPr>
    </w:p>
    <w:p w14:paraId="63737805" w14:textId="77777777" w:rsidR="00FC4C8A" w:rsidRDefault="00FC4C8A" w:rsidP="00FC4C8A">
      <w:pPr>
        <w:spacing w:line="240" w:lineRule="atLeast"/>
        <w:ind w:left="360"/>
        <w:rPr>
          <w:rFonts w:ascii="Trebuchet MS" w:hAnsi="Trebuchet MS"/>
          <w:snapToGrid w:val="0"/>
        </w:rPr>
      </w:pPr>
      <w:r>
        <w:rPr>
          <w:rFonts w:ascii="Trebuchet MS" w:hAnsi="Trebuchet MS"/>
          <w:snapToGrid w:val="0"/>
        </w:rPr>
        <w:t>Procurement Official:</w:t>
      </w:r>
    </w:p>
    <w:p w14:paraId="5FD0346D" w14:textId="5D1F398D" w:rsidR="00FC4C8A" w:rsidRPr="00215BF8" w:rsidRDefault="002F1C18" w:rsidP="00FC4C8A">
      <w:pPr>
        <w:spacing w:line="240" w:lineRule="atLeast"/>
        <w:ind w:left="720"/>
        <w:rPr>
          <w:rFonts w:ascii="Trebuchet MS" w:hAnsi="Trebuchet MS"/>
          <w:snapToGrid w:val="0"/>
        </w:rPr>
      </w:pPr>
      <w:r>
        <w:rPr>
          <w:rFonts w:ascii="Trebuchet MS" w:hAnsi="Trebuchet MS"/>
          <w:snapToGrid w:val="0"/>
        </w:rPr>
        <w:t>*</w:t>
      </w:r>
      <w:r w:rsidR="00FC4C8A">
        <w:rPr>
          <w:rFonts w:ascii="Trebuchet MS" w:hAnsi="Trebuchet MS"/>
          <w:snapToGrid w:val="0"/>
        </w:rPr>
        <w:t>(insert name, address, phone, email)</w:t>
      </w:r>
    </w:p>
    <w:p w14:paraId="3DC8120A" w14:textId="77777777" w:rsidR="004C7795" w:rsidRDefault="004C7795">
      <w:pPr>
        <w:rPr>
          <w:rFonts w:ascii="Trebuchet MS" w:hAnsi="Trebuchet MS"/>
          <w:bCs/>
          <w:color w:val="000000"/>
        </w:rPr>
      </w:pPr>
    </w:p>
    <w:p w14:paraId="26F37AE5" w14:textId="65B46480" w:rsidR="004C7795" w:rsidRDefault="004C7795" w:rsidP="004C7795">
      <w:pPr>
        <w:pStyle w:val="Heading1"/>
      </w:pPr>
      <w:bookmarkStart w:id="171" w:name="_Toc28592623"/>
      <w:r>
        <w:t>BACKGROUND, OVERVIEW AND GOALS</w:t>
      </w:r>
      <w:bookmarkEnd w:id="171"/>
    </w:p>
    <w:p w14:paraId="25632DE7" w14:textId="77777777" w:rsidR="00326D84" w:rsidRPr="00BA14F8" w:rsidRDefault="00326D84" w:rsidP="00326D84">
      <w:pPr>
        <w:ind w:left="360"/>
        <w:rPr>
          <w:rFonts w:ascii="Trebuchet MS" w:hAnsi="Trebuchet MS"/>
        </w:rPr>
      </w:pPr>
      <w:r w:rsidRPr="00BA14F8">
        <w:rPr>
          <w:rFonts w:ascii="Trebuchet MS" w:hAnsi="Trebuchet MS"/>
          <w:snapToGrid w:val="0"/>
        </w:rPr>
        <w:t>*(</w:t>
      </w:r>
      <w:r w:rsidRPr="00BA14F8">
        <w:rPr>
          <w:rFonts w:ascii="Trebuchet MS" w:hAnsi="Trebuchet MS"/>
          <w:i/>
          <w:snapToGrid w:val="0"/>
        </w:rPr>
        <w:t>This section is optional.  If your ITN does not need a section on background, overview and goals then delete in its entirety and renumber the remaining sections.)</w:t>
      </w:r>
    </w:p>
    <w:p w14:paraId="548081BA" w14:textId="77777777" w:rsidR="00BA14F8" w:rsidRPr="00BA14F8" w:rsidRDefault="00BA14F8" w:rsidP="00BA14F8"/>
    <w:p w14:paraId="3C364753" w14:textId="74A96BA3" w:rsidR="00BA14F8" w:rsidRDefault="00BA14F8" w:rsidP="00326D84">
      <w:pPr>
        <w:pStyle w:val="Heading3"/>
        <w:numPr>
          <w:ilvl w:val="0"/>
          <w:numId w:val="35"/>
        </w:numPr>
      </w:pPr>
      <w:bookmarkStart w:id="172" w:name="_Toc28592624"/>
      <w:r>
        <w:t>BACKGROUND</w:t>
      </w:r>
      <w:bookmarkEnd w:id="172"/>
    </w:p>
    <w:p w14:paraId="72C36F31" w14:textId="6E581076" w:rsidR="00326D84" w:rsidRDefault="00326D84" w:rsidP="00326D84"/>
    <w:p w14:paraId="437C69DD" w14:textId="77777777" w:rsidR="00326D84" w:rsidRPr="00326D84" w:rsidRDefault="00326D84" w:rsidP="00326D84"/>
    <w:p w14:paraId="7570C6FE" w14:textId="61EACAF8" w:rsidR="00951CB7" w:rsidRDefault="004C7795" w:rsidP="008A5579">
      <w:pPr>
        <w:pStyle w:val="Heading1"/>
      </w:pPr>
      <w:bookmarkStart w:id="173" w:name="_Toc28592625"/>
      <w:r>
        <w:t>PROBLEM STATEMENT/SCOPE OF WORK</w:t>
      </w:r>
      <w:bookmarkEnd w:id="173"/>
    </w:p>
    <w:p w14:paraId="65422B80" w14:textId="4FAD91A3" w:rsidR="00326D84" w:rsidRDefault="00326D84" w:rsidP="00326D84">
      <w:pPr>
        <w:ind w:left="360"/>
        <w:rPr>
          <w:rFonts w:ascii="Trebuchet MS" w:hAnsi="Trebuchet MS"/>
          <w:i/>
          <w:snapToGrid w:val="0"/>
        </w:rPr>
      </w:pPr>
      <w:r w:rsidRPr="00BA14F8">
        <w:rPr>
          <w:rFonts w:ascii="Trebuchet MS" w:hAnsi="Trebuchet MS"/>
          <w:snapToGrid w:val="0"/>
        </w:rPr>
        <w:t>*(</w:t>
      </w:r>
      <w:r w:rsidRPr="00BA14F8">
        <w:rPr>
          <w:rFonts w:ascii="Trebuchet MS" w:hAnsi="Trebuchet MS"/>
          <w:i/>
          <w:snapToGrid w:val="0"/>
        </w:rPr>
        <w:t xml:space="preserve">This section is </w:t>
      </w:r>
      <w:r>
        <w:rPr>
          <w:rFonts w:ascii="Trebuchet MS" w:hAnsi="Trebuchet MS"/>
          <w:i/>
          <w:snapToGrid w:val="0"/>
        </w:rPr>
        <w:t>required.</w:t>
      </w:r>
      <w:r w:rsidRPr="00BA14F8">
        <w:rPr>
          <w:rFonts w:ascii="Trebuchet MS" w:hAnsi="Trebuchet MS"/>
          <w:i/>
          <w:snapToGrid w:val="0"/>
        </w:rPr>
        <w:t>)</w:t>
      </w:r>
    </w:p>
    <w:p w14:paraId="50B900CA" w14:textId="42A3A18F" w:rsidR="00326D84" w:rsidRDefault="00326D84" w:rsidP="00326D84">
      <w:pPr>
        <w:ind w:left="360"/>
        <w:rPr>
          <w:rFonts w:ascii="Trebuchet MS" w:hAnsi="Trebuchet MS"/>
        </w:rPr>
      </w:pPr>
    </w:p>
    <w:p w14:paraId="1A79C2EB" w14:textId="63669AB2" w:rsidR="00326D84" w:rsidRDefault="00326D84" w:rsidP="00326D84">
      <w:pPr>
        <w:ind w:left="360"/>
        <w:rPr>
          <w:rFonts w:ascii="Trebuchet MS" w:hAnsi="Trebuchet MS"/>
        </w:rPr>
      </w:pPr>
    </w:p>
    <w:p w14:paraId="72497953" w14:textId="76BE77B0" w:rsidR="00326D84" w:rsidRDefault="00326D84" w:rsidP="00326D84">
      <w:pPr>
        <w:ind w:left="360"/>
        <w:rPr>
          <w:rFonts w:ascii="Trebuchet MS" w:hAnsi="Trebuchet MS"/>
        </w:rPr>
      </w:pPr>
    </w:p>
    <w:p w14:paraId="04029F6A" w14:textId="3D5841C6" w:rsidR="00326D84" w:rsidRDefault="00326D84" w:rsidP="00326D84">
      <w:pPr>
        <w:ind w:left="360"/>
        <w:rPr>
          <w:rFonts w:ascii="Trebuchet MS" w:hAnsi="Trebuchet MS"/>
        </w:rPr>
      </w:pPr>
    </w:p>
    <w:p w14:paraId="7DE024DD" w14:textId="77777777" w:rsidR="00326D84" w:rsidRPr="00BA14F8" w:rsidRDefault="00326D84" w:rsidP="00326D84">
      <w:pPr>
        <w:ind w:left="360"/>
        <w:rPr>
          <w:rFonts w:ascii="Trebuchet MS" w:hAnsi="Trebuchet MS"/>
        </w:rPr>
      </w:pPr>
    </w:p>
    <w:p w14:paraId="5186FD75" w14:textId="2E1E0968" w:rsidR="000F3367" w:rsidRDefault="000F3367" w:rsidP="001F42D3">
      <w:pPr>
        <w:pStyle w:val="Heading1"/>
      </w:pPr>
      <w:bookmarkStart w:id="174" w:name="_Toc28592626"/>
      <w:r w:rsidRPr="00914E54">
        <w:lastRenderedPageBreak/>
        <w:t>VENDOR</w:t>
      </w:r>
      <w:r w:rsidRPr="001B146B">
        <w:t xml:space="preserve"> RESPONSE </w:t>
      </w:r>
      <w:r w:rsidR="00CC3C23">
        <w:t>FORMAT</w:t>
      </w:r>
      <w:bookmarkEnd w:id="174"/>
    </w:p>
    <w:p w14:paraId="515B973F" w14:textId="77777777" w:rsidR="00326D84" w:rsidRPr="00326D84" w:rsidRDefault="00326D84" w:rsidP="00326D84"/>
    <w:p w14:paraId="699A1C6D" w14:textId="42734357" w:rsidR="000F3367" w:rsidRPr="00D85AB9" w:rsidRDefault="00744B3C" w:rsidP="002919D7">
      <w:pPr>
        <w:pStyle w:val="Heading3"/>
        <w:numPr>
          <w:ilvl w:val="0"/>
          <w:numId w:val="28"/>
        </w:numPr>
      </w:pPr>
      <w:bookmarkStart w:id="175" w:name="_Toc28592627"/>
      <w:r w:rsidRPr="00D85AB9">
        <w:t>RESPONSE SUBMISSION DEADLINE AND ADDRESS</w:t>
      </w:r>
      <w:bookmarkEnd w:id="175"/>
    </w:p>
    <w:p w14:paraId="63992D17" w14:textId="7E6F0950" w:rsidR="000F3367" w:rsidRDefault="000F3367" w:rsidP="00772518">
      <w:pPr>
        <w:pStyle w:val="LetterPara"/>
      </w:pPr>
      <w:r>
        <w:t xml:space="preserve">Response Submission Deadline: </w:t>
      </w:r>
      <w:r w:rsidR="00C57C36">
        <w:t>See Schedule of Activi</w:t>
      </w:r>
      <w:r w:rsidR="00CC3C23">
        <w:t>ti</w:t>
      </w:r>
      <w:r w:rsidR="00C57C36">
        <w:t>es, above.</w:t>
      </w:r>
    </w:p>
    <w:p w14:paraId="7DD4A2FE" w14:textId="77777777" w:rsidR="00355D97" w:rsidRDefault="00355D97" w:rsidP="00355D97">
      <w:pPr>
        <w:pStyle w:val="CommentText"/>
        <w:spacing w:after="0"/>
        <w:ind w:left="360"/>
        <w:rPr>
          <w:rFonts w:ascii="Trebuchet MS" w:hAnsi="Trebuchet MS"/>
          <w:sz w:val="24"/>
          <w:szCs w:val="24"/>
        </w:rPr>
      </w:pPr>
    </w:p>
    <w:p w14:paraId="3D1D8347" w14:textId="70516676" w:rsidR="000F3367" w:rsidRDefault="000F3367" w:rsidP="00355D97">
      <w:pPr>
        <w:pStyle w:val="CommentText"/>
        <w:spacing w:after="0"/>
        <w:ind w:left="360"/>
        <w:rPr>
          <w:rFonts w:ascii="Trebuchet MS" w:hAnsi="Trebuchet MS"/>
          <w:sz w:val="24"/>
          <w:szCs w:val="24"/>
        </w:rPr>
      </w:pPr>
      <w:r w:rsidRPr="004C7795">
        <w:rPr>
          <w:rFonts w:ascii="Trebuchet MS" w:hAnsi="Trebuchet MS"/>
          <w:sz w:val="24"/>
          <w:szCs w:val="24"/>
        </w:rPr>
        <w:t>Submit the response to: *(</w:t>
      </w:r>
      <w:r w:rsidRPr="004C7795">
        <w:rPr>
          <w:rFonts w:ascii="Trebuchet MS" w:hAnsi="Trebuchet MS"/>
          <w:i/>
          <w:sz w:val="24"/>
          <w:szCs w:val="24"/>
        </w:rPr>
        <w:t>insert name, title, address, any specific instructions</w:t>
      </w:r>
      <w:r w:rsidR="004C7795" w:rsidRPr="004C7795">
        <w:rPr>
          <w:rFonts w:ascii="Trebuchet MS" w:hAnsi="Trebuchet MS"/>
          <w:i/>
          <w:sz w:val="24"/>
          <w:szCs w:val="24"/>
        </w:rPr>
        <w:t xml:space="preserve"> such as if the address listed is a PO Box or similar, provide instructions as to how to deliver in person, or via next day delivery service that may require a physical address, etc.</w:t>
      </w:r>
      <w:r w:rsidRPr="004C7795">
        <w:rPr>
          <w:rFonts w:ascii="Trebuchet MS" w:hAnsi="Trebuchet MS"/>
          <w:sz w:val="24"/>
          <w:szCs w:val="24"/>
        </w:rPr>
        <w:t>)</w:t>
      </w:r>
    </w:p>
    <w:p w14:paraId="3B869885" w14:textId="77777777" w:rsidR="00355D97" w:rsidRDefault="00355D97" w:rsidP="00355D97">
      <w:pPr>
        <w:pStyle w:val="CommentText"/>
        <w:ind w:left="360"/>
        <w:rPr>
          <w:rFonts w:ascii="Trebuchet MS" w:hAnsi="Trebuchet MS"/>
          <w:b/>
          <w:bCs/>
          <w:color w:val="000000"/>
        </w:rPr>
      </w:pPr>
    </w:p>
    <w:p w14:paraId="30420F17" w14:textId="3D06986C" w:rsidR="000F3367" w:rsidRPr="00D85AB9" w:rsidRDefault="00794DE2" w:rsidP="002919D7">
      <w:pPr>
        <w:pStyle w:val="Heading3"/>
      </w:pPr>
      <w:bookmarkStart w:id="176" w:name="_Toc28592628"/>
      <w:r>
        <w:t xml:space="preserve">TIMELINESS OF </w:t>
      </w:r>
      <w:r w:rsidR="00744B3C" w:rsidRPr="00D85AB9">
        <w:t>RESPONSE SUBMISSION</w:t>
      </w:r>
      <w:bookmarkEnd w:id="176"/>
    </w:p>
    <w:p w14:paraId="7149A617" w14:textId="2DD43B04" w:rsidR="000F3367" w:rsidRPr="004F6388" w:rsidRDefault="000F3367" w:rsidP="00772518">
      <w:pPr>
        <w:pStyle w:val="LetterPara"/>
      </w:pPr>
      <w:r w:rsidRPr="004F6388">
        <w:t xml:space="preserve">Responses received after the submission </w:t>
      </w:r>
      <w:r>
        <w:t>deadline</w:t>
      </w:r>
      <w:r w:rsidRPr="004F6388">
        <w:t xml:space="preserve"> shall not be opened and shall be rejected as a late response, unless otherwise permitted by the procurement official in accordance with Procurement Rule R-24-103-201-10.</w:t>
      </w:r>
    </w:p>
    <w:p w14:paraId="3175BE29" w14:textId="77777777" w:rsidR="000F3367" w:rsidRPr="004F6388" w:rsidRDefault="000F3367" w:rsidP="00772518">
      <w:pPr>
        <w:pStyle w:val="LetterPara"/>
      </w:pPr>
    </w:p>
    <w:p w14:paraId="0D0D03D6" w14:textId="1AFB1A94" w:rsidR="000F3367" w:rsidRPr="004F6388" w:rsidRDefault="000F3367" w:rsidP="00772518">
      <w:pPr>
        <w:pStyle w:val="LetterPara"/>
      </w:pPr>
      <w:r w:rsidRPr="004F6388">
        <w:t xml:space="preserve">The responsibility for ensuring that </w:t>
      </w:r>
      <w:r w:rsidR="009F60A7">
        <w:t>a</w:t>
      </w:r>
      <w:r w:rsidRPr="004F6388">
        <w:t xml:space="preserve"> vendor's response is received on time rests with the vendor</w:t>
      </w:r>
      <w:r>
        <w:t>. R</w:t>
      </w:r>
      <w:r w:rsidRPr="004F6388">
        <w:t xml:space="preserve">easonably foreseeable problems inherent in the delivery of responses are not extraordinary circumstances permitting acceptance of late responses. Vendors mailing their responses shall allow sufficient mail delivery time to ensure receipt of their responses by the </w:t>
      </w:r>
      <w:r>
        <w:t xml:space="preserve">date and </w:t>
      </w:r>
      <w:r w:rsidRPr="004F6388">
        <w:t xml:space="preserve">time specified. </w:t>
      </w:r>
      <w:r>
        <w:t>A postmark is</w:t>
      </w:r>
      <w:r w:rsidRPr="004F6388">
        <w:t xml:space="preserve"> not sufficient for timely submission.</w:t>
      </w:r>
    </w:p>
    <w:p w14:paraId="4758F385" w14:textId="79911730" w:rsidR="000F3367" w:rsidRDefault="000F3367" w:rsidP="000F3367">
      <w:pPr>
        <w:rPr>
          <w:rFonts w:ascii="Trebuchet MS" w:hAnsi="Trebuchet MS"/>
          <w:b/>
          <w:bCs/>
          <w:color w:val="000000"/>
        </w:rPr>
      </w:pPr>
    </w:p>
    <w:p w14:paraId="5CCC28F7" w14:textId="77777777" w:rsidR="001A4DBA" w:rsidRPr="0006051C" w:rsidRDefault="001A4DBA" w:rsidP="001A4DBA">
      <w:pPr>
        <w:pStyle w:val="Heading3"/>
      </w:pPr>
      <w:bookmarkStart w:id="177" w:name="_Toc28592629"/>
      <w:r>
        <w:t>VENDOR INFORMATION/</w:t>
      </w:r>
      <w:r w:rsidRPr="0006051C">
        <w:t>PARENT COMPANY</w:t>
      </w:r>
      <w:bookmarkEnd w:id="177"/>
    </w:p>
    <w:p w14:paraId="1F4C7814" w14:textId="1FF63E3E" w:rsidR="001A4DBA" w:rsidRDefault="001A4DBA" w:rsidP="001A4DBA">
      <w:pPr>
        <w:pStyle w:val="LetterPara"/>
        <w:rPr>
          <w:snapToGrid w:val="0"/>
        </w:rPr>
      </w:pPr>
      <w:r>
        <w:rPr>
          <w:snapToGrid w:val="0"/>
        </w:rPr>
        <w:t>The vendor response</w:t>
      </w:r>
      <w:r w:rsidRPr="00733629">
        <w:rPr>
          <w:snapToGrid w:val="0"/>
        </w:rPr>
        <w:t xml:space="preserve"> must include a valid tax identification number for the</w:t>
      </w:r>
      <w:r>
        <w:rPr>
          <w:snapToGrid w:val="0"/>
        </w:rPr>
        <w:t xml:space="preserve"> vendor</w:t>
      </w:r>
      <w:r w:rsidRPr="00733629">
        <w:rPr>
          <w:snapToGrid w:val="0"/>
        </w:rPr>
        <w:t xml:space="preserve">. </w:t>
      </w:r>
      <w:r>
        <w:rPr>
          <w:snapToGrid w:val="0"/>
        </w:rPr>
        <w:t>The vendor</w:t>
      </w:r>
      <w:r w:rsidRPr="00733629">
        <w:rPr>
          <w:snapToGrid w:val="0"/>
        </w:rPr>
        <w:t xml:space="preserve"> must be a legal entity with the legal right to contract in the State of Colorado. If a</w:t>
      </w:r>
      <w:r>
        <w:rPr>
          <w:snapToGrid w:val="0"/>
        </w:rPr>
        <w:t xml:space="preserve"> vendor</w:t>
      </w:r>
      <w:r w:rsidRPr="00733629">
        <w:rPr>
          <w:snapToGrid w:val="0"/>
        </w:rPr>
        <w:t xml:space="preserve"> is owned or controlled by a parent company, the </w:t>
      </w:r>
      <w:r>
        <w:rPr>
          <w:snapToGrid w:val="0"/>
        </w:rPr>
        <w:t>response</w:t>
      </w:r>
      <w:r w:rsidRPr="00733629">
        <w:rPr>
          <w:snapToGrid w:val="0"/>
        </w:rPr>
        <w:t xml:space="preserve"> must also identify the name, main office address, and tax identification number of the parent company.</w:t>
      </w:r>
      <w:r w:rsidRPr="0006051C">
        <w:rPr>
          <w:snapToGrid w:val="0"/>
        </w:rPr>
        <w:t xml:space="preserve"> The tax identification number provided </w:t>
      </w:r>
      <w:r>
        <w:rPr>
          <w:snapToGrid w:val="0"/>
        </w:rPr>
        <w:t xml:space="preserve">with the vendor’s signature </w:t>
      </w:r>
      <w:r w:rsidRPr="0006051C">
        <w:rPr>
          <w:snapToGrid w:val="0"/>
        </w:rPr>
        <w:t xml:space="preserve">must be that of the </w:t>
      </w:r>
      <w:r>
        <w:rPr>
          <w:snapToGrid w:val="0"/>
        </w:rPr>
        <w:t>vendor</w:t>
      </w:r>
      <w:r w:rsidRPr="0006051C">
        <w:rPr>
          <w:snapToGrid w:val="0"/>
        </w:rPr>
        <w:t xml:space="preserve"> responding to this </w:t>
      </w:r>
      <w:r>
        <w:rPr>
          <w:snapToGrid w:val="0"/>
        </w:rPr>
        <w:t>ITN</w:t>
      </w:r>
      <w:r w:rsidRPr="0006051C">
        <w:rPr>
          <w:snapToGrid w:val="0"/>
        </w:rPr>
        <w:t>.</w:t>
      </w:r>
    </w:p>
    <w:p w14:paraId="44BE8D5E" w14:textId="0A75E4C0" w:rsidR="004D36C8" w:rsidRDefault="004D36C8" w:rsidP="001A4DBA">
      <w:pPr>
        <w:pStyle w:val="LetterPara"/>
        <w:rPr>
          <w:snapToGrid w:val="0"/>
        </w:rPr>
      </w:pPr>
    </w:p>
    <w:p w14:paraId="1BE9D5A3" w14:textId="77777777" w:rsidR="004D36C8" w:rsidRDefault="004D36C8" w:rsidP="004D36C8">
      <w:pPr>
        <w:pStyle w:val="Heading3"/>
      </w:pPr>
      <w:bookmarkStart w:id="178" w:name="_Toc28592630"/>
      <w:r>
        <w:t>GENERAL INFORMATION FOR ITN RESPONSE</w:t>
      </w:r>
      <w:bookmarkEnd w:id="178"/>
    </w:p>
    <w:p w14:paraId="67D54B33" w14:textId="416AD4A0" w:rsidR="004D36C8" w:rsidRDefault="004D36C8" w:rsidP="004D36C8">
      <w:pPr>
        <w:pStyle w:val="LetterPara"/>
      </w:pPr>
      <w:r>
        <w:t>Vendors are encouraged to review the ITN and related attachments in its entirety to assure understanding of and compliance with requirements that may be included in these documents.</w:t>
      </w:r>
    </w:p>
    <w:p w14:paraId="10363395" w14:textId="77777777" w:rsidR="009F60A7" w:rsidRPr="007E5463" w:rsidRDefault="009F60A7" w:rsidP="009F60A7">
      <w:pPr>
        <w:pStyle w:val="LetterPara"/>
        <w:rPr>
          <w:snapToGrid w:val="0"/>
        </w:rPr>
      </w:pPr>
    </w:p>
    <w:p w14:paraId="3C9C6C86" w14:textId="3B97B893" w:rsidR="009F60A7" w:rsidRPr="007E5463" w:rsidRDefault="00681EB0" w:rsidP="00681EB0">
      <w:pPr>
        <w:pStyle w:val="LetterPara"/>
        <w:spacing w:after="120"/>
      </w:pPr>
      <w:r>
        <w:t>To facilitate evaluation of responses, a</w:t>
      </w:r>
      <w:r w:rsidR="007E5463" w:rsidRPr="007E5463">
        <w:t xml:space="preserve"> response</w:t>
      </w:r>
      <w:r w:rsidR="009F60A7" w:rsidRPr="007E5463">
        <w:t xml:space="preserve"> should be thorough yet brief. </w:t>
      </w:r>
      <w:r>
        <w:t>A</w:t>
      </w:r>
      <w:r w:rsidR="007E5463" w:rsidRPr="007E5463">
        <w:t xml:space="preserve"> response </w:t>
      </w:r>
      <w:r w:rsidR="009F60A7" w:rsidRPr="007E5463">
        <w:t xml:space="preserve">should </w:t>
      </w:r>
      <w:r w:rsidR="007E5463" w:rsidRPr="007E5463">
        <w:t xml:space="preserve">address the requirements set forth in the ITN and </w:t>
      </w:r>
      <w:r w:rsidR="009F60A7" w:rsidRPr="007E5463">
        <w:t>should provide sufficient details to allow the committee(s) to determine whether the response evidences:</w:t>
      </w:r>
    </w:p>
    <w:p w14:paraId="57FC1649" w14:textId="491C5844" w:rsidR="009F60A7" w:rsidRPr="007E5463" w:rsidRDefault="009F60A7" w:rsidP="007E5463">
      <w:pPr>
        <w:pStyle w:val="ListParagraph"/>
        <w:numPr>
          <w:ilvl w:val="0"/>
          <w:numId w:val="36"/>
        </w:numPr>
        <w:tabs>
          <w:tab w:val="left" w:pos="450"/>
        </w:tabs>
        <w:rPr>
          <w:rFonts w:ascii="Trebuchet MS" w:hAnsi="Trebuchet MS"/>
          <w:sz w:val="24"/>
          <w:szCs w:val="24"/>
        </w:rPr>
      </w:pPr>
      <w:r w:rsidRPr="007E5463">
        <w:rPr>
          <w:rFonts w:ascii="Trebuchet MS" w:hAnsi="Trebuchet MS"/>
          <w:sz w:val="24"/>
          <w:szCs w:val="24"/>
        </w:rPr>
        <w:t>Understanding of the State’s needs, requirements and contracting terms and conditions; and</w:t>
      </w:r>
    </w:p>
    <w:p w14:paraId="7CEFE4E7" w14:textId="65348DC3" w:rsidR="009F60A7" w:rsidRPr="007E5463" w:rsidRDefault="009F60A7" w:rsidP="007E5463">
      <w:pPr>
        <w:pStyle w:val="ListParagraph"/>
        <w:numPr>
          <w:ilvl w:val="0"/>
          <w:numId w:val="36"/>
        </w:numPr>
        <w:tabs>
          <w:tab w:val="left" w:pos="450"/>
        </w:tabs>
        <w:rPr>
          <w:rFonts w:ascii="Trebuchet MS" w:hAnsi="Trebuchet MS"/>
          <w:sz w:val="24"/>
          <w:szCs w:val="24"/>
        </w:rPr>
      </w:pPr>
      <w:r w:rsidRPr="007E5463">
        <w:rPr>
          <w:rFonts w:ascii="Trebuchet MS" w:hAnsi="Trebuchet MS"/>
          <w:sz w:val="24"/>
          <w:szCs w:val="24"/>
        </w:rPr>
        <w:t>Ability to meet the State’s needs, including the experience and resources necessary to carry out the work towards meeting the State’s needs; and</w:t>
      </w:r>
    </w:p>
    <w:p w14:paraId="1A2D71D3" w14:textId="51D86AD6" w:rsidR="009F60A7" w:rsidRDefault="009F60A7" w:rsidP="00681EB0">
      <w:pPr>
        <w:pStyle w:val="ListParagraph"/>
        <w:numPr>
          <w:ilvl w:val="0"/>
          <w:numId w:val="36"/>
        </w:numPr>
        <w:tabs>
          <w:tab w:val="left" w:pos="450"/>
        </w:tabs>
        <w:spacing w:after="120"/>
        <w:rPr>
          <w:rFonts w:ascii="Trebuchet MS" w:hAnsi="Trebuchet MS"/>
          <w:sz w:val="24"/>
          <w:szCs w:val="24"/>
        </w:rPr>
      </w:pPr>
      <w:r w:rsidRPr="007E5463">
        <w:rPr>
          <w:rFonts w:ascii="Trebuchet MS" w:hAnsi="Trebuchet MS"/>
          <w:sz w:val="24"/>
          <w:szCs w:val="24"/>
        </w:rPr>
        <w:lastRenderedPageBreak/>
        <w:t xml:space="preserve">Costs that are reasonable and consistent with the </w:t>
      </w:r>
      <w:r w:rsidR="007E5463">
        <w:rPr>
          <w:rFonts w:ascii="Trebuchet MS" w:hAnsi="Trebuchet MS"/>
          <w:sz w:val="24"/>
          <w:szCs w:val="24"/>
        </w:rPr>
        <w:t>industry</w:t>
      </w:r>
      <w:r w:rsidRPr="007E5463">
        <w:rPr>
          <w:rFonts w:ascii="Trebuchet MS" w:hAnsi="Trebuchet MS"/>
          <w:sz w:val="24"/>
          <w:szCs w:val="24"/>
        </w:rPr>
        <w:t>.</w:t>
      </w:r>
    </w:p>
    <w:p w14:paraId="768771A0" w14:textId="77777777" w:rsidR="00681EB0" w:rsidRDefault="00681EB0" w:rsidP="00681EB0">
      <w:pPr>
        <w:pStyle w:val="ListParagraph"/>
        <w:tabs>
          <w:tab w:val="left" w:pos="450"/>
        </w:tabs>
        <w:spacing w:after="120"/>
        <w:ind w:left="810"/>
        <w:rPr>
          <w:rFonts w:ascii="Trebuchet MS" w:hAnsi="Trebuchet MS"/>
          <w:sz w:val="24"/>
          <w:szCs w:val="24"/>
        </w:rPr>
      </w:pPr>
    </w:p>
    <w:p w14:paraId="57AB4180" w14:textId="2EF1F633" w:rsidR="001A4DBA" w:rsidRDefault="0014414C" w:rsidP="001A4DBA">
      <w:pPr>
        <w:pStyle w:val="Heading3"/>
      </w:pPr>
      <w:bookmarkStart w:id="179" w:name="_Toc28592631"/>
      <w:r>
        <w:t>VENDOR RESPONSE SIGNATURE PAGE</w:t>
      </w:r>
      <w:bookmarkEnd w:id="179"/>
    </w:p>
    <w:p w14:paraId="4E33963B" w14:textId="69E56B7B" w:rsidR="001A4DBA" w:rsidRDefault="001A4DBA" w:rsidP="00D20544">
      <w:pPr>
        <w:ind w:left="360"/>
        <w:rPr>
          <w:rFonts w:ascii="Trebuchet MS" w:hAnsi="Trebuchet MS"/>
        </w:rPr>
      </w:pPr>
      <w:r w:rsidRPr="00D20544">
        <w:rPr>
          <w:rFonts w:ascii="Trebuchet MS" w:hAnsi="Trebuchet MS"/>
        </w:rPr>
        <w:t xml:space="preserve">The vendor must submit a </w:t>
      </w:r>
      <w:r w:rsidR="0017794A">
        <w:rPr>
          <w:rFonts w:ascii="Trebuchet MS" w:hAnsi="Trebuchet MS"/>
        </w:rPr>
        <w:t xml:space="preserve">completed and </w:t>
      </w:r>
      <w:r w:rsidRPr="00D20544">
        <w:rPr>
          <w:rFonts w:ascii="Trebuchet MS" w:hAnsi="Trebuchet MS"/>
        </w:rPr>
        <w:t>signed signature page</w:t>
      </w:r>
      <w:r w:rsidR="0014414C">
        <w:rPr>
          <w:rFonts w:ascii="Trebuchet MS" w:hAnsi="Trebuchet MS"/>
        </w:rPr>
        <w:t>.</w:t>
      </w:r>
      <w:r w:rsidR="0017794A">
        <w:rPr>
          <w:rFonts w:ascii="Trebuchet MS" w:hAnsi="Trebuchet MS"/>
        </w:rPr>
        <w:t xml:space="preserve"> </w:t>
      </w:r>
      <w:r w:rsidR="0017794A" w:rsidRPr="0017794A">
        <w:t xml:space="preserve"> </w:t>
      </w:r>
      <w:r w:rsidR="0017794A">
        <w:rPr>
          <w:rFonts w:ascii="Trebuchet MS" w:hAnsi="Trebuchet MS"/>
        </w:rPr>
        <w:t>By its signature, v</w:t>
      </w:r>
      <w:r w:rsidR="0017794A" w:rsidRPr="0017794A">
        <w:rPr>
          <w:rFonts w:ascii="Trebuchet MS" w:hAnsi="Trebuchet MS"/>
        </w:rPr>
        <w:t>endor agrees to be bound by its response and the provisions set forth in this ITN and certifies it is in compliance with requirements set forth in the ITN.</w:t>
      </w:r>
    </w:p>
    <w:p w14:paraId="3F52BAF1" w14:textId="3FB1AF11" w:rsidR="00436010" w:rsidRDefault="00436010" w:rsidP="00D20544">
      <w:pPr>
        <w:ind w:left="360"/>
        <w:rPr>
          <w:rFonts w:ascii="Trebuchet MS" w:hAnsi="Trebuchet MS"/>
          <w:b/>
          <w:bCs/>
          <w:color w:val="000000"/>
        </w:rPr>
      </w:pPr>
    </w:p>
    <w:p w14:paraId="575BEEA0" w14:textId="45D95C74" w:rsidR="002A2D60" w:rsidRDefault="002A2D60" w:rsidP="002A2D60">
      <w:pPr>
        <w:rPr>
          <w:rFonts w:ascii="Trebuchet MS" w:hAnsi="Trebuchet MS"/>
        </w:rPr>
      </w:pPr>
      <w:r w:rsidRPr="00E21A86">
        <w:rPr>
          <w:rFonts w:ascii="Trebuchet MS" w:hAnsi="Trebuchet MS"/>
        </w:rPr>
        <w:t>Administrative Documents</w:t>
      </w:r>
    </w:p>
    <w:p w14:paraId="299DE06E" w14:textId="77777777" w:rsidR="006D5421" w:rsidRPr="0054472C" w:rsidRDefault="006D5421" w:rsidP="006D5421">
      <w:pPr>
        <w:pStyle w:val="LetterPara"/>
        <w:rPr>
          <w:i/>
        </w:rPr>
      </w:pPr>
      <w:r>
        <w:t>*</w:t>
      </w:r>
      <w:r>
        <w:rPr>
          <w:i/>
        </w:rPr>
        <w:t>(optional)</w:t>
      </w:r>
    </w:p>
    <w:p w14:paraId="7CDE6336" w14:textId="782266A6" w:rsidR="002A2D60" w:rsidRPr="00E21A86" w:rsidRDefault="002A2D60" w:rsidP="002A2D60">
      <w:pPr>
        <w:ind w:left="720"/>
        <w:rPr>
          <w:rFonts w:ascii="Trebuchet MS" w:hAnsi="Trebuchet MS"/>
        </w:rPr>
      </w:pPr>
      <w:r w:rsidRPr="00E21A86">
        <w:rPr>
          <w:rFonts w:ascii="Trebuchet MS" w:hAnsi="Trebuchet MS"/>
        </w:rPr>
        <w:t>●</w:t>
      </w:r>
      <w:r w:rsidRPr="00E21A86">
        <w:rPr>
          <w:rFonts w:ascii="Trebuchet MS" w:hAnsi="Trebuchet MS"/>
        </w:rPr>
        <w:tab/>
        <w:t xml:space="preserve">Completed and signed </w:t>
      </w:r>
      <w:r>
        <w:rPr>
          <w:rFonts w:ascii="Trebuchet MS" w:hAnsi="Trebuchet MS"/>
        </w:rPr>
        <w:t>ITN Vendor Response Signature Page</w:t>
      </w:r>
    </w:p>
    <w:p w14:paraId="7A910ED1" w14:textId="77777777" w:rsidR="002A2D60" w:rsidRPr="00E21A86" w:rsidRDefault="002A2D60" w:rsidP="002A2D60">
      <w:pPr>
        <w:ind w:left="720"/>
        <w:rPr>
          <w:rFonts w:ascii="Trebuchet MS" w:hAnsi="Trebuchet MS"/>
        </w:rPr>
      </w:pPr>
      <w:r w:rsidRPr="00E21A86">
        <w:rPr>
          <w:rFonts w:ascii="Trebuchet MS" w:hAnsi="Trebuchet MS"/>
        </w:rPr>
        <w:t>●</w:t>
      </w:r>
      <w:r w:rsidRPr="00E21A86">
        <w:rPr>
          <w:rFonts w:ascii="Trebuchet MS" w:hAnsi="Trebuchet MS"/>
        </w:rPr>
        <w:tab/>
        <w:t xml:space="preserve">Completed W-9 (Attachment 1) </w:t>
      </w:r>
    </w:p>
    <w:p w14:paraId="29F2600A" w14:textId="77777777" w:rsidR="002A2D60" w:rsidRPr="00E21A86" w:rsidRDefault="002A2D60" w:rsidP="002A2D60">
      <w:pPr>
        <w:ind w:left="720"/>
        <w:rPr>
          <w:rFonts w:ascii="Trebuchet MS" w:hAnsi="Trebuchet MS"/>
        </w:rPr>
      </w:pPr>
      <w:r w:rsidRPr="00E21A86">
        <w:rPr>
          <w:rFonts w:ascii="Trebuchet MS" w:hAnsi="Trebuchet MS"/>
        </w:rPr>
        <w:t>●</w:t>
      </w:r>
      <w:r w:rsidRPr="00E21A86">
        <w:rPr>
          <w:rFonts w:ascii="Trebuchet MS" w:hAnsi="Trebuchet MS"/>
        </w:rPr>
        <w:tab/>
        <w:t>Completed Vendor Disclosure Statement (OSC) (Attachment 2)</w:t>
      </w:r>
    </w:p>
    <w:p w14:paraId="525B19B4" w14:textId="3E7B488B" w:rsidR="002A2D60" w:rsidRDefault="002A2D60" w:rsidP="002A2D60">
      <w:pPr>
        <w:ind w:left="720"/>
        <w:rPr>
          <w:rFonts w:ascii="Trebuchet MS" w:hAnsi="Trebuchet MS"/>
        </w:rPr>
      </w:pPr>
      <w:r w:rsidRPr="00E21A86">
        <w:rPr>
          <w:rFonts w:ascii="Trebuchet MS" w:hAnsi="Trebuchet MS"/>
        </w:rPr>
        <w:t>●</w:t>
      </w:r>
      <w:r w:rsidRPr="00E21A86">
        <w:rPr>
          <w:rFonts w:ascii="Trebuchet MS" w:hAnsi="Trebuchet MS"/>
        </w:rPr>
        <w:tab/>
        <w:t>Colorado Secretary of State’s certificate of good standing</w:t>
      </w:r>
    </w:p>
    <w:p w14:paraId="162A73C2" w14:textId="77777777" w:rsidR="009F60A7" w:rsidRDefault="009F60A7" w:rsidP="00D20544">
      <w:pPr>
        <w:ind w:left="360"/>
        <w:rPr>
          <w:rFonts w:ascii="Trebuchet MS" w:hAnsi="Trebuchet MS"/>
          <w:b/>
          <w:bCs/>
          <w:color w:val="000000"/>
        </w:rPr>
      </w:pPr>
    </w:p>
    <w:p w14:paraId="57EC1D50" w14:textId="77777777" w:rsidR="00EF04A3" w:rsidRPr="0006051C" w:rsidRDefault="00EF04A3" w:rsidP="00EF04A3">
      <w:pPr>
        <w:pStyle w:val="Heading3"/>
      </w:pPr>
      <w:bookmarkStart w:id="180" w:name="_Toc28592632"/>
      <w:r>
        <w:t xml:space="preserve">VENDOR REQUESTS FOR </w:t>
      </w:r>
      <w:r w:rsidRPr="0006051C">
        <w:t>CONFIDENTIAL</w:t>
      </w:r>
      <w:r>
        <w:t>ITY</w:t>
      </w:r>
      <w:bookmarkEnd w:id="180"/>
      <w:r w:rsidRPr="0006051C">
        <w:t xml:space="preserve"> </w:t>
      </w:r>
    </w:p>
    <w:p w14:paraId="182D65C0" w14:textId="77777777" w:rsidR="00EF04A3" w:rsidRDefault="00EF04A3" w:rsidP="00EF04A3">
      <w:pPr>
        <w:pStyle w:val="LetterPara"/>
        <w:rPr>
          <w:snapToGrid w:val="0"/>
        </w:rPr>
      </w:pPr>
      <w:r>
        <w:rPr>
          <w:snapToGrid w:val="0"/>
        </w:rPr>
        <w:t>The State of Colorado is subject to the requirements of §</w:t>
      </w:r>
      <w:r w:rsidRPr="0006051C">
        <w:rPr>
          <w:snapToGrid w:val="0"/>
        </w:rPr>
        <w:t>24-72-201</w:t>
      </w:r>
      <w:r>
        <w:rPr>
          <w:snapToGrid w:val="0"/>
        </w:rPr>
        <w:t xml:space="preserve">, CRS, </w:t>
      </w:r>
      <w:r w:rsidRPr="0006051C">
        <w:rPr>
          <w:snapToGrid w:val="0"/>
        </w:rPr>
        <w:t>et</w:t>
      </w:r>
      <w:r>
        <w:rPr>
          <w:snapToGrid w:val="0"/>
        </w:rPr>
        <w:t xml:space="preserve"> seq., Public (Open) Records.</w:t>
      </w:r>
    </w:p>
    <w:p w14:paraId="20A52881" w14:textId="77777777" w:rsidR="00EF04A3" w:rsidRPr="00CD1DB4" w:rsidRDefault="00EF04A3" w:rsidP="00EF04A3">
      <w:pPr>
        <w:pStyle w:val="LetterPara"/>
        <w:rPr>
          <w:snapToGrid w:val="0"/>
        </w:rPr>
      </w:pPr>
    </w:p>
    <w:p w14:paraId="7B0FA7B7" w14:textId="61C70156" w:rsidR="00EF04A3" w:rsidRPr="00356FAB" w:rsidRDefault="00EF04A3" w:rsidP="00EF04A3">
      <w:pPr>
        <w:pStyle w:val="LetterPara"/>
      </w:pPr>
      <w:r w:rsidRPr="00356FAB">
        <w:t xml:space="preserve">A vendor may submit, as a part of its response, a written request for classification of certain portions of the response as </w:t>
      </w:r>
      <w:r>
        <w:t xml:space="preserve">a </w:t>
      </w:r>
      <w:r w:rsidRPr="00356FAB">
        <w:t xml:space="preserve">trade secret or other confidential or proprietary information. Material for which </w:t>
      </w:r>
      <w:r>
        <w:t xml:space="preserve">the vendor is requesting </w:t>
      </w:r>
      <w:r w:rsidRPr="00356FAB">
        <w:t xml:space="preserve">confidentiality shall be readily identifiable and separable from other portions of the </w:t>
      </w:r>
      <w:r w:rsidR="00DA4722">
        <w:t>ITN response</w:t>
      </w:r>
      <w:r w:rsidRPr="00356FAB">
        <w:t xml:space="preserve"> to facilitate public inspection of the non-confidential portion of the response. Commingling of confidential and non-confidential information is not acceptable. </w:t>
      </w:r>
      <w:r w:rsidRPr="00356FAB">
        <w:rPr>
          <w:bCs/>
        </w:rPr>
        <w:t>Neither response price information nor any information that will be included in a resulting contract will be considered confidential.</w:t>
      </w:r>
    </w:p>
    <w:p w14:paraId="22A202EE" w14:textId="77777777" w:rsidR="00EF04A3" w:rsidRPr="00356FAB" w:rsidRDefault="00EF04A3" w:rsidP="00EF04A3">
      <w:pPr>
        <w:pStyle w:val="LetterPara"/>
      </w:pPr>
    </w:p>
    <w:p w14:paraId="3C572A38" w14:textId="77777777" w:rsidR="00EF04A3" w:rsidRPr="00356FAB" w:rsidRDefault="00EF04A3" w:rsidP="00EF04A3">
      <w:pPr>
        <w:pStyle w:val="LetterPara"/>
      </w:pPr>
      <w:r w:rsidRPr="00356FAB">
        <w:t xml:space="preserve">The vendor must </w:t>
      </w:r>
      <w:r>
        <w:t>include</w:t>
      </w:r>
      <w:r w:rsidRPr="00356FAB">
        <w:t xml:space="preserve"> </w:t>
      </w:r>
      <w:r>
        <w:t>the rationale</w:t>
      </w:r>
      <w:r w:rsidRPr="00356FAB">
        <w:t xml:space="preserve"> for </w:t>
      </w:r>
      <w:r>
        <w:t>any</w:t>
      </w:r>
      <w:r w:rsidRPr="00356FAB">
        <w:t xml:space="preserve"> request to classify portions as </w:t>
      </w:r>
      <w:r>
        <w:t xml:space="preserve">a </w:t>
      </w:r>
      <w:r w:rsidRPr="00356FAB">
        <w:t xml:space="preserve">trade secret or confidential or proprietary, including references to the authority that allows for such treatment. </w:t>
      </w:r>
    </w:p>
    <w:p w14:paraId="76FB844D" w14:textId="77777777" w:rsidR="00EF04A3" w:rsidRPr="00356FAB" w:rsidRDefault="00EF04A3" w:rsidP="00EF04A3">
      <w:pPr>
        <w:pStyle w:val="LetterPara"/>
      </w:pPr>
    </w:p>
    <w:p w14:paraId="2A0F75A3" w14:textId="77777777" w:rsidR="00EF04A3" w:rsidRPr="00356FAB" w:rsidRDefault="00EF04A3" w:rsidP="00EF04A3">
      <w:pPr>
        <w:pStyle w:val="LetterPara"/>
      </w:pPr>
      <w:r w:rsidRPr="00356FAB">
        <w:t>In no event shall an entire response be classified as confidential. The procurement official or his or her designee shall determine if the information identified in the</w:t>
      </w:r>
      <w:r>
        <w:t xml:space="preserve"> vendor’s</w:t>
      </w:r>
      <w:r w:rsidRPr="00356FAB">
        <w:t xml:space="preserve"> request is exempt from disclosure in accordance with section 24-72-204, CRS, and shall inform the vendor in writing of his or her determination.  If the vendor does not agree with the determination, the vendor may protest the determination in accordance with article 109 of the code. Reference Procurement Rule R-24-101-401-03.</w:t>
      </w:r>
    </w:p>
    <w:p w14:paraId="2E20A4D7" w14:textId="77777777" w:rsidR="00EF04A3" w:rsidRPr="00356FAB" w:rsidRDefault="00EF04A3" w:rsidP="00EF04A3">
      <w:pPr>
        <w:pStyle w:val="LetterPara"/>
        <w:rPr>
          <w:snapToGrid w:val="0"/>
        </w:rPr>
      </w:pPr>
    </w:p>
    <w:p w14:paraId="35608F8B" w14:textId="77777777" w:rsidR="00EF04A3" w:rsidRDefault="00EF04A3" w:rsidP="00EF04A3">
      <w:pPr>
        <w:pStyle w:val="LetterPara"/>
        <w:rPr>
          <w:snapToGrid w:val="0"/>
        </w:rPr>
      </w:pPr>
      <w:r w:rsidRPr="00356FAB">
        <w:rPr>
          <w:snapToGrid w:val="0"/>
        </w:rPr>
        <w:t xml:space="preserve">Any additional vendor information which may be part of the evaluation/negotiation process and for which a vendor claims confidentiality is subject to the same requirements </w:t>
      </w:r>
      <w:r>
        <w:rPr>
          <w:snapToGrid w:val="0"/>
        </w:rPr>
        <w:t>and process identified above.</w:t>
      </w:r>
    </w:p>
    <w:p w14:paraId="1B13FDA8" w14:textId="77777777" w:rsidR="00EF04A3" w:rsidRPr="005407E3" w:rsidRDefault="00EF04A3" w:rsidP="000F3367">
      <w:pPr>
        <w:ind w:left="540"/>
        <w:rPr>
          <w:rFonts w:ascii="Trebuchet MS" w:hAnsi="Trebuchet MS"/>
          <w:bCs/>
          <w:color w:val="000000"/>
        </w:rPr>
      </w:pPr>
    </w:p>
    <w:p w14:paraId="63BDC207" w14:textId="58094521" w:rsidR="001C5CDD" w:rsidRDefault="00744B3C" w:rsidP="002919D7">
      <w:pPr>
        <w:pStyle w:val="Heading3"/>
      </w:pPr>
      <w:bookmarkStart w:id="181" w:name="_Toc28592633"/>
      <w:r>
        <w:lastRenderedPageBreak/>
        <w:t xml:space="preserve">RESPONSE </w:t>
      </w:r>
      <w:r w:rsidR="00763945">
        <w:t>SUBMISSION</w:t>
      </w:r>
      <w:bookmarkEnd w:id="181"/>
      <w:r>
        <w:t xml:space="preserve"> </w:t>
      </w:r>
    </w:p>
    <w:p w14:paraId="4818AE8D" w14:textId="51075FE1" w:rsidR="009F60A7" w:rsidRDefault="000B100C" w:rsidP="001C5CDD">
      <w:pPr>
        <w:pStyle w:val="LetterPara"/>
      </w:pPr>
      <w:r>
        <w:t>Vendor shall submit its r</w:t>
      </w:r>
      <w:r w:rsidR="000F3367" w:rsidRPr="001C5CDD">
        <w:t xml:space="preserve">esponse to the State Point of Contact (State POC) as identified in the Administrative Information section of this ITN. </w:t>
      </w:r>
    </w:p>
    <w:p w14:paraId="0EFD99AC" w14:textId="5CF38F74" w:rsidR="009F60A7" w:rsidRDefault="009F60A7" w:rsidP="001C5CDD">
      <w:pPr>
        <w:pStyle w:val="LetterPara"/>
      </w:pPr>
    </w:p>
    <w:p w14:paraId="15FFBDF4" w14:textId="768CAD77" w:rsidR="00681EB0" w:rsidRPr="004D36C8" w:rsidRDefault="00681EB0" w:rsidP="00681EB0">
      <w:pPr>
        <w:pStyle w:val="LetterPara"/>
        <w:rPr>
          <w:i/>
          <w:snapToGrid w:val="0"/>
          <w:u w:val="single"/>
        </w:rPr>
      </w:pPr>
      <w:r>
        <w:rPr>
          <w:i/>
          <w:snapToGrid w:val="0"/>
          <w:u w:val="single"/>
        </w:rPr>
        <w:t>*(Note: For hard copy responses, consider language below.)</w:t>
      </w:r>
    </w:p>
    <w:p w14:paraId="0F270745" w14:textId="77777777" w:rsidR="00681EB0" w:rsidRDefault="00681EB0" w:rsidP="00681EB0">
      <w:pPr>
        <w:pStyle w:val="LetterPara"/>
        <w:rPr>
          <w:snapToGrid w:val="0"/>
        </w:rPr>
      </w:pPr>
      <w:r w:rsidRPr="0006051C">
        <w:rPr>
          <w:snapToGrid w:val="0"/>
        </w:rPr>
        <w:t xml:space="preserve">The State desires and encourages </w:t>
      </w:r>
      <w:r>
        <w:rPr>
          <w:snapToGrid w:val="0"/>
        </w:rPr>
        <w:t>response</w:t>
      </w:r>
      <w:r w:rsidRPr="0006051C">
        <w:rPr>
          <w:snapToGrid w:val="0"/>
        </w:rPr>
        <w:t xml:space="preserve">s </w:t>
      </w:r>
      <w:r>
        <w:rPr>
          <w:snapToGrid w:val="0"/>
        </w:rPr>
        <w:t>are</w:t>
      </w:r>
      <w:r w:rsidRPr="0006051C">
        <w:rPr>
          <w:snapToGrid w:val="0"/>
        </w:rPr>
        <w:t xml:space="preserve"> submitted on recycled paper, printed on both sides. While the appearance of </w:t>
      </w:r>
      <w:r>
        <w:rPr>
          <w:snapToGrid w:val="0"/>
        </w:rPr>
        <w:t>response</w:t>
      </w:r>
      <w:r w:rsidRPr="0006051C">
        <w:rPr>
          <w:snapToGrid w:val="0"/>
        </w:rPr>
        <w:t>s and professional presentation is important, the use of non-recyclable or non-recycled glossy paper is discouraged.</w:t>
      </w:r>
    </w:p>
    <w:p w14:paraId="4DD43B45" w14:textId="77777777" w:rsidR="00681EB0" w:rsidRDefault="00681EB0" w:rsidP="00681EB0">
      <w:pPr>
        <w:rPr>
          <w:rFonts w:ascii="Trebuchet MS" w:hAnsi="Trebuchet MS"/>
          <w:color w:val="000000"/>
        </w:rPr>
      </w:pPr>
    </w:p>
    <w:p w14:paraId="7903C3CF" w14:textId="3C727BA1" w:rsidR="000F3367" w:rsidRPr="001C5CDD" w:rsidRDefault="000F3367" w:rsidP="00681EB0">
      <w:pPr>
        <w:pStyle w:val="LetterPara"/>
        <w:spacing w:after="120"/>
      </w:pPr>
      <w:r w:rsidRPr="001C5CDD">
        <w:rPr>
          <w:snapToGrid w:val="0"/>
        </w:rPr>
        <w:t xml:space="preserve">Responses must be sealed and submitted in an appropriate envelope, package or box. Include the following information on the outside of the envelope and/or package: </w:t>
      </w:r>
    </w:p>
    <w:p w14:paraId="207BCA1F" w14:textId="77777777" w:rsidR="000F3367" w:rsidRPr="00BE5C21" w:rsidRDefault="000F3367" w:rsidP="00C51397">
      <w:pPr>
        <w:widowControl w:val="0"/>
        <w:numPr>
          <w:ilvl w:val="2"/>
          <w:numId w:val="2"/>
        </w:numPr>
        <w:pBdr>
          <w:top w:val="nil"/>
          <w:left w:val="nil"/>
          <w:bottom w:val="nil"/>
          <w:right w:val="nil"/>
          <w:between w:val="nil"/>
        </w:pBdr>
        <w:ind w:left="1080" w:right="517"/>
        <w:rPr>
          <w:rFonts w:ascii="Trebuchet MS" w:hAnsi="Trebuchet MS"/>
          <w:color w:val="000000"/>
        </w:rPr>
      </w:pPr>
      <w:r>
        <w:rPr>
          <w:rFonts w:ascii="Trebuchet MS" w:hAnsi="Trebuchet MS"/>
          <w:snapToGrid w:val="0"/>
        </w:rPr>
        <w:t>Vendor</w:t>
      </w:r>
      <w:r w:rsidRPr="0006051C">
        <w:rPr>
          <w:rFonts w:ascii="Trebuchet MS" w:hAnsi="Trebuchet MS"/>
          <w:snapToGrid w:val="0"/>
        </w:rPr>
        <w:t>’s Name</w:t>
      </w:r>
    </w:p>
    <w:p w14:paraId="4805CCB8" w14:textId="77777777" w:rsidR="000F3367" w:rsidRPr="00B60B1D" w:rsidRDefault="000F3367" w:rsidP="00C51397">
      <w:pPr>
        <w:widowControl w:val="0"/>
        <w:numPr>
          <w:ilvl w:val="2"/>
          <w:numId w:val="2"/>
        </w:numPr>
        <w:pBdr>
          <w:top w:val="nil"/>
          <w:left w:val="nil"/>
          <w:bottom w:val="nil"/>
          <w:right w:val="nil"/>
          <w:between w:val="nil"/>
        </w:pBdr>
        <w:ind w:left="1080" w:right="517"/>
        <w:rPr>
          <w:rFonts w:ascii="Trebuchet MS" w:hAnsi="Trebuchet MS"/>
          <w:color w:val="000000"/>
        </w:rPr>
      </w:pPr>
      <w:r w:rsidRPr="00B60B1D">
        <w:rPr>
          <w:rFonts w:ascii="Trebuchet MS" w:hAnsi="Trebuchet MS"/>
          <w:snapToGrid w:val="0"/>
        </w:rPr>
        <w:t>ITN number and title</w:t>
      </w:r>
    </w:p>
    <w:p w14:paraId="218B974C" w14:textId="4611F981" w:rsidR="000F3367" w:rsidRPr="00681EB0" w:rsidRDefault="000F3367" w:rsidP="00C51397">
      <w:pPr>
        <w:widowControl w:val="0"/>
        <w:numPr>
          <w:ilvl w:val="2"/>
          <w:numId w:val="2"/>
        </w:numPr>
        <w:pBdr>
          <w:top w:val="nil"/>
          <w:left w:val="nil"/>
          <w:bottom w:val="nil"/>
          <w:right w:val="nil"/>
          <w:between w:val="nil"/>
        </w:pBdr>
        <w:ind w:left="1080" w:right="517"/>
        <w:rPr>
          <w:rFonts w:ascii="Trebuchet MS" w:hAnsi="Trebuchet MS"/>
          <w:color w:val="000000"/>
        </w:rPr>
      </w:pPr>
      <w:r w:rsidRPr="00B60B1D">
        <w:rPr>
          <w:rFonts w:ascii="Trebuchet MS" w:hAnsi="Trebuchet MS"/>
          <w:snapToGrid w:val="0"/>
        </w:rPr>
        <w:t>Response due date and time</w:t>
      </w:r>
    </w:p>
    <w:p w14:paraId="3A9DAC52" w14:textId="74EAAAD2" w:rsidR="00681EB0" w:rsidRDefault="00681EB0" w:rsidP="00681EB0">
      <w:pPr>
        <w:widowControl w:val="0"/>
        <w:pBdr>
          <w:top w:val="nil"/>
          <w:left w:val="nil"/>
          <w:bottom w:val="nil"/>
          <w:right w:val="nil"/>
          <w:between w:val="nil"/>
        </w:pBdr>
        <w:ind w:left="464" w:right="517"/>
        <w:rPr>
          <w:rFonts w:ascii="Trebuchet MS" w:hAnsi="Trebuchet MS"/>
          <w:snapToGrid w:val="0"/>
        </w:rPr>
      </w:pPr>
    </w:p>
    <w:p w14:paraId="51B6D2EB" w14:textId="77777777" w:rsidR="002E2985" w:rsidRPr="002E2985" w:rsidRDefault="00681EB0" w:rsidP="00C51397">
      <w:pPr>
        <w:ind w:left="360"/>
        <w:rPr>
          <w:rFonts w:ascii="Trebuchet MS" w:hAnsi="Trebuchet MS"/>
          <w:i/>
        </w:rPr>
      </w:pPr>
      <w:r>
        <w:rPr>
          <w:rFonts w:ascii="Trebuchet MS" w:hAnsi="Trebuchet MS"/>
        </w:rPr>
        <w:t>Vendors are required to p</w:t>
      </w:r>
      <w:r w:rsidR="00794DE2" w:rsidRPr="00794DE2">
        <w:rPr>
          <w:rFonts w:ascii="Trebuchet MS" w:hAnsi="Trebuchet MS"/>
        </w:rPr>
        <w:t>rovide</w:t>
      </w:r>
      <w:r>
        <w:rPr>
          <w:rFonts w:ascii="Trebuchet MS" w:hAnsi="Trebuchet MS"/>
        </w:rPr>
        <w:t xml:space="preserve"> </w:t>
      </w:r>
      <w:r w:rsidRPr="002E2985">
        <w:rPr>
          <w:rFonts w:ascii="Trebuchet MS" w:hAnsi="Trebuchet MS"/>
          <w:i/>
        </w:rPr>
        <w:t>*(insert number of hard copies, flash drive with PDF, keyword searchable, USB flash drive, labeling</w:t>
      </w:r>
      <w:r w:rsidR="002E2985" w:rsidRPr="002E2985">
        <w:rPr>
          <w:rFonts w:ascii="Trebuchet MS" w:hAnsi="Trebuchet MS"/>
          <w:i/>
        </w:rPr>
        <w:t>, etc.)</w:t>
      </w:r>
    </w:p>
    <w:p w14:paraId="0F7B4749" w14:textId="77777777" w:rsidR="002E2985" w:rsidRDefault="002E2985" w:rsidP="00C51397">
      <w:pPr>
        <w:widowControl w:val="0"/>
        <w:pBdr>
          <w:top w:val="nil"/>
          <w:left w:val="nil"/>
          <w:bottom w:val="nil"/>
          <w:right w:val="nil"/>
          <w:between w:val="nil"/>
        </w:pBdr>
        <w:ind w:left="360" w:right="517"/>
        <w:rPr>
          <w:rFonts w:ascii="Trebuchet MS" w:hAnsi="Trebuchet MS"/>
          <w:color w:val="000000"/>
        </w:rPr>
      </w:pPr>
    </w:p>
    <w:p w14:paraId="4883B33B" w14:textId="4F35B15C" w:rsidR="000F3367" w:rsidRDefault="000F3367" w:rsidP="00C51397">
      <w:pPr>
        <w:widowControl w:val="0"/>
        <w:pBdr>
          <w:top w:val="nil"/>
          <w:left w:val="nil"/>
          <w:bottom w:val="nil"/>
          <w:right w:val="nil"/>
          <w:between w:val="nil"/>
        </w:pBdr>
        <w:ind w:left="360" w:right="517"/>
        <w:rPr>
          <w:rFonts w:ascii="Trebuchet MS" w:hAnsi="Trebuchet MS"/>
          <w:snapToGrid w:val="0"/>
        </w:rPr>
      </w:pPr>
      <w:r w:rsidRPr="002E2985">
        <w:rPr>
          <w:rFonts w:ascii="Trebuchet MS" w:hAnsi="Trebuchet MS"/>
          <w:color w:val="000000"/>
        </w:rPr>
        <w:t>The State will not accept responses submitted on CDs, DVDs, via facsimile, or via email.</w:t>
      </w:r>
      <w:r w:rsidR="002E2985">
        <w:rPr>
          <w:rFonts w:ascii="Trebuchet MS" w:hAnsi="Trebuchet MS"/>
          <w:color w:val="000000"/>
        </w:rPr>
        <w:t xml:space="preserve"> </w:t>
      </w:r>
      <w:r w:rsidRPr="00C71845">
        <w:rPr>
          <w:rFonts w:ascii="Trebuchet MS" w:hAnsi="Trebuchet MS"/>
          <w:snapToGrid w:val="0"/>
        </w:rPr>
        <w:t>Responses that are determined to be at a variance with these requirements may not be accepted.</w:t>
      </w:r>
    </w:p>
    <w:p w14:paraId="59E1E326" w14:textId="77777777" w:rsidR="002E2985" w:rsidRPr="00681EB0" w:rsidRDefault="002E2985" w:rsidP="00C51397">
      <w:pPr>
        <w:widowControl w:val="0"/>
        <w:pBdr>
          <w:top w:val="nil"/>
          <w:left w:val="nil"/>
          <w:bottom w:val="nil"/>
          <w:right w:val="nil"/>
          <w:between w:val="nil"/>
        </w:pBdr>
        <w:ind w:left="360" w:right="517"/>
        <w:rPr>
          <w:rFonts w:ascii="Trebuchet MS" w:hAnsi="Trebuchet MS"/>
          <w:color w:val="000000"/>
        </w:rPr>
      </w:pPr>
    </w:p>
    <w:p w14:paraId="5C8A8799" w14:textId="2DA63997" w:rsidR="00681EB0" w:rsidRPr="004D36C8" w:rsidRDefault="00681EB0" w:rsidP="00C51397">
      <w:pPr>
        <w:pStyle w:val="LetterPara"/>
        <w:rPr>
          <w:i/>
          <w:snapToGrid w:val="0"/>
          <w:u w:val="single"/>
        </w:rPr>
      </w:pPr>
      <w:r>
        <w:rPr>
          <w:i/>
          <w:snapToGrid w:val="0"/>
          <w:u w:val="single"/>
        </w:rPr>
        <w:t>*(Note: For electronic copy responses, consider language below.)</w:t>
      </w:r>
    </w:p>
    <w:p w14:paraId="54343C5D" w14:textId="3DDFD0FE" w:rsidR="00681EB0" w:rsidRDefault="00681EB0" w:rsidP="00C51397">
      <w:pPr>
        <w:pStyle w:val="LetterPara"/>
        <w:spacing w:after="120"/>
        <w:rPr>
          <w:i/>
          <w:snapToGrid w:val="0"/>
        </w:rPr>
      </w:pPr>
      <w:r w:rsidRPr="001C5CDD">
        <w:rPr>
          <w:snapToGrid w:val="0"/>
        </w:rPr>
        <w:t xml:space="preserve">Responses must be sealed and submitted </w:t>
      </w:r>
      <w:r w:rsidRPr="00681EB0">
        <w:rPr>
          <w:i/>
          <w:snapToGrid w:val="0"/>
        </w:rPr>
        <w:t>*(insert method used if a lockbox or via the EPS</w:t>
      </w:r>
      <w:r w:rsidR="00B56884">
        <w:rPr>
          <w:i/>
          <w:snapToGrid w:val="0"/>
        </w:rPr>
        <w:t xml:space="preserve">, </w:t>
      </w:r>
      <w:r>
        <w:rPr>
          <w:i/>
          <w:snapToGrid w:val="0"/>
        </w:rPr>
        <w:t>be specific about what happens if they are unable to submit electronically, will the State accept a hard copy?</w:t>
      </w:r>
      <w:r w:rsidRPr="00681EB0">
        <w:rPr>
          <w:i/>
          <w:snapToGrid w:val="0"/>
        </w:rPr>
        <w:t>)</w:t>
      </w:r>
    </w:p>
    <w:p w14:paraId="1FBAD82D" w14:textId="474C5FC3" w:rsidR="00B56884" w:rsidRPr="002E2985" w:rsidRDefault="00B56884" w:rsidP="00C51397">
      <w:pPr>
        <w:ind w:left="360"/>
        <w:rPr>
          <w:rFonts w:ascii="Trebuchet MS" w:hAnsi="Trebuchet MS"/>
          <w:i/>
        </w:rPr>
      </w:pPr>
      <w:r>
        <w:rPr>
          <w:rFonts w:ascii="Trebuchet MS" w:hAnsi="Trebuchet MS"/>
        </w:rPr>
        <w:t>Vendors are required to p</w:t>
      </w:r>
      <w:r w:rsidRPr="00794DE2">
        <w:rPr>
          <w:rFonts w:ascii="Trebuchet MS" w:hAnsi="Trebuchet MS"/>
        </w:rPr>
        <w:t>rovide</w:t>
      </w:r>
      <w:r>
        <w:rPr>
          <w:rFonts w:ascii="Trebuchet MS" w:hAnsi="Trebuchet MS"/>
        </w:rPr>
        <w:t xml:space="preserve"> </w:t>
      </w:r>
      <w:r w:rsidRPr="002E2985">
        <w:rPr>
          <w:rFonts w:ascii="Trebuchet MS" w:hAnsi="Trebuchet MS"/>
          <w:i/>
        </w:rPr>
        <w:t>*(</w:t>
      </w:r>
      <w:r>
        <w:rPr>
          <w:rFonts w:ascii="Trebuchet MS" w:hAnsi="Trebuchet MS"/>
          <w:i/>
        </w:rPr>
        <w:t>indicate format such as</w:t>
      </w:r>
      <w:r w:rsidRPr="002E2985">
        <w:rPr>
          <w:rFonts w:ascii="Trebuchet MS" w:hAnsi="Trebuchet MS"/>
          <w:i/>
        </w:rPr>
        <w:t xml:space="preserve"> PDF, keyword searchable, labeling, etc.)</w:t>
      </w:r>
    </w:p>
    <w:p w14:paraId="5E03FF1A" w14:textId="77777777" w:rsidR="00B56884" w:rsidRDefault="00B56884" w:rsidP="00C51397">
      <w:pPr>
        <w:widowControl w:val="0"/>
        <w:pBdr>
          <w:top w:val="nil"/>
          <w:left w:val="nil"/>
          <w:bottom w:val="nil"/>
          <w:right w:val="nil"/>
          <w:between w:val="nil"/>
        </w:pBdr>
        <w:ind w:left="360" w:right="517"/>
        <w:rPr>
          <w:rFonts w:ascii="Trebuchet MS" w:hAnsi="Trebuchet MS"/>
          <w:color w:val="000000"/>
        </w:rPr>
      </w:pPr>
    </w:p>
    <w:p w14:paraId="7412637D" w14:textId="10434F67" w:rsidR="00B56884" w:rsidRPr="00681EB0" w:rsidRDefault="00B56884" w:rsidP="00C51397">
      <w:pPr>
        <w:widowControl w:val="0"/>
        <w:pBdr>
          <w:top w:val="nil"/>
          <w:left w:val="nil"/>
          <w:bottom w:val="nil"/>
          <w:right w:val="nil"/>
          <w:between w:val="nil"/>
        </w:pBdr>
        <w:ind w:left="360" w:right="517"/>
        <w:rPr>
          <w:rFonts w:ascii="Trebuchet MS" w:hAnsi="Trebuchet MS"/>
          <w:color w:val="000000"/>
        </w:rPr>
      </w:pPr>
      <w:r w:rsidRPr="002E2985">
        <w:rPr>
          <w:rFonts w:ascii="Trebuchet MS" w:hAnsi="Trebuchet MS"/>
          <w:color w:val="000000"/>
        </w:rPr>
        <w:t>The State will not accept responses submitted on CDs, DVDs, via facsimile, or via email.</w:t>
      </w:r>
      <w:r>
        <w:rPr>
          <w:rFonts w:ascii="Trebuchet MS" w:hAnsi="Trebuchet MS"/>
          <w:color w:val="000000"/>
        </w:rPr>
        <w:t xml:space="preserve"> </w:t>
      </w:r>
      <w:r w:rsidRPr="00C71845">
        <w:rPr>
          <w:rFonts w:ascii="Trebuchet MS" w:hAnsi="Trebuchet MS"/>
          <w:snapToGrid w:val="0"/>
        </w:rPr>
        <w:t>Responses that are determined to be at a variance with these requirements may not be accepted.</w:t>
      </w:r>
    </w:p>
    <w:p w14:paraId="0992D10A" w14:textId="0916EC7F" w:rsidR="00681EB0" w:rsidRDefault="00681EB0" w:rsidP="00C51397">
      <w:pPr>
        <w:pStyle w:val="LetterPara"/>
        <w:rPr>
          <w:i/>
          <w:color w:val="000000"/>
        </w:rPr>
      </w:pPr>
    </w:p>
    <w:p w14:paraId="00389E78" w14:textId="0B46007B" w:rsidR="00C51397" w:rsidRDefault="00C51397" w:rsidP="00C51397">
      <w:pPr>
        <w:pStyle w:val="LetterPara"/>
        <w:rPr>
          <w:i/>
        </w:rPr>
      </w:pPr>
      <w:r>
        <w:t>*</w:t>
      </w:r>
      <w:r>
        <w:rPr>
          <w:i/>
        </w:rPr>
        <w:t xml:space="preserve">(Note: Indicate if pricing may be included with the rest of the response or if the vendor must submit price separately. Either approach is allowable.) </w:t>
      </w:r>
    </w:p>
    <w:p w14:paraId="17241AD7" w14:textId="77777777" w:rsidR="00C51397" w:rsidRDefault="00C51397" w:rsidP="00C51397">
      <w:pPr>
        <w:pStyle w:val="LetterPara"/>
      </w:pPr>
    </w:p>
    <w:p w14:paraId="625349F4" w14:textId="43D6A8AA" w:rsidR="00C51397" w:rsidRDefault="00C51397" w:rsidP="00C51397">
      <w:pPr>
        <w:pStyle w:val="LetterPara"/>
      </w:pPr>
      <w:r>
        <w:rPr>
          <w:i/>
        </w:rPr>
        <w:t xml:space="preserve">*(if separate) </w:t>
      </w:r>
      <w:r w:rsidRPr="00C51397">
        <w:t>Vendor’s</w:t>
      </w:r>
      <w:r>
        <w:t xml:space="preserve"> response must segregate p</w:t>
      </w:r>
      <w:r w:rsidRPr="00082D08">
        <w:t>ricing and cost information from the other component</w:t>
      </w:r>
      <w:r>
        <w:t>(</w:t>
      </w:r>
      <w:r w:rsidRPr="00082D08">
        <w:t>s</w:t>
      </w:r>
      <w:r>
        <w:t>)</w:t>
      </w:r>
      <w:r w:rsidRPr="00082D08">
        <w:t xml:space="preserve"> of the response. </w:t>
      </w:r>
      <w:r>
        <w:t>Vendor may not incorporate c</w:t>
      </w:r>
      <w:r w:rsidRPr="00082D08">
        <w:t xml:space="preserve">ost or price related information </w:t>
      </w:r>
      <w:r>
        <w:t>within</w:t>
      </w:r>
      <w:r w:rsidRPr="00082D08">
        <w:t xml:space="preserve"> the </w:t>
      </w:r>
      <w:r>
        <w:t xml:space="preserve">vendor </w:t>
      </w:r>
      <w:r w:rsidRPr="00082D08">
        <w:t>response.</w:t>
      </w:r>
    </w:p>
    <w:p w14:paraId="304903C9" w14:textId="77777777" w:rsidR="00C51397" w:rsidRPr="00082D08" w:rsidRDefault="00C51397" w:rsidP="00C51397">
      <w:pPr>
        <w:pStyle w:val="LetterPara"/>
      </w:pPr>
    </w:p>
    <w:p w14:paraId="7C23104E" w14:textId="77777777" w:rsidR="00C51397" w:rsidRDefault="00C51397" w:rsidP="00C51397">
      <w:pPr>
        <w:ind w:left="360"/>
        <w:rPr>
          <w:rFonts w:ascii="Trebuchet MS" w:hAnsi="Trebuchet MS"/>
        </w:rPr>
      </w:pPr>
      <w:r w:rsidRPr="00784AF0">
        <w:rPr>
          <w:rFonts w:ascii="Trebuchet MS" w:hAnsi="Trebuchet MS"/>
        </w:rPr>
        <w:t>Provide:</w:t>
      </w:r>
    </w:p>
    <w:p w14:paraId="68357BD1" w14:textId="77777777" w:rsidR="00C51397" w:rsidRPr="00CC33E1" w:rsidRDefault="00C51397" w:rsidP="00C51397">
      <w:pPr>
        <w:widowControl w:val="0"/>
        <w:pBdr>
          <w:top w:val="nil"/>
          <w:left w:val="nil"/>
          <w:bottom w:val="nil"/>
          <w:right w:val="nil"/>
          <w:between w:val="nil"/>
        </w:pBdr>
        <w:ind w:left="360" w:right="517"/>
        <w:rPr>
          <w:rFonts w:ascii="Trebuchet MS" w:hAnsi="Trebuchet MS"/>
          <w:color w:val="000000"/>
        </w:rPr>
      </w:pPr>
      <w:r w:rsidRPr="00CC33E1">
        <w:rPr>
          <w:rFonts w:ascii="Trebuchet MS" w:hAnsi="Trebuchet MS"/>
        </w:rPr>
        <w:t xml:space="preserve">*___________ (__) hard copy/copies clearly labeled “Pricing” and; </w:t>
      </w:r>
    </w:p>
    <w:p w14:paraId="66DBE7F3" w14:textId="77777777" w:rsidR="00C51397" w:rsidRDefault="00C51397" w:rsidP="00C51397">
      <w:pPr>
        <w:widowControl w:val="0"/>
        <w:pBdr>
          <w:top w:val="nil"/>
          <w:left w:val="nil"/>
          <w:bottom w:val="nil"/>
          <w:right w:val="nil"/>
          <w:between w:val="nil"/>
        </w:pBdr>
        <w:ind w:left="360" w:right="517"/>
        <w:rPr>
          <w:rFonts w:ascii="Trebuchet MS" w:hAnsi="Trebuchet MS"/>
        </w:rPr>
      </w:pPr>
      <w:r w:rsidRPr="00CC33E1">
        <w:rPr>
          <w:rFonts w:ascii="Trebuchet MS" w:hAnsi="Trebuchet MS"/>
        </w:rPr>
        <w:t>*___________ (__) electronic copy/copies on a flash drive clearly labeled “Pricing”</w:t>
      </w:r>
    </w:p>
    <w:p w14:paraId="4F7B7CA2" w14:textId="77777777" w:rsidR="00C51397" w:rsidRPr="00681EB0" w:rsidRDefault="00C51397" w:rsidP="00C51397">
      <w:pPr>
        <w:pStyle w:val="LetterPara"/>
        <w:spacing w:after="120"/>
        <w:rPr>
          <w:i/>
          <w:color w:val="000000"/>
        </w:rPr>
      </w:pPr>
    </w:p>
    <w:p w14:paraId="5F153023" w14:textId="41DCA0BE" w:rsidR="00EB2C18" w:rsidRDefault="00744B3C" w:rsidP="002919D7">
      <w:pPr>
        <w:pStyle w:val="Heading3"/>
      </w:pPr>
      <w:bookmarkStart w:id="182" w:name="_Toc28592634"/>
      <w:r w:rsidRPr="00593105">
        <w:lastRenderedPageBreak/>
        <w:t>PRICING</w:t>
      </w:r>
      <w:r w:rsidRPr="00082D08">
        <w:t>:</w:t>
      </w:r>
      <w:bookmarkEnd w:id="182"/>
      <w:r w:rsidRPr="00082D08">
        <w:t xml:space="preserve"> </w:t>
      </w:r>
    </w:p>
    <w:p w14:paraId="3DCB131F" w14:textId="28DEC78A" w:rsidR="003A6E90" w:rsidRPr="003A6E90" w:rsidRDefault="003A6E90" w:rsidP="003A6E90">
      <w:pPr>
        <w:pStyle w:val="LetterPara"/>
        <w:rPr>
          <w:i/>
          <w:snapToGrid w:val="0"/>
        </w:rPr>
      </w:pPr>
      <w:r w:rsidRPr="0006051C">
        <w:rPr>
          <w:snapToGrid w:val="0"/>
        </w:rPr>
        <w:t xml:space="preserve">Estimated prices </w:t>
      </w:r>
      <w:r>
        <w:rPr>
          <w:snapToGrid w:val="0"/>
        </w:rPr>
        <w:t xml:space="preserve">in a vendor’s response </w:t>
      </w:r>
      <w:r w:rsidRPr="0006051C">
        <w:rPr>
          <w:snapToGrid w:val="0"/>
        </w:rPr>
        <w:t>are not acceptable</w:t>
      </w:r>
      <w:r>
        <w:rPr>
          <w:snapToGrid w:val="0"/>
        </w:rPr>
        <w:t xml:space="preserve"> unless otherwise permitted in the ITN</w:t>
      </w:r>
      <w:r w:rsidRPr="0006051C">
        <w:rPr>
          <w:snapToGrid w:val="0"/>
        </w:rPr>
        <w:t xml:space="preserve">. </w:t>
      </w:r>
      <w:r>
        <w:rPr>
          <w:snapToGrid w:val="0"/>
        </w:rPr>
        <w:t xml:space="preserve">The State may consider response prices as a vendor’s </w:t>
      </w:r>
      <w:r w:rsidRPr="0006051C">
        <w:rPr>
          <w:snapToGrid w:val="0"/>
        </w:rPr>
        <w:t xml:space="preserve">best and final offer, unless otherwise stated in the </w:t>
      </w:r>
      <w:r>
        <w:rPr>
          <w:snapToGrid w:val="0"/>
        </w:rPr>
        <w:t>ITN or further negotiated</w:t>
      </w:r>
      <w:r w:rsidRPr="0006051C">
        <w:rPr>
          <w:snapToGrid w:val="0"/>
        </w:rPr>
        <w:t xml:space="preserve">. </w:t>
      </w:r>
      <w:r>
        <w:rPr>
          <w:snapToGrid w:val="0"/>
        </w:rPr>
        <w:t>The State will consider p</w:t>
      </w:r>
      <w:r w:rsidRPr="0006051C">
        <w:rPr>
          <w:snapToGrid w:val="0"/>
        </w:rPr>
        <w:t xml:space="preserve">rice in determining the </w:t>
      </w:r>
      <w:r>
        <w:rPr>
          <w:snapToGrid w:val="0"/>
        </w:rPr>
        <w:t xml:space="preserve">competitive range and the </w:t>
      </w:r>
      <w:r w:rsidRPr="0006051C">
        <w:rPr>
          <w:snapToGrid w:val="0"/>
        </w:rPr>
        <w:t>apparent successful vendor.</w:t>
      </w:r>
      <w:r>
        <w:rPr>
          <w:snapToGrid w:val="0"/>
        </w:rPr>
        <w:t xml:space="preserve"> </w:t>
      </w:r>
      <w:r w:rsidRPr="003A6E90">
        <w:rPr>
          <w:i/>
          <w:snapToGrid w:val="0"/>
        </w:rPr>
        <w:t>*(if your evaluation process will not consider price in determining the competitive range, you need to be clear about your process in the ITN)</w:t>
      </w:r>
    </w:p>
    <w:p w14:paraId="61164D91" w14:textId="77777777" w:rsidR="00CC33E1" w:rsidRPr="00CC33E1" w:rsidRDefault="00CC33E1" w:rsidP="00CC33E1">
      <w:pPr>
        <w:widowControl w:val="0"/>
        <w:pBdr>
          <w:top w:val="nil"/>
          <w:left w:val="nil"/>
          <w:bottom w:val="nil"/>
          <w:right w:val="nil"/>
          <w:between w:val="nil"/>
        </w:pBdr>
        <w:ind w:left="824" w:right="517"/>
        <w:rPr>
          <w:rFonts w:ascii="Trebuchet MS" w:hAnsi="Trebuchet MS"/>
          <w:color w:val="000000"/>
        </w:rPr>
      </w:pPr>
    </w:p>
    <w:p w14:paraId="017FA4EE" w14:textId="51642639" w:rsidR="00467527" w:rsidRDefault="002A2D60" w:rsidP="00772518">
      <w:pPr>
        <w:pStyle w:val="LetterPara"/>
      </w:pPr>
      <w:r>
        <w:t>Vendors are required to p</w:t>
      </w:r>
      <w:r w:rsidR="000F3367">
        <w:t>rovide a firm, fixed price for the goods/</w:t>
      </w:r>
      <w:r w:rsidR="000F3367" w:rsidRPr="00867971">
        <w:t>services identified in th</w:t>
      </w:r>
      <w:r w:rsidR="000F3367">
        <w:t>e</w:t>
      </w:r>
      <w:r w:rsidR="000F3367" w:rsidRPr="00867971">
        <w:t xml:space="preserve"> </w:t>
      </w:r>
      <w:r w:rsidR="000F3367">
        <w:t>ITN.</w:t>
      </w:r>
      <w:r w:rsidR="000F3367" w:rsidRPr="005D72B4">
        <w:t xml:space="preserve"> </w:t>
      </w:r>
      <w:r w:rsidR="000F3367">
        <w:t xml:space="preserve">The pricing information submitted by the vendor </w:t>
      </w:r>
      <w:r w:rsidR="000F3367" w:rsidRPr="005B2660">
        <w:t>must describe in detail all cost terms that</w:t>
      </w:r>
      <w:r>
        <w:t xml:space="preserve"> the State</w:t>
      </w:r>
      <w:r w:rsidR="000F3367" w:rsidRPr="005B2660">
        <w:t xml:space="preserve"> </w:t>
      </w:r>
      <w:r w:rsidR="00467527">
        <w:t>may</w:t>
      </w:r>
      <w:r w:rsidR="000F3367" w:rsidRPr="005B2660">
        <w:t xml:space="preserve"> incorporate into any contract awarded under this </w:t>
      </w:r>
      <w:r w:rsidR="000F3367">
        <w:t>ITN.</w:t>
      </w:r>
      <w:r w:rsidR="000F3367" w:rsidRPr="00784AF0">
        <w:t xml:space="preserve"> </w:t>
      </w:r>
    </w:p>
    <w:p w14:paraId="1CB6658E" w14:textId="77777777" w:rsidR="00467527" w:rsidRDefault="00467527" w:rsidP="00772518">
      <w:pPr>
        <w:pStyle w:val="LetterPara"/>
      </w:pPr>
    </w:p>
    <w:p w14:paraId="5E88F011" w14:textId="7FA2A71A" w:rsidR="00467527" w:rsidRPr="00467527" w:rsidRDefault="00467527" w:rsidP="00772518">
      <w:pPr>
        <w:pStyle w:val="LetterPara"/>
        <w:rPr>
          <w:i/>
        </w:rPr>
      </w:pPr>
      <w:r w:rsidRPr="00467527">
        <w:rPr>
          <w:i/>
        </w:rPr>
        <w:t>*(optional language for detail about pricing)</w:t>
      </w:r>
    </w:p>
    <w:p w14:paraId="6C01B230" w14:textId="6CC9CCD1" w:rsidR="00AB3A68" w:rsidRDefault="000F3367" w:rsidP="00AB3A68">
      <w:pPr>
        <w:pStyle w:val="LetterPara"/>
        <w:numPr>
          <w:ilvl w:val="0"/>
          <w:numId w:val="38"/>
        </w:numPr>
      </w:pPr>
      <w:r w:rsidRPr="00867971">
        <w:t>Include a breakdown of pricing by milestone</w:t>
      </w:r>
      <w:r>
        <w:t xml:space="preserve"> if applicable</w:t>
      </w:r>
      <w:r w:rsidRPr="00867971">
        <w:t>.</w:t>
      </w:r>
      <w:r w:rsidR="00AB3A68">
        <w:t xml:space="preserve"> Differentiate between deliverables and payment milestones.</w:t>
      </w:r>
    </w:p>
    <w:p w14:paraId="115CD160" w14:textId="4109D3B3" w:rsidR="000F3367" w:rsidRPr="00867971" w:rsidRDefault="000F3367" w:rsidP="00467527">
      <w:pPr>
        <w:pStyle w:val="LetterPara"/>
        <w:numPr>
          <w:ilvl w:val="0"/>
          <w:numId w:val="38"/>
        </w:numPr>
      </w:pPr>
      <w:r w:rsidRPr="00867971">
        <w:t>Pricing</w:t>
      </w:r>
      <w:r>
        <w:t xml:space="preserve"> must</w:t>
      </w:r>
      <w:r w:rsidRPr="00867971">
        <w:t xml:space="preserve"> include all expenses, materials, and administrative costs.</w:t>
      </w:r>
    </w:p>
    <w:p w14:paraId="30D90EF7" w14:textId="73068A5F" w:rsidR="000F3367" w:rsidRDefault="00467527" w:rsidP="00467527">
      <w:pPr>
        <w:pStyle w:val="LetterPara"/>
        <w:numPr>
          <w:ilvl w:val="0"/>
          <w:numId w:val="38"/>
        </w:numPr>
      </w:pPr>
      <w:r>
        <w:t>D</w:t>
      </w:r>
      <w:r w:rsidR="000F3367" w:rsidRPr="00784AF0">
        <w:t>escribe the market resources, methodology, and technology used to determine the proposed rates.</w:t>
      </w:r>
    </w:p>
    <w:p w14:paraId="5CF74C94" w14:textId="56934A05" w:rsidR="00467527" w:rsidRDefault="00467527" w:rsidP="00467527">
      <w:pPr>
        <w:pStyle w:val="LetterPara"/>
        <w:numPr>
          <w:ilvl w:val="0"/>
          <w:numId w:val="38"/>
        </w:numPr>
      </w:pPr>
      <w:r>
        <w:t>Proposed pricing shall be firm for *(</w:t>
      </w:r>
      <w:r w:rsidRPr="00467527">
        <w:rPr>
          <w:i/>
        </w:rPr>
        <w:t>initial term, entire term</w:t>
      </w:r>
      <w:r>
        <w:t>).</w:t>
      </w:r>
    </w:p>
    <w:p w14:paraId="6B8B8C4A" w14:textId="5CCE9D8C" w:rsidR="00467527" w:rsidRPr="00784AF0" w:rsidRDefault="00467527" w:rsidP="00467527">
      <w:pPr>
        <w:pStyle w:val="LetterPara"/>
        <w:numPr>
          <w:ilvl w:val="0"/>
          <w:numId w:val="38"/>
        </w:numPr>
      </w:pPr>
      <w:r>
        <w:t>Price increases *</w:t>
      </w:r>
      <w:r w:rsidRPr="00467527">
        <w:rPr>
          <w:i/>
        </w:rPr>
        <w:t>are/are not</w:t>
      </w:r>
      <w:r>
        <w:t xml:space="preserve"> permitted. If permitted, an increase is limited *(</w:t>
      </w:r>
      <w:r w:rsidRPr="00467527">
        <w:rPr>
          <w:i/>
        </w:rPr>
        <w:t>insert a percentage or index if applicable)</w:t>
      </w:r>
      <w:r>
        <w:t xml:space="preserve"> with justification. </w:t>
      </w:r>
      <w:r w:rsidR="002A2D60">
        <w:t>The State reserves the right to negotiate p</w:t>
      </w:r>
      <w:r>
        <w:t>rice increases.</w:t>
      </w:r>
    </w:p>
    <w:p w14:paraId="3C7E8A18" w14:textId="77777777" w:rsidR="000F3367" w:rsidRDefault="000F3367" w:rsidP="000F3367">
      <w:pPr>
        <w:rPr>
          <w:rFonts w:ascii="Trebuchet MS" w:hAnsi="Trebuchet MS"/>
        </w:rPr>
      </w:pPr>
    </w:p>
    <w:p w14:paraId="6366BFB5" w14:textId="77777777" w:rsidR="00DD2A5A" w:rsidRPr="0006051C" w:rsidRDefault="00DD2A5A" w:rsidP="00DD2A5A">
      <w:pPr>
        <w:pStyle w:val="Heading3"/>
      </w:pPr>
      <w:bookmarkStart w:id="183" w:name="_Toc149635472"/>
      <w:bookmarkStart w:id="184" w:name="_Toc149710404"/>
      <w:bookmarkStart w:id="185" w:name="_Toc149710684"/>
      <w:bookmarkStart w:id="186" w:name="_Toc149710770"/>
      <w:bookmarkStart w:id="187" w:name="_Toc149710878"/>
      <w:bookmarkStart w:id="188" w:name="_Toc149711281"/>
      <w:bookmarkStart w:id="189" w:name="_Toc198028380"/>
      <w:bookmarkStart w:id="190" w:name="_Toc200513400"/>
      <w:bookmarkStart w:id="191" w:name="_Toc214948977"/>
      <w:bookmarkStart w:id="192" w:name="_Toc288831748"/>
      <w:bookmarkStart w:id="193" w:name="_Toc28592635"/>
      <w:r w:rsidRPr="00F358F6">
        <w:t>CERTIFICATION</w:t>
      </w:r>
      <w:r w:rsidRPr="0006051C">
        <w:t xml:space="preserve"> OF INDEPENDENT PRICE DETERMINATION</w:t>
      </w:r>
      <w:bookmarkEnd w:id="183"/>
      <w:bookmarkEnd w:id="184"/>
      <w:bookmarkEnd w:id="185"/>
      <w:bookmarkEnd w:id="186"/>
      <w:bookmarkEnd w:id="187"/>
      <w:bookmarkEnd w:id="188"/>
      <w:bookmarkEnd w:id="189"/>
      <w:bookmarkEnd w:id="190"/>
      <w:bookmarkEnd w:id="191"/>
      <w:bookmarkEnd w:id="192"/>
      <w:bookmarkEnd w:id="193"/>
      <w:r w:rsidRPr="0006051C">
        <w:t xml:space="preserve">  </w:t>
      </w:r>
    </w:p>
    <w:p w14:paraId="77D58008" w14:textId="45D3DC87" w:rsidR="00DD2A5A" w:rsidRDefault="00F358F6" w:rsidP="00DD2A5A">
      <w:pPr>
        <w:pStyle w:val="LetterPara"/>
      </w:pPr>
      <w:r>
        <w:t xml:space="preserve">By its signature on the *________, the vendor </w:t>
      </w:r>
      <w:r w:rsidR="00DD2A5A" w:rsidRPr="0006051C">
        <w:t xml:space="preserve">certifies that the prices and other terms in the </w:t>
      </w:r>
      <w:r w:rsidR="00DD2A5A">
        <w:t xml:space="preserve">response </w:t>
      </w:r>
      <w:r w:rsidR="00DD2A5A" w:rsidRPr="0006051C">
        <w:t xml:space="preserve">have been arrived at independently without any consultation, communication, agreement with, or knowledge of the contents of the </w:t>
      </w:r>
      <w:r w:rsidR="00DD2A5A">
        <w:t xml:space="preserve">response </w:t>
      </w:r>
      <w:r w:rsidR="00DD2A5A" w:rsidRPr="0006051C">
        <w:t xml:space="preserve">by, any other competing </w:t>
      </w:r>
      <w:r w:rsidR="00DD2A5A">
        <w:t>vendor</w:t>
      </w:r>
      <w:r w:rsidR="00DD2A5A" w:rsidRPr="0006051C">
        <w:t>s</w:t>
      </w:r>
      <w:r w:rsidR="00DD2A5A">
        <w:t>,</w:t>
      </w:r>
      <w:r w:rsidR="00DD2A5A" w:rsidRPr="0006051C">
        <w:t xml:space="preserve"> </w:t>
      </w:r>
      <w:r w:rsidR="00DD2A5A" w:rsidRPr="00171C21">
        <w:t xml:space="preserve">and in the case of a joint </w:t>
      </w:r>
      <w:r w:rsidR="00DD2A5A">
        <w:t>response</w:t>
      </w:r>
      <w:r w:rsidR="00DD2A5A" w:rsidRPr="00171C21">
        <w:t xml:space="preserve"> each party thereto certifies as to its own organization</w:t>
      </w:r>
      <w:r w:rsidR="00DD2A5A">
        <w:t xml:space="preserve">. </w:t>
      </w:r>
      <w:r w:rsidR="00DD2A5A" w:rsidRPr="0006051C">
        <w:t xml:space="preserve">For purposes of this paragraph, "consultation, communication, agreement with, or knowledge" does not include knowledge of prices or terms gained through availability of established price lists or catalogues made available to the public by the competing </w:t>
      </w:r>
      <w:r w:rsidR="00DD2A5A">
        <w:t>vendor</w:t>
      </w:r>
      <w:r w:rsidR="00DD2A5A" w:rsidRPr="0006051C">
        <w:t xml:space="preserve">s. No attempt has been made or will be made by the </w:t>
      </w:r>
      <w:r w:rsidR="00DD2A5A">
        <w:t>vendor</w:t>
      </w:r>
      <w:r w:rsidR="00DD2A5A" w:rsidRPr="0006051C">
        <w:t xml:space="preserve"> to induce any other person or firm to submit or not to submit a </w:t>
      </w:r>
      <w:r w:rsidR="00DD2A5A">
        <w:t>response</w:t>
      </w:r>
      <w:r w:rsidR="00DD2A5A" w:rsidRPr="0006051C">
        <w:t xml:space="preserve"> </w:t>
      </w:r>
      <w:r w:rsidRPr="0006051C">
        <w:t>for</w:t>
      </w:r>
      <w:r w:rsidR="00DD2A5A" w:rsidRPr="0006051C">
        <w:t xml:space="preserve"> restricting competition.</w:t>
      </w:r>
      <w:r w:rsidR="00DD2A5A">
        <w:t xml:space="preserve"> Reference §6-4-101, CRS, et seq., (Colorado Antitrust Act of 1992) as amended.</w:t>
      </w:r>
    </w:p>
    <w:p w14:paraId="7CA76DBA" w14:textId="095DF597" w:rsidR="00CD197F" w:rsidRDefault="00CD197F" w:rsidP="00DD2A5A">
      <w:pPr>
        <w:pStyle w:val="LetterPara"/>
      </w:pPr>
    </w:p>
    <w:p w14:paraId="637A71BD" w14:textId="77777777" w:rsidR="0065142C" w:rsidRDefault="0065142C" w:rsidP="0065142C">
      <w:pPr>
        <w:pStyle w:val="Heading3"/>
      </w:pPr>
      <w:bookmarkStart w:id="194" w:name="_Toc28592636"/>
      <w:r>
        <w:t>MULTIPLE OR ALTERNATE RESPONSES</w:t>
      </w:r>
      <w:bookmarkEnd w:id="194"/>
    </w:p>
    <w:p w14:paraId="6B6A3BF8" w14:textId="77777777" w:rsidR="0065142C" w:rsidRDefault="0065142C" w:rsidP="0065142C">
      <w:pPr>
        <w:pStyle w:val="LetterPara"/>
        <w:rPr>
          <w:i/>
        </w:rPr>
      </w:pPr>
      <w:r>
        <w:t>*</w:t>
      </w:r>
      <w:r>
        <w:rPr>
          <w:i/>
        </w:rPr>
        <w:t xml:space="preserve">(optional </w:t>
      </w:r>
      <w:r w:rsidRPr="002D25E1">
        <w:rPr>
          <w:i/>
        </w:rPr>
        <w:t>– if you are not going to allow, then change the word “limited” to “allowed”)</w:t>
      </w:r>
    </w:p>
    <w:p w14:paraId="658B9C5E" w14:textId="77777777" w:rsidR="0065142C" w:rsidRDefault="0065142C" w:rsidP="0065142C">
      <w:pPr>
        <w:pStyle w:val="LetterPara"/>
      </w:pPr>
      <w:r>
        <w:t>Unless otherwise stated in th</w:t>
      </w:r>
      <w:r w:rsidRPr="007B400D">
        <w:t xml:space="preserve">is ITN, </w:t>
      </w:r>
      <w:r>
        <w:t>vendors</w:t>
      </w:r>
      <w:r w:rsidRPr="007B400D">
        <w:t xml:space="preserve"> shall not</w:t>
      </w:r>
      <w:r>
        <w:t xml:space="preserve"> be limited in providing multiple or alternate</w:t>
      </w:r>
      <w:r w:rsidRPr="007B400D">
        <w:t xml:space="preserve"> </w:t>
      </w:r>
      <w:r>
        <w:t>responses</w:t>
      </w:r>
      <w:r w:rsidRPr="007B400D">
        <w:t>. In the</w:t>
      </w:r>
      <w:r>
        <w:t xml:space="preserve"> event a vendor </w:t>
      </w:r>
      <w:r w:rsidRPr="007B400D">
        <w:t>provide</w:t>
      </w:r>
      <w:r>
        <w:t>s</w:t>
      </w:r>
      <w:r w:rsidRPr="007B400D">
        <w:t xml:space="preserve"> multiple </w:t>
      </w:r>
      <w:r>
        <w:t>or alternate responses</w:t>
      </w:r>
      <w:r w:rsidRPr="007B400D">
        <w:t>, each</w:t>
      </w:r>
      <w:r>
        <w:t xml:space="preserve"> response </w:t>
      </w:r>
      <w:r w:rsidRPr="007B400D">
        <w:t xml:space="preserve">must be </w:t>
      </w:r>
      <w:r>
        <w:t>submitted</w:t>
      </w:r>
      <w:r w:rsidRPr="007B400D">
        <w:t xml:space="preserve"> separately and distinctly to permit</w:t>
      </w:r>
      <w:r>
        <w:t xml:space="preserve"> </w:t>
      </w:r>
      <w:r w:rsidRPr="007B400D">
        <w:t xml:space="preserve">independent review based on the individual </w:t>
      </w:r>
      <w:r>
        <w:t>response</w:t>
      </w:r>
      <w:r w:rsidRPr="007B400D">
        <w:t xml:space="preserve">. </w:t>
      </w:r>
      <w:r>
        <w:t xml:space="preserve">Further, any vendor </w:t>
      </w:r>
      <w:r w:rsidRPr="007B400D">
        <w:t xml:space="preserve">submitting </w:t>
      </w:r>
      <w:r>
        <w:t>multiple or alternate responses</w:t>
      </w:r>
      <w:r w:rsidRPr="007B400D">
        <w:t xml:space="preserve"> must</w:t>
      </w:r>
      <w:r>
        <w:t xml:space="preserve"> expressly </w:t>
      </w:r>
      <w:r w:rsidRPr="007B400D">
        <w:t xml:space="preserve">identify their preferred or primary </w:t>
      </w:r>
      <w:r>
        <w:t>response</w:t>
      </w:r>
      <w:r w:rsidRPr="007B400D">
        <w:t xml:space="preserve">. </w:t>
      </w:r>
    </w:p>
    <w:p w14:paraId="74A35BD9" w14:textId="77777777" w:rsidR="0065142C" w:rsidRDefault="0065142C" w:rsidP="00DD2A5A">
      <w:pPr>
        <w:pStyle w:val="LetterPara"/>
      </w:pPr>
    </w:p>
    <w:p w14:paraId="400034EE" w14:textId="7228D1E6" w:rsidR="00F747D1" w:rsidRDefault="00F747D1" w:rsidP="00F747D1">
      <w:pPr>
        <w:pStyle w:val="Heading3"/>
      </w:pPr>
      <w:bookmarkStart w:id="195" w:name="_Toc27059515"/>
      <w:bookmarkStart w:id="196" w:name="_Toc27060037"/>
      <w:bookmarkStart w:id="197" w:name="_Toc27397979"/>
      <w:bookmarkStart w:id="198" w:name="_Toc27401855"/>
      <w:bookmarkStart w:id="199" w:name="_Toc28592637"/>
      <w:bookmarkEnd w:id="195"/>
      <w:bookmarkEnd w:id="196"/>
      <w:bookmarkEnd w:id="197"/>
      <w:bookmarkEnd w:id="198"/>
      <w:r>
        <w:lastRenderedPageBreak/>
        <w:t>MODIFICATIONS TO STATE CONTRACT</w:t>
      </w:r>
      <w:bookmarkEnd w:id="199"/>
    </w:p>
    <w:p w14:paraId="52C68FFB" w14:textId="21442D15" w:rsidR="00FA6765" w:rsidRPr="008C1873" w:rsidRDefault="00FA6765" w:rsidP="00FA6765">
      <w:pPr>
        <w:spacing w:line="240" w:lineRule="atLeast"/>
        <w:ind w:left="360"/>
        <w:rPr>
          <w:rFonts w:ascii="Trebuchet MS" w:hAnsi="Trebuchet MS"/>
          <w:snapToGrid w:val="0"/>
        </w:rPr>
      </w:pPr>
      <w:r w:rsidRPr="0006051C">
        <w:rPr>
          <w:rFonts w:ascii="Trebuchet MS" w:hAnsi="Trebuchet MS"/>
        </w:rPr>
        <w:t xml:space="preserve">The </w:t>
      </w:r>
      <w:r>
        <w:rPr>
          <w:rFonts w:ascii="Trebuchet MS" w:hAnsi="Trebuchet MS"/>
        </w:rPr>
        <w:t xml:space="preserve">State’s draft </w:t>
      </w:r>
      <w:r w:rsidRPr="0006051C">
        <w:rPr>
          <w:rFonts w:ascii="Trebuchet MS" w:hAnsi="Trebuchet MS"/>
        </w:rPr>
        <w:t xml:space="preserve">contract is included as an attachment to this </w:t>
      </w:r>
      <w:r>
        <w:rPr>
          <w:rFonts w:ascii="Trebuchet MS" w:hAnsi="Trebuchet MS"/>
        </w:rPr>
        <w:t>ITN.</w:t>
      </w:r>
      <w:r w:rsidRPr="0006051C">
        <w:rPr>
          <w:rFonts w:ascii="Trebuchet MS" w:hAnsi="Trebuchet MS"/>
        </w:rPr>
        <w:t xml:space="preserve"> </w:t>
      </w:r>
      <w:r>
        <w:rPr>
          <w:rFonts w:ascii="Trebuchet MS" w:hAnsi="Trebuchet MS"/>
        </w:rPr>
        <w:t>Reference</w:t>
      </w:r>
      <w:r w:rsidRPr="0006051C">
        <w:rPr>
          <w:rFonts w:ascii="Trebuchet MS" w:hAnsi="Trebuchet MS"/>
          <w:shd w:val="clear" w:color="00FFFF" w:fill="auto"/>
        </w:rPr>
        <w:t xml:space="preserve"> </w:t>
      </w:r>
      <w:r w:rsidR="002F1C18">
        <w:rPr>
          <w:rFonts w:ascii="Trebuchet MS" w:hAnsi="Trebuchet MS"/>
          <w:shd w:val="clear" w:color="00FFFF" w:fill="auto"/>
        </w:rPr>
        <w:t>*</w:t>
      </w:r>
      <w:r>
        <w:rPr>
          <w:rFonts w:ascii="Trebuchet MS" w:hAnsi="Trebuchet MS"/>
          <w:shd w:val="clear" w:color="00FFFF" w:fill="auto"/>
        </w:rPr>
        <w:t>(</w:t>
      </w:r>
      <w:r>
        <w:rPr>
          <w:rFonts w:ascii="Trebuchet MS" w:hAnsi="Trebuchet MS"/>
          <w:i/>
          <w:shd w:val="clear" w:color="00FFFF" w:fill="auto"/>
        </w:rPr>
        <w:t>insert attachment # or name of document)</w:t>
      </w:r>
      <w:r w:rsidRPr="0006051C">
        <w:rPr>
          <w:rFonts w:ascii="Trebuchet MS" w:hAnsi="Trebuchet MS"/>
          <w:shd w:val="clear" w:color="00FFFF" w:fill="auto"/>
        </w:rPr>
        <w:t>.</w:t>
      </w:r>
      <w:r w:rsidRPr="0006051C">
        <w:rPr>
          <w:rFonts w:ascii="Trebuchet MS" w:hAnsi="Trebuchet MS"/>
        </w:rPr>
        <w:t xml:space="preserve">  </w:t>
      </w:r>
    </w:p>
    <w:p w14:paraId="268E6322" w14:textId="77777777" w:rsidR="00FA6765" w:rsidRDefault="00FA6765" w:rsidP="00FA6765"/>
    <w:p w14:paraId="0D761384" w14:textId="273D8A40" w:rsidR="00F747D1" w:rsidRDefault="00F747D1" w:rsidP="00F747D1">
      <w:pPr>
        <w:pStyle w:val="LetterPara"/>
      </w:pPr>
      <w:r w:rsidRPr="0006051C">
        <w:t xml:space="preserve">If a </w:t>
      </w:r>
      <w:r>
        <w:t>vendor</w:t>
      </w:r>
      <w:r w:rsidRPr="0006051C">
        <w:t xml:space="preserve"> has any suggested modifications to the contract, the </w:t>
      </w:r>
      <w:r>
        <w:t>vendor</w:t>
      </w:r>
      <w:r w:rsidRPr="0006051C">
        <w:t xml:space="preserve"> must include and clearly indicate such modifications in its </w:t>
      </w:r>
      <w:r>
        <w:t>response</w:t>
      </w:r>
      <w:r w:rsidRPr="0006051C">
        <w:t xml:space="preserve">. </w:t>
      </w:r>
      <w:r>
        <w:t>Vendor</w:t>
      </w:r>
      <w:r w:rsidRPr="0006051C">
        <w:t xml:space="preserve">s, if you do offer suggested modifications, the decision to reject, accept, or further negotiate requested changes would be at the </w:t>
      </w:r>
      <w:r>
        <w:t>State’s</w:t>
      </w:r>
      <w:r w:rsidRPr="0006051C">
        <w:t xml:space="preserve"> discretion. If </w:t>
      </w:r>
      <w:r w:rsidR="0072649B">
        <w:t>a vendor</w:t>
      </w:r>
      <w:r w:rsidRPr="0006051C">
        <w:t xml:space="preserve"> normally seeks counsel on contract terms, do so before submitting a response to this </w:t>
      </w:r>
      <w:r>
        <w:t>ITN</w:t>
      </w:r>
      <w:r w:rsidRPr="0006051C">
        <w:t>.</w:t>
      </w:r>
    </w:p>
    <w:p w14:paraId="05D76FC5" w14:textId="77777777" w:rsidR="00F747D1" w:rsidRDefault="00F747D1" w:rsidP="00F747D1">
      <w:pPr>
        <w:spacing w:line="240" w:lineRule="atLeast"/>
        <w:ind w:left="360"/>
        <w:rPr>
          <w:rFonts w:ascii="Trebuchet MS" w:hAnsi="Trebuchet MS"/>
          <w:bCs/>
          <w:iCs/>
        </w:rPr>
      </w:pPr>
    </w:p>
    <w:p w14:paraId="34E7909D" w14:textId="6A00F428" w:rsidR="00F747D1" w:rsidRPr="0006051C" w:rsidRDefault="00F747D1" w:rsidP="00F747D1">
      <w:pPr>
        <w:pStyle w:val="LetterPara"/>
      </w:pPr>
      <w:r>
        <w:t>Vendor</w:t>
      </w:r>
      <w:r w:rsidR="0072649B">
        <w:t>s are discouraged from submitting mandatory</w:t>
      </w:r>
      <w:r>
        <w:t xml:space="preserve"> </w:t>
      </w:r>
      <w:r w:rsidRPr="00412660">
        <w:t>deviat</w:t>
      </w:r>
      <w:r w:rsidR="0072649B">
        <w:t>ions</w:t>
      </w:r>
      <w:r w:rsidRPr="00412660">
        <w:t xml:space="preserve"> from the </w:t>
      </w:r>
      <w:r w:rsidR="0072649B">
        <w:t>State’s</w:t>
      </w:r>
      <w:r w:rsidR="0072649B" w:rsidRPr="00412660">
        <w:t xml:space="preserve"> </w:t>
      </w:r>
      <w:r w:rsidRPr="00412660">
        <w:t>contra</w:t>
      </w:r>
      <w:r>
        <w:t>ct language</w:t>
      </w:r>
      <w:r w:rsidR="0072649B">
        <w:t xml:space="preserve">. In the event such vendor requests </w:t>
      </w:r>
      <w:r>
        <w:t>violate S</w:t>
      </w:r>
      <w:r w:rsidRPr="00412660">
        <w:t>tate law, regulation, or policy, or would otherwise not be justifiable as bei</w:t>
      </w:r>
      <w:r>
        <w:t>ng in the best interest of the S</w:t>
      </w:r>
      <w:r w:rsidRPr="00412660">
        <w:t xml:space="preserve">tate, </w:t>
      </w:r>
      <w:r w:rsidR="00F358F6">
        <w:t>the State may make a</w:t>
      </w:r>
      <w:r w:rsidRPr="00412660">
        <w:t xml:space="preserve"> determination that a </w:t>
      </w:r>
      <w:r>
        <w:t>response</w:t>
      </w:r>
      <w:r w:rsidRPr="00412660">
        <w:t xml:space="preserve"> is no</w:t>
      </w:r>
      <w:r>
        <w:t xml:space="preserve"> longer reasonably </w:t>
      </w:r>
      <w:r w:rsidRPr="00412660">
        <w:t xml:space="preserve">susceptible of award and </w:t>
      </w:r>
      <w:r w:rsidR="0072649B">
        <w:t xml:space="preserve">vendor’s response </w:t>
      </w:r>
      <w:r>
        <w:t>may</w:t>
      </w:r>
      <w:r w:rsidRPr="00412660">
        <w:t xml:space="preserve"> be eliminated from the </w:t>
      </w:r>
      <w:r>
        <w:t xml:space="preserve">evaluation or </w:t>
      </w:r>
      <w:r w:rsidR="005A7985">
        <w:t>c</w:t>
      </w:r>
      <w:r>
        <w:t xml:space="preserve">ompetitive </w:t>
      </w:r>
      <w:r w:rsidR="005A7985">
        <w:t>r</w:t>
      </w:r>
      <w:r>
        <w:t>ange.</w:t>
      </w:r>
    </w:p>
    <w:p w14:paraId="6D20CBC1" w14:textId="25EC1396" w:rsidR="000F3367" w:rsidRDefault="000F3367" w:rsidP="000F3367">
      <w:pPr>
        <w:rPr>
          <w:rFonts w:ascii="Trebuchet MS" w:hAnsi="Trebuchet MS"/>
        </w:rPr>
      </w:pPr>
    </w:p>
    <w:p w14:paraId="2653EE75" w14:textId="77777777" w:rsidR="0065142C" w:rsidRDefault="0065142C" w:rsidP="0065142C">
      <w:pPr>
        <w:pStyle w:val="Heading3"/>
      </w:pPr>
      <w:bookmarkStart w:id="200" w:name="_Toc28592638"/>
      <w:r>
        <w:t>CONTRACT PERFORMANCE OUTSIDE COLORADO OR THE UNITED STATES</w:t>
      </w:r>
      <w:bookmarkEnd w:id="200"/>
      <w:r>
        <w:t xml:space="preserve"> </w:t>
      </w:r>
    </w:p>
    <w:p w14:paraId="7CEFB4E6" w14:textId="42C7E633" w:rsidR="0065142C" w:rsidRDefault="0065142C" w:rsidP="0065142C">
      <w:pPr>
        <w:pStyle w:val="LetterPara"/>
      </w:pPr>
      <w:r>
        <w:t xml:space="preserve">The </w:t>
      </w:r>
      <w:r w:rsidRPr="002D3770">
        <w:t>vendor</w:t>
      </w:r>
      <w:r>
        <w:t>, in its response,</w:t>
      </w:r>
      <w:r w:rsidRPr="002D3770">
        <w:t xml:space="preserve"> shall disclose in writ</w:t>
      </w:r>
      <w:r>
        <w:t>ing</w:t>
      </w:r>
      <w:r w:rsidRPr="002D3770">
        <w:t xml:space="preserve"> whether it anticipates subcontracting any services under the contract, where such subcontracted services will be performed, including any subcontracts, and whether any</w:t>
      </w:r>
      <w:r>
        <w:t xml:space="preserve"> services or </w:t>
      </w:r>
      <w:r w:rsidRPr="002D3770">
        <w:t>subcontracted services under the contract or any subcontracts are anticipated to be performed outside the United States or the state</w:t>
      </w:r>
      <w:r>
        <w:t xml:space="preserve"> of Colorado</w:t>
      </w:r>
      <w:r w:rsidRPr="002D3770">
        <w:t xml:space="preserve">. </w:t>
      </w:r>
      <w:r>
        <w:t xml:space="preserve">The vendor </w:t>
      </w:r>
      <w:r w:rsidRPr="002D3770">
        <w:t xml:space="preserve">shall </w:t>
      </w:r>
      <w:r>
        <w:t xml:space="preserve">include the reason(s) </w:t>
      </w:r>
      <w:r w:rsidRPr="002D3770">
        <w:t xml:space="preserve">why it is necessary or advantageous to go outside the United States or </w:t>
      </w:r>
      <w:r>
        <w:t>Colorado</w:t>
      </w:r>
      <w:r w:rsidRPr="002D3770">
        <w:t xml:space="preserve"> to perform the contract or any subcontracts.</w:t>
      </w:r>
      <w:r>
        <w:t xml:space="preserve"> This is a continuing requirement for the vendors for the duration of the ITN process. A disclosure form is available for vendor completion.  </w:t>
      </w:r>
      <w:r w:rsidRPr="0006051C">
        <w:rPr>
          <w:snapToGrid w:val="0"/>
        </w:rPr>
        <w:t>Ref</w:t>
      </w:r>
      <w:r>
        <w:rPr>
          <w:snapToGrid w:val="0"/>
        </w:rPr>
        <w:t>erence</w:t>
      </w:r>
      <w:r w:rsidRPr="0006051C">
        <w:rPr>
          <w:snapToGrid w:val="0"/>
        </w:rPr>
        <w:t xml:space="preserve"> </w:t>
      </w:r>
      <w:r>
        <w:t>“</w:t>
      </w:r>
      <w:r w:rsidRPr="00D071CF">
        <w:t xml:space="preserve">Keep Jobs in Colorado - Vendor Reporting to Governmental Body </w:t>
      </w:r>
      <w:r>
        <w:t>–</w:t>
      </w:r>
      <w:r w:rsidRPr="00D071CF">
        <w:t xml:space="preserve"> Form</w:t>
      </w:r>
      <w:r>
        <w:t xml:space="preserve">” at: </w:t>
      </w:r>
      <w:hyperlink r:id="rId11" w:history="1">
        <w:r w:rsidRPr="0074461E">
          <w:rPr>
            <w:rStyle w:val="Hyperlink"/>
          </w:rPr>
          <w:t>https://www.colorado.gov/pacific/osc/procurement-resources</w:t>
        </w:r>
      </w:hyperlink>
    </w:p>
    <w:p w14:paraId="6CB82BAB" w14:textId="7DC20BBF" w:rsidR="0065142C" w:rsidRDefault="0065142C" w:rsidP="000F3367">
      <w:pPr>
        <w:rPr>
          <w:rFonts w:ascii="Trebuchet MS" w:hAnsi="Trebuchet MS"/>
        </w:rPr>
      </w:pPr>
    </w:p>
    <w:p w14:paraId="34C52EA0" w14:textId="77777777" w:rsidR="003A66FB" w:rsidRDefault="003A66FB" w:rsidP="003A66FB">
      <w:pPr>
        <w:pStyle w:val="Heading3"/>
      </w:pPr>
      <w:bookmarkStart w:id="201" w:name="_Toc28592639"/>
      <w:r>
        <w:t>VENDOR CAPABILITY AND FINANCIAL INFORMATION</w:t>
      </w:r>
      <w:bookmarkEnd w:id="201"/>
    </w:p>
    <w:p w14:paraId="0B9A78E2" w14:textId="77777777" w:rsidR="003A66FB" w:rsidRPr="0054472C" w:rsidRDefault="003A66FB" w:rsidP="003A66FB">
      <w:pPr>
        <w:pStyle w:val="LetterPara"/>
        <w:rPr>
          <w:i/>
        </w:rPr>
      </w:pPr>
      <w:r>
        <w:t>*</w:t>
      </w:r>
      <w:r>
        <w:rPr>
          <w:i/>
        </w:rPr>
        <w:t>(optional)</w:t>
      </w:r>
    </w:p>
    <w:p w14:paraId="401C37E4" w14:textId="77777777" w:rsidR="003A66FB" w:rsidRDefault="003A66FB" w:rsidP="003A66FB">
      <w:pPr>
        <w:pStyle w:val="LetterPara"/>
      </w:pPr>
      <w:r>
        <w:t>Vendor(s),</w:t>
      </w:r>
      <w:r w:rsidRPr="00DC618D">
        <w:t xml:space="preserve"> if requested, must be prepared to present evidence of experience, ability, </w:t>
      </w:r>
      <w:r>
        <w:t xml:space="preserve">staffing, </w:t>
      </w:r>
      <w:r w:rsidRPr="00DC618D">
        <w:t>service facilities, and financial standing necessary to meet the requirements set forth or implied in its</w:t>
      </w:r>
      <w:r>
        <w:t xml:space="preserve"> ITN</w:t>
      </w:r>
      <w:r w:rsidRPr="00DC618D">
        <w:t xml:space="preserve"> response</w:t>
      </w:r>
      <w:r>
        <w:t xml:space="preserve"> and/or as proposed in clarifications/negotiations.</w:t>
      </w:r>
    </w:p>
    <w:p w14:paraId="1598EBBD" w14:textId="77777777" w:rsidR="003A66FB" w:rsidRDefault="003A66FB" w:rsidP="003A66FB">
      <w:pPr>
        <w:pStyle w:val="LetterPara"/>
      </w:pPr>
    </w:p>
    <w:p w14:paraId="26987732" w14:textId="77777777" w:rsidR="003A66FB" w:rsidRDefault="003A66FB" w:rsidP="003A66FB">
      <w:pPr>
        <w:pStyle w:val="LetterPara"/>
      </w:pPr>
      <w:r w:rsidRPr="00AC27BF">
        <w:t xml:space="preserve">The State reserves the right to request that </w:t>
      </w:r>
      <w:r>
        <w:t>vendor(s)</w:t>
      </w:r>
      <w:r w:rsidRPr="00AC27BF">
        <w:t xml:space="preserve"> provide a copy of its most recent certified and audited financial statements</w:t>
      </w:r>
      <w:r w:rsidRPr="00DD0BDC">
        <w:t xml:space="preserve"> </w:t>
      </w:r>
      <w:r w:rsidRPr="00AC27BF">
        <w:t xml:space="preserve">as a method of determining </w:t>
      </w:r>
      <w:r>
        <w:t xml:space="preserve">vendor </w:t>
      </w:r>
      <w:r w:rsidRPr="00AC27BF">
        <w:t xml:space="preserve">financial responsibility. </w:t>
      </w:r>
    </w:p>
    <w:p w14:paraId="42218238" w14:textId="77777777" w:rsidR="003A66FB" w:rsidRDefault="003A66FB" w:rsidP="003A66FB">
      <w:pPr>
        <w:pStyle w:val="LetterPara"/>
      </w:pPr>
    </w:p>
    <w:p w14:paraId="1A8D7C02" w14:textId="77777777" w:rsidR="003A66FB" w:rsidRDefault="003A66FB" w:rsidP="003A66FB">
      <w:pPr>
        <w:pStyle w:val="LetterPara"/>
      </w:pPr>
      <w:r w:rsidRPr="00AC27BF">
        <w:t>The State reserves the right to review such</w:t>
      </w:r>
      <w:r>
        <w:t xml:space="preserve"> information and </w:t>
      </w:r>
      <w:r w:rsidRPr="00AC27BF">
        <w:t>financial documentation for all</w:t>
      </w:r>
      <w:r>
        <w:t xml:space="preserve"> vendors, for vendors in the competitive range, </w:t>
      </w:r>
      <w:r w:rsidRPr="00AC27BF">
        <w:t xml:space="preserve">or only for </w:t>
      </w:r>
      <w:r>
        <w:t xml:space="preserve">an </w:t>
      </w:r>
      <w:r w:rsidRPr="00AC27BF">
        <w:t xml:space="preserve">awarded </w:t>
      </w:r>
      <w:r>
        <w:t>vendor</w:t>
      </w:r>
      <w:r w:rsidRPr="00AC27BF">
        <w:t>.</w:t>
      </w:r>
    </w:p>
    <w:p w14:paraId="40DB0E27" w14:textId="77777777" w:rsidR="003A66FB" w:rsidRDefault="003A66FB" w:rsidP="003A66FB">
      <w:pPr>
        <w:ind w:left="360"/>
        <w:rPr>
          <w:rFonts w:ascii="Trebuchet MS" w:hAnsi="Trebuchet MS"/>
        </w:rPr>
      </w:pPr>
    </w:p>
    <w:p w14:paraId="1E35A194" w14:textId="1BDA4F17" w:rsidR="000F3367" w:rsidRPr="00E21A86" w:rsidRDefault="00763945" w:rsidP="0072649B">
      <w:pPr>
        <w:pStyle w:val="Heading3"/>
      </w:pPr>
      <w:bookmarkStart w:id="202" w:name="_Toc28592640"/>
      <w:r>
        <w:t>VENDOR DISCLOSURE REQUIR</w:t>
      </w:r>
      <w:r w:rsidR="00703D8C">
        <w:t>E</w:t>
      </w:r>
      <w:r>
        <w:t>MENTS</w:t>
      </w:r>
      <w:bookmarkEnd w:id="202"/>
    </w:p>
    <w:p w14:paraId="1422F68F" w14:textId="62F5AF2C" w:rsidR="000F3367" w:rsidRPr="0054472C" w:rsidRDefault="0054472C" w:rsidP="00772518">
      <w:pPr>
        <w:pStyle w:val="LetterPara"/>
        <w:rPr>
          <w:i/>
        </w:rPr>
      </w:pPr>
      <w:r>
        <w:t>*</w:t>
      </w:r>
      <w:r>
        <w:rPr>
          <w:i/>
        </w:rPr>
        <w:t>(optional</w:t>
      </w:r>
      <w:r w:rsidR="003A66FB">
        <w:rPr>
          <w:i/>
        </w:rPr>
        <w:t xml:space="preserve"> – also review Debarment and Suspension below</w:t>
      </w:r>
      <w:r>
        <w:rPr>
          <w:i/>
        </w:rPr>
        <w:t>)</w:t>
      </w:r>
    </w:p>
    <w:p w14:paraId="1C598BB7" w14:textId="397BB41D" w:rsidR="000F3367" w:rsidRPr="00863A21" w:rsidRDefault="000F3367" w:rsidP="006714B8">
      <w:pPr>
        <w:pStyle w:val="LetterPara"/>
        <w:numPr>
          <w:ilvl w:val="0"/>
          <w:numId w:val="33"/>
        </w:numPr>
      </w:pPr>
      <w:r w:rsidRPr="00863A21">
        <w:lastRenderedPageBreak/>
        <w:t>Disclose whether the vendor</w:t>
      </w:r>
      <w:r w:rsidR="00F2546D">
        <w:t xml:space="preserve">, </w:t>
      </w:r>
      <w:r w:rsidRPr="00863A21">
        <w:t>any general partner or joint venture of the vendor</w:t>
      </w:r>
      <w:r w:rsidR="00F2546D">
        <w:t>, or any proposed subcontractor</w:t>
      </w:r>
      <w:r w:rsidRPr="00863A21">
        <w:t xml:space="preserve"> has failed to complete a similar project within the past five (5) years. If so, list the date of commencement of the project and the entity for which the project was to be performed, and explain why the project was not completed.</w:t>
      </w:r>
    </w:p>
    <w:p w14:paraId="0F83C18C" w14:textId="3C57E53D" w:rsidR="00CC3C23" w:rsidRPr="006510A9" w:rsidRDefault="00930F80" w:rsidP="006510A9">
      <w:pPr>
        <w:pStyle w:val="ListParagraph"/>
        <w:numPr>
          <w:ilvl w:val="0"/>
          <w:numId w:val="33"/>
        </w:numPr>
        <w:spacing w:after="0"/>
        <w:rPr>
          <w:rFonts w:ascii="Trebuchet MS" w:hAnsi="Trebuchet MS"/>
          <w:bCs/>
          <w:color w:val="000000"/>
        </w:rPr>
      </w:pPr>
      <w:r>
        <w:rPr>
          <w:rFonts w:ascii="Trebuchet MS" w:hAnsi="Trebuchet MS"/>
          <w:bCs/>
          <w:color w:val="000000"/>
          <w:sz w:val="24"/>
          <w:szCs w:val="24"/>
        </w:rPr>
        <w:t>F</w:t>
      </w:r>
      <w:r w:rsidRPr="00CD197F">
        <w:rPr>
          <w:rFonts w:ascii="Trebuchet MS" w:hAnsi="Trebuchet MS"/>
          <w:bCs/>
          <w:color w:val="000000"/>
          <w:sz w:val="24"/>
          <w:szCs w:val="24"/>
        </w:rPr>
        <w:t xml:space="preserve">or contracts or </w:t>
      </w:r>
      <w:r>
        <w:rPr>
          <w:rFonts w:ascii="Trebuchet MS" w:hAnsi="Trebuchet MS"/>
          <w:bCs/>
          <w:color w:val="000000"/>
          <w:sz w:val="24"/>
          <w:szCs w:val="24"/>
        </w:rPr>
        <w:t>work</w:t>
      </w:r>
      <w:r w:rsidR="006510A9" w:rsidRPr="006510A9">
        <w:rPr>
          <w:rFonts w:ascii="Trebuchet MS" w:hAnsi="Trebuchet MS"/>
          <w:bCs/>
          <w:color w:val="000000"/>
          <w:sz w:val="24"/>
          <w:szCs w:val="24"/>
        </w:rPr>
        <w:t xml:space="preserve"> in the l</w:t>
      </w:r>
      <w:r w:rsidRPr="00CD197F">
        <w:rPr>
          <w:rFonts w:ascii="Trebuchet MS" w:hAnsi="Trebuchet MS"/>
          <w:bCs/>
          <w:color w:val="000000"/>
          <w:sz w:val="24"/>
          <w:szCs w:val="24"/>
        </w:rPr>
        <w:t>ast seven (7) years</w:t>
      </w:r>
      <w:r>
        <w:rPr>
          <w:rFonts w:ascii="Trebuchet MS" w:hAnsi="Trebuchet MS"/>
          <w:bCs/>
          <w:color w:val="000000"/>
          <w:sz w:val="24"/>
          <w:szCs w:val="24"/>
        </w:rPr>
        <w:t>, l</w:t>
      </w:r>
      <w:r w:rsidR="001962F9" w:rsidRPr="00863A21">
        <w:rPr>
          <w:rFonts w:ascii="Trebuchet MS" w:hAnsi="Trebuchet MS"/>
          <w:bCs/>
          <w:color w:val="000000"/>
          <w:sz w:val="24"/>
          <w:szCs w:val="24"/>
        </w:rPr>
        <w:t>ist</w:t>
      </w:r>
      <w:r w:rsidR="00CC3C23" w:rsidRPr="00863A21">
        <w:rPr>
          <w:rFonts w:ascii="Trebuchet MS" w:hAnsi="Trebuchet MS"/>
          <w:bCs/>
          <w:color w:val="000000"/>
          <w:sz w:val="24"/>
          <w:szCs w:val="24"/>
        </w:rPr>
        <w:t xml:space="preserve"> all existing and </w:t>
      </w:r>
      <w:r w:rsidR="00763945" w:rsidRPr="00863A21">
        <w:rPr>
          <w:rFonts w:ascii="Trebuchet MS" w:hAnsi="Trebuchet MS"/>
          <w:bCs/>
          <w:color w:val="000000"/>
          <w:sz w:val="24"/>
          <w:szCs w:val="24"/>
        </w:rPr>
        <w:t>potential</w:t>
      </w:r>
      <w:r w:rsidR="00CC3C23" w:rsidRPr="00863A21">
        <w:rPr>
          <w:rFonts w:ascii="Trebuchet MS" w:hAnsi="Trebuchet MS"/>
          <w:bCs/>
          <w:color w:val="000000"/>
          <w:sz w:val="24"/>
          <w:szCs w:val="24"/>
        </w:rPr>
        <w:t xml:space="preserve"> material lawsuits, legal</w:t>
      </w:r>
      <w:r w:rsidR="00863A21">
        <w:rPr>
          <w:rFonts w:ascii="Trebuchet MS" w:hAnsi="Trebuchet MS"/>
          <w:bCs/>
          <w:color w:val="000000"/>
          <w:sz w:val="24"/>
          <w:szCs w:val="24"/>
        </w:rPr>
        <w:t>,</w:t>
      </w:r>
      <w:r w:rsidR="00CC3C23" w:rsidRPr="00863A21">
        <w:rPr>
          <w:rFonts w:ascii="Trebuchet MS" w:hAnsi="Trebuchet MS"/>
          <w:bCs/>
          <w:color w:val="000000"/>
          <w:sz w:val="24"/>
          <w:szCs w:val="24"/>
        </w:rPr>
        <w:t xml:space="preserve"> administrative </w:t>
      </w:r>
      <w:r w:rsidR="00863A21">
        <w:rPr>
          <w:rFonts w:ascii="Trebuchet MS" w:hAnsi="Trebuchet MS"/>
          <w:bCs/>
          <w:color w:val="000000"/>
          <w:sz w:val="24"/>
          <w:szCs w:val="24"/>
        </w:rPr>
        <w:t xml:space="preserve">or audit </w:t>
      </w:r>
      <w:r w:rsidR="00CC3C23" w:rsidRPr="00863A21">
        <w:rPr>
          <w:rFonts w:ascii="Trebuchet MS" w:hAnsi="Trebuchet MS"/>
          <w:bCs/>
          <w:color w:val="000000"/>
          <w:sz w:val="24"/>
          <w:szCs w:val="24"/>
        </w:rPr>
        <w:t>proceedings</w:t>
      </w:r>
      <w:r w:rsidR="00863A21">
        <w:rPr>
          <w:rFonts w:ascii="Trebuchet MS" w:hAnsi="Trebuchet MS"/>
          <w:bCs/>
          <w:color w:val="000000"/>
          <w:sz w:val="24"/>
          <w:szCs w:val="24"/>
        </w:rPr>
        <w:t>,</w:t>
      </w:r>
      <w:r w:rsidR="00CC3C23" w:rsidRPr="00863A21">
        <w:rPr>
          <w:rFonts w:ascii="Trebuchet MS" w:hAnsi="Trebuchet MS"/>
          <w:bCs/>
          <w:color w:val="000000"/>
          <w:sz w:val="24"/>
          <w:szCs w:val="24"/>
        </w:rPr>
        <w:t xml:space="preserve"> governmental investigations, criminal actions or law enforcement activities relating to your company any of your affiliates, including any proceedings to which your company, affiliates, or any of respective officers, directors, or employees, is a </w:t>
      </w:r>
      <w:r w:rsidR="00FF4381" w:rsidRPr="00863A21">
        <w:rPr>
          <w:rFonts w:ascii="Trebuchet MS" w:hAnsi="Trebuchet MS"/>
          <w:bCs/>
          <w:color w:val="000000"/>
          <w:sz w:val="24"/>
          <w:szCs w:val="24"/>
        </w:rPr>
        <w:t>n</w:t>
      </w:r>
      <w:r w:rsidR="00CC3C23" w:rsidRPr="00863A21">
        <w:rPr>
          <w:rFonts w:ascii="Trebuchet MS" w:hAnsi="Trebuchet MS"/>
          <w:bCs/>
          <w:color w:val="000000"/>
          <w:sz w:val="24"/>
          <w:szCs w:val="24"/>
        </w:rPr>
        <w:t>amed party</w:t>
      </w:r>
      <w:r w:rsidR="00863A21">
        <w:rPr>
          <w:rFonts w:ascii="Trebuchet MS" w:hAnsi="Trebuchet MS"/>
          <w:bCs/>
          <w:color w:val="000000"/>
          <w:sz w:val="24"/>
          <w:szCs w:val="24"/>
        </w:rPr>
        <w:t>.</w:t>
      </w:r>
      <w:r w:rsidR="006510A9" w:rsidRPr="006510A9">
        <w:rPr>
          <w:rFonts w:ascii="Trebuchet MS" w:hAnsi="Trebuchet MS"/>
          <w:bCs/>
          <w:color w:val="000000"/>
          <w:sz w:val="24"/>
          <w:szCs w:val="24"/>
        </w:rPr>
        <w:t xml:space="preserve"> </w:t>
      </w:r>
      <w:r w:rsidR="006510A9">
        <w:rPr>
          <w:rFonts w:ascii="Trebuchet MS" w:hAnsi="Trebuchet MS"/>
          <w:bCs/>
          <w:color w:val="000000"/>
          <w:sz w:val="24"/>
          <w:szCs w:val="24"/>
        </w:rPr>
        <w:t>I</w:t>
      </w:r>
      <w:r w:rsidR="006510A9" w:rsidRPr="00863A21">
        <w:rPr>
          <w:rFonts w:ascii="Trebuchet MS" w:hAnsi="Trebuchet MS"/>
          <w:bCs/>
          <w:color w:val="000000"/>
          <w:sz w:val="24"/>
          <w:szCs w:val="24"/>
        </w:rPr>
        <w:t>nclud</w:t>
      </w:r>
      <w:r w:rsidR="006510A9">
        <w:rPr>
          <w:rFonts w:ascii="Trebuchet MS" w:hAnsi="Trebuchet MS"/>
          <w:bCs/>
          <w:color w:val="000000"/>
          <w:sz w:val="24"/>
          <w:szCs w:val="24"/>
        </w:rPr>
        <w:t>e</w:t>
      </w:r>
      <w:r w:rsidR="006510A9" w:rsidRPr="00863A21">
        <w:rPr>
          <w:rFonts w:ascii="Trebuchet MS" w:hAnsi="Trebuchet MS"/>
          <w:bCs/>
          <w:color w:val="000000"/>
          <w:sz w:val="24"/>
          <w:szCs w:val="24"/>
        </w:rPr>
        <w:t xml:space="preserve"> </w:t>
      </w:r>
      <w:r w:rsidR="006510A9">
        <w:rPr>
          <w:rFonts w:ascii="Trebuchet MS" w:hAnsi="Trebuchet MS"/>
          <w:bCs/>
          <w:color w:val="000000"/>
          <w:sz w:val="24"/>
          <w:szCs w:val="24"/>
        </w:rPr>
        <w:t xml:space="preserve">the status and </w:t>
      </w:r>
      <w:r w:rsidR="006510A9" w:rsidRPr="00863A21">
        <w:rPr>
          <w:rFonts w:ascii="Trebuchet MS" w:hAnsi="Trebuchet MS"/>
          <w:bCs/>
          <w:color w:val="000000"/>
          <w:sz w:val="24"/>
          <w:szCs w:val="24"/>
        </w:rPr>
        <w:t>details of any final action</w:t>
      </w:r>
      <w:r w:rsidR="006510A9">
        <w:rPr>
          <w:rFonts w:ascii="Trebuchet MS" w:hAnsi="Trebuchet MS"/>
          <w:bCs/>
          <w:color w:val="000000"/>
          <w:sz w:val="24"/>
          <w:szCs w:val="24"/>
        </w:rPr>
        <w:t xml:space="preserve"> or resolution.</w:t>
      </w:r>
    </w:p>
    <w:p w14:paraId="391C8F40" w14:textId="0B7E5BF6" w:rsidR="0054472C" w:rsidRPr="0054472C" w:rsidRDefault="00FF4381" w:rsidP="0054472C">
      <w:pPr>
        <w:pStyle w:val="ListParagraph"/>
        <w:numPr>
          <w:ilvl w:val="0"/>
          <w:numId w:val="33"/>
        </w:numPr>
        <w:rPr>
          <w:rFonts w:ascii="Trebuchet MS" w:hAnsi="Trebuchet MS"/>
          <w:bCs/>
          <w:color w:val="000000"/>
          <w:sz w:val="24"/>
          <w:szCs w:val="24"/>
        </w:rPr>
      </w:pPr>
      <w:r w:rsidRPr="00863A21">
        <w:rPr>
          <w:rFonts w:ascii="Trebuchet MS" w:hAnsi="Trebuchet MS"/>
          <w:bCs/>
          <w:color w:val="000000"/>
          <w:sz w:val="24"/>
          <w:szCs w:val="24"/>
        </w:rPr>
        <w:t xml:space="preserve">Describe any insurance claims submissions </w:t>
      </w:r>
      <w:r w:rsidR="00CC3C23" w:rsidRPr="00863A21">
        <w:rPr>
          <w:rFonts w:ascii="Trebuchet MS" w:hAnsi="Trebuchet MS"/>
          <w:bCs/>
          <w:color w:val="000000"/>
          <w:sz w:val="24"/>
          <w:szCs w:val="24"/>
        </w:rPr>
        <w:t>for errors and omissions, fiduciary liability and/or fidelity bond insurance coverage</w:t>
      </w:r>
      <w:r w:rsidRPr="00863A21">
        <w:rPr>
          <w:rFonts w:ascii="Trebuchet MS" w:hAnsi="Trebuchet MS"/>
          <w:bCs/>
          <w:color w:val="000000"/>
          <w:sz w:val="24"/>
          <w:szCs w:val="24"/>
        </w:rPr>
        <w:t xml:space="preserve"> for the past two years</w:t>
      </w:r>
      <w:r w:rsidR="00CC3C23" w:rsidRPr="00863A21">
        <w:rPr>
          <w:rFonts w:ascii="Trebuchet MS" w:hAnsi="Trebuchet MS"/>
          <w:bCs/>
          <w:color w:val="000000"/>
          <w:sz w:val="24"/>
          <w:szCs w:val="24"/>
        </w:rPr>
        <w:t>.</w:t>
      </w:r>
    </w:p>
    <w:p w14:paraId="17D8F79B" w14:textId="79ED73F7" w:rsidR="00036F84" w:rsidRPr="00B11135" w:rsidRDefault="00036F84" w:rsidP="00036F84">
      <w:pPr>
        <w:pStyle w:val="Heading3"/>
      </w:pPr>
      <w:bookmarkStart w:id="203" w:name="_Toc27059518"/>
      <w:bookmarkStart w:id="204" w:name="_Toc27060040"/>
      <w:bookmarkStart w:id="205" w:name="_Toc27059520"/>
      <w:bookmarkStart w:id="206" w:name="_Toc27060042"/>
      <w:bookmarkStart w:id="207" w:name="_Toc27059522"/>
      <w:bookmarkStart w:id="208" w:name="_Toc27060044"/>
      <w:bookmarkStart w:id="209" w:name="_Toc27059523"/>
      <w:bookmarkStart w:id="210" w:name="_Toc27060045"/>
      <w:bookmarkStart w:id="211" w:name="_Toc27059524"/>
      <w:bookmarkStart w:id="212" w:name="_Toc27060046"/>
      <w:bookmarkStart w:id="213" w:name="_Toc27059525"/>
      <w:bookmarkStart w:id="214" w:name="_Toc27060047"/>
      <w:bookmarkStart w:id="215" w:name="_Toc28592641"/>
      <w:bookmarkEnd w:id="203"/>
      <w:bookmarkEnd w:id="204"/>
      <w:bookmarkEnd w:id="205"/>
      <w:bookmarkEnd w:id="206"/>
      <w:bookmarkEnd w:id="207"/>
      <w:bookmarkEnd w:id="208"/>
      <w:bookmarkEnd w:id="209"/>
      <w:bookmarkEnd w:id="210"/>
      <w:bookmarkEnd w:id="211"/>
      <w:bookmarkEnd w:id="212"/>
      <w:bookmarkEnd w:id="213"/>
      <w:bookmarkEnd w:id="214"/>
      <w:r w:rsidRPr="00B11135">
        <w:t>DEBARMENT AND SUSPENSION</w:t>
      </w:r>
      <w:bookmarkEnd w:id="215"/>
      <w:r w:rsidRPr="00B11135">
        <w:t xml:space="preserve"> </w:t>
      </w:r>
    </w:p>
    <w:p w14:paraId="6F0CAB5F" w14:textId="77777777" w:rsidR="00F8343C" w:rsidRPr="0054472C" w:rsidRDefault="00F8343C" w:rsidP="00F8343C">
      <w:pPr>
        <w:pStyle w:val="LetterPara"/>
        <w:rPr>
          <w:i/>
        </w:rPr>
      </w:pPr>
      <w:r>
        <w:t>*</w:t>
      </w:r>
      <w:r>
        <w:rPr>
          <w:i/>
        </w:rPr>
        <w:t>(optional)</w:t>
      </w:r>
    </w:p>
    <w:p w14:paraId="7D65B553" w14:textId="050559E0" w:rsidR="00036F84" w:rsidRPr="001008FE" w:rsidRDefault="00F8343C" w:rsidP="00036F84">
      <w:pPr>
        <w:pStyle w:val="LetterPara"/>
      </w:pPr>
      <w:r>
        <w:t>T</w:t>
      </w:r>
      <w:r w:rsidR="00036F84" w:rsidRPr="001008FE">
        <w:t xml:space="preserve">he vendor </w:t>
      </w:r>
      <w:r>
        <w:t>shall disclose in its response,</w:t>
      </w:r>
      <w:r w:rsidR="00036F84" w:rsidRPr="001008FE">
        <w:t xml:space="preserve"> to the best of its knowledge and belief </w:t>
      </w:r>
      <w:r>
        <w:t>whether</w:t>
      </w:r>
      <w:r w:rsidR="00036F84" w:rsidRPr="001008FE">
        <w:t xml:space="preserve"> it, its principals and </w:t>
      </w:r>
      <w:r w:rsidR="00C13900">
        <w:t xml:space="preserve">any </w:t>
      </w:r>
      <w:r w:rsidR="00036F84" w:rsidRPr="001008FE">
        <w:t xml:space="preserve">proposed </w:t>
      </w:r>
      <w:r w:rsidR="00C13900">
        <w:t>s</w:t>
      </w:r>
      <w:r w:rsidR="00036F84" w:rsidRPr="001008FE">
        <w:t xml:space="preserve">ubcontractors: </w:t>
      </w:r>
    </w:p>
    <w:p w14:paraId="41EA38D9" w14:textId="0459B101" w:rsidR="00036F84" w:rsidRPr="001008FE" w:rsidRDefault="00036F84" w:rsidP="00036F84">
      <w:pPr>
        <w:pStyle w:val="ListParagraph"/>
        <w:numPr>
          <w:ilvl w:val="0"/>
          <w:numId w:val="23"/>
        </w:numPr>
        <w:rPr>
          <w:rFonts w:ascii="Trebuchet MS" w:hAnsi="Trebuchet MS"/>
          <w:bCs/>
          <w:color w:val="000000"/>
          <w:sz w:val="24"/>
          <w:szCs w:val="24"/>
        </w:rPr>
      </w:pPr>
      <w:r w:rsidRPr="001008FE">
        <w:rPr>
          <w:rFonts w:ascii="Trebuchet MS" w:hAnsi="Trebuchet MS"/>
          <w:bCs/>
          <w:color w:val="000000"/>
          <w:sz w:val="24"/>
          <w:szCs w:val="24"/>
        </w:rPr>
        <w:t xml:space="preserve">Are presently debarred, suspended, proposed for disbarment, </w:t>
      </w:r>
      <w:r w:rsidR="00F8343C">
        <w:rPr>
          <w:rFonts w:ascii="Trebuchet MS" w:hAnsi="Trebuchet MS"/>
          <w:bCs/>
          <w:color w:val="000000"/>
          <w:sz w:val="24"/>
          <w:szCs w:val="24"/>
        </w:rPr>
        <w:t>or declared ineligible;</w:t>
      </w:r>
      <w:r w:rsidRPr="001008FE">
        <w:rPr>
          <w:rFonts w:ascii="Trebuchet MS" w:hAnsi="Trebuchet MS"/>
          <w:bCs/>
          <w:color w:val="000000"/>
          <w:sz w:val="24"/>
          <w:szCs w:val="24"/>
        </w:rPr>
        <w:t xml:space="preserve"> </w:t>
      </w:r>
    </w:p>
    <w:p w14:paraId="5193B4DF" w14:textId="7E5E3C58" w:rsidR="00036F84" w:rsidRPr="001008FE" w:rsidRDefault="00F8343C" w:rsidP="00036F84">
      <w:pPr>
        <w:pStyle w:val="ListParagraph"/>
        <w:numPr>
          <w:ilvl w:val="0"/>
          <w:numId w:val="23"/>
        </w:numPr>
        <w:rPr>
          <w:rFonts w:ascii="Trebuchet MS" w:hAnsi="Trebuchet MS"/>
          <w:bCs/>
          <w:color w:val="000000"/>
          <w:sz w:val="24"/>
          <w:szCs w:val="24"/>
        </w:rPr>
      </w:pPr>
      <w:r>
        <w:rPr>
          <w:rFonts w:ascii="Trebuchet MS" w:hAnsi="Trebuchet MS"/>
          <w:bCs/>
          <w:color w:val="000000"/>
          <w:sz w:val="24"/>
          <w:szCs w:val="24"/>
        </w:rPr>
        <w:t xml:space="preserve">Any </w:t>
      </w:r>
      <w:r w:rsidR="00036F84" w:rsidRPr="001008FE">
        <w:rPr>
          <w:rFonts w:ascii="Trebuchet MS" w:hAnsi="Trebuchet MS"/>
          <w:bCs/>
          <w:color w:val="000000"/>
          <w:sz w:val="24"/>
          <w:szCs w:val="24"/>
        </w:rPr>
        <w:t>convict</w:t>
      </w:r>
      <w:r>
        <w:rPr>
          <w:rFonts w:ascii="Trebuchet MS" w:hAnsi="Trebuchet MS"/>
          <w:bCs/>
          <w:color w:val="000000"/>
          <w:sz w:val="24"/>
          <w:szCs w:val="24"/>
        </w:rPr>
        <w:t>ions o</w:t>
      </w:r>
      <w:r w:rsidR="00036F84" w:rsidRPr="001008FE">
        <w:rPr>
          <w:rFonts w:ascii="Trebuchet MS" w:hAnsi="Trebuchet MS"/>
          <w:bCs/>
          <w:color w:val="000000"/>
          <w:sz w:val="24"/>
          <w:szCs w:val="24"/>
        </w:rPr>
        <w:t>r civil judgment</w:t>
      </w:r>
      <w:r>
        <w:rPr>
          <w:rFonts w:ascii="Trebuchet MS" w:hAnsi="Trebuchet MS"/>
          <w:bCs/>
          <w:color w:val="000000"/>
          <w:sz w:val="24"/>
          <w:szCs w:val="24"/>
        </w:rPr>
        <w:t>s</w:t>
      </w:r>
      <w:r w:rsidR="00036F84" w:rsidRPr="001008FE">
        <w:rPr>
          <w:rFonts w:ascii="Trebuchet MS" w:hAnsi="Trebuchet MS"/>
          <w:bCs/>
          <w:color w:val="000000"/>
          <w:sz w:val="24"/>
          <w:szCs w:val="24"/>
        </w:rPr>
        <w:t xml:space="preserve"> rendered against them for commission of fraud or a criminal offense in connection with obtaining, attempting to obtain, or performing a public transaction; violation of Federal or State antitrust statutes or commission of embezzlement, theft, forgery, bribery, falsification or destruction of records, making false statements or receiving stolen property; </w:t>
      </w:r>
    </w:p>
    <w:p w14:paraId="2A8EB943" w14:textId="5B3D0328" w:rsidR="00036F84" w:rsidRPr="001008FE" w:rsidRDefault="00036F84" w:rsidP="00036F84">
      <w:pPr>
        <w:pStyle w:val="ListParagraph"/>
        <w:numPr>
          <w:ilvl w:val="0"/>
          <w:numId w:val="23"/>
        </w:numPr>
        <w:rPr>
          <w:rFonts w:ascii="Trebuchet MS" w:hAnsi="Trebuchet MS"/>
          <w:bCs/>
          <w:color w:val="000000"/>
          <w:sz w:val="24"/>
          <w:szCs w:val="24"/>
        </w:rPr>
      </w:pPr>
      <w:r w:rsidRPr="001008FE">
        <w:rPr>
          <w:rFonts w:ascii="Trebuchet MS" w:hAnsi="Trebuchet MS"/>
          <w:bCs/>
          <w:color w:val="000000"/>
          <w:sz w:val="24"/>
          <w:szCs w:val="24"/>
        </w:rPr>
        <w:t xml:space="preserve">Are presently under investigation for, indicted for or otherwise criminally or civilly charged by a governmental entity (Federal, State or local) with commission of any of the offenses enumerated in the previous bulleted item; and </w:t>
      </w:r>
    </w:p>
    <w:p w14:paraId="4066088C" w14:textId="0E74ADAE" w:rsidR="00036F84" w:rsidRPr="001008FE" w:rsidRDefault="00036F84" w:rsidP="00036F84">
      <w:pPr>
        <w:pStyle w:val="ListParagraph"/>
        <w:numPr>
          <w:ilvl w:val="0"/>
          <w:numId w:val="23"/>
        </w:numPr>
        <w:rPr>
          <w:rFonts w:ascii="Trebuchet MS" w:hAnsi="Trebuchet MS"/>
          <w:bCs/>
          <w:color w:val="000000"/>
          <w:sz w:val="24"/>
          <w:szCs w:val="24"/>
        </w:rPr>
      </w:pPr>
      <w:r w:rsidRPr="001008FE">
        <w:rPr>
          <w:rFonts w:ascii="Trebuchet MS" w:hAnsi="Trebuchet MS"/>
          <w:bCs/>
          <w:color w:val="000000"/>
          <w:sz w:val="24"/>
          <w:szCs w:val="24"/>
        </w:rPr>
        <w:t xml:space="preserve">Have within a three-year period preceding this application had one or more public transactions (Federal, State, or local) terminated for cause or default. </w:t>
      </w:r>
    </w:p>
    <w:p w14:paraId="5353275F" w14:textId="19F3B986" w:rsidR="00F8343C" w:rsidRDefault="00F8343C" w:rsidP="00036F84">
      <w:pPr>
        <w:pStyle w:val="LetterPara"/>
      </w:pPr>
      <w:r>
        <w:t>Failure of a vendor to disclose</w:t>
      </w:r>
      <w:r w:rsidR="00036F84" w:rsidRPr="00B11135">
        <w:t xml:space="preserve"> any </w:t>
      </w:r>
      <w:r>
        <w:t>information in this section may result in the State’s determination that the vendor is not reasonably susceptible of award.</w:t>
      </w:r>
    </w:p>
    <w:p w14:paraId="2CBC1387" w14:textId="095C196C" w:rsidR="004B780A" w:rsidRDefault="004B780A" w:rsidP="000F3367">
      <w:pPr>
        <w:rPr>
          <w:rFonts w:ascii="Trebuchet MS" w:hAnsi="Trebuchet MS"/>
        </w:rPr>
      </w:pPr>
    </w:p>
    <w:p w14:paraId="57B25519" w14:textId="77777777" w:rsidR="00AD0A53" w:rsidRPr="004C6F8D" w:rsidRDefault="00AD0A53" w:rsidP="00AD0A53">
      <w:pPr>
        <w:pStyle w:val="Heading3"/>
      </w:pPr>
      <w:bookmarkStart w:id="216" w:name="_Toc28592642"/>
      <w:r w:rsidRPr="004C6F8D">
        <w:t>CONFLICTS OF INTEREST/ETHICS</w:t>
      </w:r>
      <w:bookmarkEnd w:id="216"/>
    </w:p>
    <w:p w14:paraId="47191904" w14:textId="31835360" w:rsidR="003A66FB" w:rsidRPr="00B6222E" w:rsidRDefault="003A66FB" w:rsidP="003A66FB">
      <w:pPr>
        <w:pStyle w:val="LetterPara"/>
      </w:pPr>
      <w:r>
        <w:t>The vendor</w:t>
      </w:r>
      <w:r w:rsidRPr="00B6222E">
        <w:t xml:space="preserve"> must disclose </w:t>
      </w:r>
      <w:r>
        <w:t xml:space="preserve">in its response </w:t>
      </w:r>
      <w:r w:rsidRPr="00B6222E">
        <w:t xml:space="preserve">any potential </w:t>
      </w:r>
      <w:r>
        <w:t xml:space="preserve">or actual </w:t>
      </w:r>
      <w:r w:rsidRPr="00B6222E">
        <w:t xml:space="preserve">conflict of interest in connection with a </w:t>
      </w:r>
      <w:r>
        <w:t>response to this ITN</w:t>
      </w:r>
      <w:r w:rsidRPr="00B6222E">
        <w:t xml:space="preserve">. A conflict of interest may include, but is not limited to, access to any non-public information </w:t>
      </w:r>
      <w:r>
        <w:t xml:space="preserve">by the vendor </w:t>
      </w:r>
      <w:r w:rsidRPr="00B6222E">
        <w:t>regarding the</w:t>
      </w:r>
      <w:r>
        <w:t xml:space="preserve"> ITN</w:t>
      </w:r>
      <w:r w:rsidRPr="00B6222E">
        <w:t xml:space="preserve"> or </w:t>
      </w:r>
      <w:r>
        <w:t>its subject matter, or by any of the vendor’s</w:t>
      </w:r>
      <w:r w:rsidRPr="00B6222E">
        <w:t xml:space="preserve"> employees, contractors, or agents, including any individual who may have had access to non-public information in a prior capacity before entering into a relationship with the </w:t>
      </w:r>
      <w:r>
        <w:t>vendor</w:t>
      </w:r>
      <w:r w:rsidRPr="00B6222E">
        <w:t xml:space="preserve">. </w:t>
      </w:r>
    </w:p>
    <w:p w14:paraId="28E198B4" w14:textId="77777777" w:rsidR="003A66FB" w:rsidRPr="00A92093" w:rsidRDefault="003A66FB" w:rsidP="003A66FB">
      <w:pPr>
        <w:pStyle w:val="LetterPara"/>
      </w:pPr>
    </w:p>
    <w:p w14:paraId="71ABFA98" w14:textId="32A4A2FC" w:rsidR="003A66FB" w:rsidRPr="00A92093" w:rsidRDefault="003A66FB" w:rsidP="003A66FB">
      <w:pPr>
        <w:pStyle w:val="LetterPara"/>
      </w:pPr>
      <w:r>
        <w:lastRenderedPageBreak/>
        <w:t xml:space="preserve">The vendor </w:t>
      </w:r>
      <w:r w:rsidRPr="00A92093">
        <w:t xml:space="preserve">acknowledges that even the appearance of a conflict of interest </w:t>
      </w:r>
      <w:r>
        <w:t>may</w:t>
      </w:r>
      <w:r w:rsidRPr="00A92093">
        <w:t xml:space="preserve"> be harmful to the State’s interests. </w:t>
      </w:r>
      <w:r>
        <w:t>The vendor</w:t>
      </w:r>
      <w:r w:rsidRPr="00A92093">
        <w:t xml:space="preserve"> shall disclose in </w:t>
      </w:r>
      <w:r>
        <w:t>its</w:t>
      </w:r>
      <w:r w:rsidRPr="00A92093">
        <w:t xml:space="preserve"> </w:t>
      </w:r>
      <w:r>
        <w:t>response</w:t>
      </w:r>
      <w:r w:rsidRPr="00A92093">
        <w:t xml:space="preserve"> whether there currently are, or potentially could be, the appearance of a conflict of interest regarding this </w:t>
      </w:r>
      <w:r>
        <w:t>ITN</w:t>
      </w:r>
      <w:r w:rsidRPr="00A92093">
        <w:t xml:space="preserve">, </w:t>
      </w:r>
      <w:r>
        <w:t>its response</w:t>
      </w:r>
      <w:r w:rsidRPr="00A92093">
        <w:t xml:space="preserve">, </w:t>
      </w:r>
      <w:r>
        <w:t>its</w:t>
      </w:r>
      <w:r w:rsidRPr="00A92093">
        <w:t xml:space="preserve"> staff, </w:t>
      </w:r>
      <w:r>
        <w:t>any</w:t>
      </w:r>
      <w:r w:rsidRPr="00A92093">
        <w:t xml:space="preserve"> proposed subcontractors</w:t>
      </w:r>
      <w:r>
        <w:t xml:space="preserve"> or partners</w:t>
      </w:r>
      <w:r w:rsidRPr="00A92093">
        <w:t xml:space="preserve">, </w:t>
      </w:r>
      <w:r>
        <w:t>any</w:t>
      </w:r>
      <w:r w:rsidRPr="00A92093">
        <w:t xml:space="preserve"> related business with the State</w:t>
      </w:r>
      <w:r>
        <w:t>.</w:t>
      </w:r>
    </w:p>
    <w:p w14:paraId="6DB984D0" w14:textId="57BCE715" w:rsidR="003A66FB" w:rsidRDefault="003A66FB" w:rsidP="003A66FB">
      <w:pPr>
        <w:pStyle w:val="LetterPara"/>
      </w:pPr>
    </w:p>
    <w:p w14:paraId="74FFA5A4" w14:textId="6ACCDA6F" w:rsidR="00481A64" w:rsidRDefault="003A66FB" w:rsidP="00481A64">
      <w:pPr>
        <w:pStyle w:val="LetterPara"/>
      </w:pPr>
      <w:r>
        <w:t>Requirements set forth in this section are continuing requirements through the solicitation process and, for the awarded vendor, the contract term, including any extensions.</w:t>
      </w:r>
      <w:r w:rsidR="00481A64">
        <w:t xml:space="preserve"> Reference</w:t>
      </w:r>
      <w:r w:rsidR="00481A64" w:rsidRPr="00A92093">
        <w:t xml:space="preserve"> §24-18-201, CRS</w:t>
      </w:r>
      <w:r w:rsidR="00481A64">
        <w:t>,</w:t>
      </w:r>
      <w:r w:rsidR="00481A64" w:rsidRPr="00A92093">
        <w:t xml:space="preserve"> et seq. (Proscribed Acts Related to Contracts and Claims)</w:t>
      </w:r>
      <w:r w:rsidR="00481A64">
        <w:t xml:space="preserve">; </w:t>
      </w:r>
      <w:r w:rsidR="00481A64" w:rsidRPr="00A92093">
        <w:t>§24-50-507</w:t>
      </w:r>
      <w:r w:rsidR="00481A64">
        <w:t xml:space="preserve">, CRS (Conflict of Interest); </w:t>
      </w:r>
      <w:r w:rsidR="00481A64" w:rsidRPr="00A92093">
        <w:t>§18-8-301</w:t>
      </w:r>
      <w:r w:rsidR="00481A64">
        <w:t>,</w:t>
      </w:r>
      <w:r w:rsidR="00481A64" w:rsidRPr="00DB126A">
        <w:t xml:space="preserve"> </w:t>
      </w:r>
      <w:r w:rsidR="00481A64" w:rsidRPr="00A92093">
        <w:t>CRS, et seq. (Bribery and Corrupt Influence)</w:t>
      </w:r>
      <w:r w:rsidR="00481A64">
        <w:t>;</w:t>
      </w:r>
      <w:r w:rsidR="00481A64" w:rsidRPr="00A92093">
        <w:t xml:space="preserve"> </w:t>
      </w:r>
      <w:r w:rsidR="00481A64">
        <w:t xml:space="preserve">§18-8-401, </w:t>
      </w:r>
      <w:r w:rsidR="00481A64" w:rsidRPr="00A92093">
        <w:t>CRS</w:t>
      </w:r>
      <w:r w:rsidR="00481A64">
        <w:t>,</w:t>
      </w:r>
      <w:r w:rsidR="00481A64" w:rsidRPr="00A92093">
        <w:t xml:space="preserve"> et seq. (Abuse of Public Office)</w:t>
      </w:r>
      <w:r w:rsidR="00481A64">
        <w:t>;</w:t>
      </w:r>
      <w:r w:rsidR="00481A64" w:rsidRPr="00A92093">
        <w:t xml:space="preserve"> </w:t>
      </w:r>
      <w:r w:rsidR="00481A64">
        <w:t xml:space="preserve">§6-4-101, CRS, et seq., (Colorado Antitrust Act of 1992); </w:t>
      </w:r>
      <w:r w:rsidR="00481A64" w:rsidRPr="008E24A1">
        <w:t>§24-109-105, CRS</w:t>
      </w:r>
      <w:r w:rsidR="00481A64">
        <w:t xml:space="preserve"> (</w:t>
      </w:r>
      <w:r w:rsidR="00481A64" w:rsidRPr="008E24A1">
        <w:t>Debarment and Suspension</w:t>
      </w:r>
      <w:r w:rsidR="00481A64">
        <w:t>); and Procurement Rule R-24-101-107-01 (Ethics).</w:t>
      </w:r>
    </w:p>
    <w:p w14:paraId="7CF5CD3E" w14:textId="45C78917" w:rsidR="003A66FB" w:rsidRDefault="003A66FB" w:rsidP="003A66FB">
      <w:pPr>
        <w:pStyle w:val="LetterPara"/>
      </w:pPr>
    </w:p>
    <w:p w14:paraId="510A8B2D" w14:textId="7C0FF934" w:rsidR="00481A64" w:rsidRDefault="00481A64" w:rsidP="003A66FB">
      <w:pPr>
        <w:pStyle w:val="LetterPara"/>
      </w:pPr>
      <w:r>
        <w:t xml:space="preserve">The State reserves the right to determine a vendor’s responsibility based on factors such as financial, material, personnel resources and expertise; satisfactory record of performance; satisfactory record of integrity; and status of debarment.  Reference </w:t>
      </w:r>
      <w:r w:rsidRPr="00A92093">
        <w:t>§</w:t>
      </w:r>
      <w:r>
        <w:t>24-103-401 CRS.</w:t>
      </w:r>
    </w:p>
    <w:p w14:paraId="04F9F077" w14:textId="4160C4B3" w:rsidR="003A66FB" w:rsidRDefault="003A66FB" w:rsidP="003A66FB">
      <w:pPr>
        <w:pStyle w:val="LetterPara"/>
      </w:pPr>
    </w:p>
    <w:p w14:paraId="427085D3" w14:textId="44DB3C92" w:rsidR="000F3367" w:rsidRPr="00951CB7" w:rsidRDefault="00481A64" w:rsidP="001F42D3">
      <w:pPr>
        <w:pStyle w:val="Heading1"/>
      </w:pPr>
      <w:bookmarkStart w:id="217" w:name="_Toc28592643"/>
      <w:r>
        <w:t>E</w:t>
      </w:r>
      <w:r w:rsidR="000F3367" w:rsidRPr="00951CB7">
        <w:t>VALUATION</w:t>
      </w:r>
      <w:r w:rsidR="00C979A8">
        <w:t xml:space="preserve"> AND</w:t>
      </w:r>
      <w:r w:rsidR="000F3367" w:rsidRPr="00951CB7">
        <w:t xml:space="preserve"> AWARD</w:t>
      </w:r>
      <w:bookmarkEnd w:id="217"/>
      <w:r w:rsidR="00A50346">
        <w:t xml:space="preserve"> </w:t>
      </w:r>
    </w:p>
    <w:p w14:paraId="71CAD5C7" w14:textId="77777777" w:rsidR="000F3367" w:rsidRPr="006B3859" w:rsidRDefault="000F3367" w:rsidP="000F3367">
      <w:pPr>
        <w:rPr>
          <w:rFonts w:ascii="Trebuchet MS" w:hAnsi="Trebuchet MS"/>
          <w:b/>
        </w:rPr>
      </w:pPr>
    </w:p>
    <w:p w14:paraId="0D78233D" w14:textId="6E8C09AE" w:rsidR="000F3367" w:rsidRPr="0077081D" w:rsidRDefault="00744B3C" w:rsidP="0077081D">
      <w:pPr>
        <w:pStyle w:val="Heading3"/>
        <w:numPr>
          <w:ilvl w:val="0"/>
          <w:numId w:val="27"/>
        </w:numPr>
        <w:ind w:left="360" w:firstLine="0"/>
      </w:pPr>
      <w:bookmarkStart w:id="218" w:name="_Toc28592644"/>
      <w:r w:rsidRPr="0077081D">
        <w:t>OVERVIEW</w:t>
      </w:r>
      <w:bookmarkEnd w:id="218"/>
    </w:p>
    <w:p w14:paraId="1450BC0F" w14:textId="0ABC3A64" w:rsidR="000F3367" w:rsidRPr="006B3859" w:rsidRDefault="000F3367" w:rsidP="00772518">
      <w:pPr>
        <w:pStyle w:val="LetterPara"/>
      </w:pPr>
      <w:r w:rsidRPr="006B3859">
        <w:t xml:space="preserve">The State will conduct a fair and equitable evaluation of the vendor responses to this ITN. Evaluation and negotiation processes for this ITN </w:t>
      </w:r>
      <w:r w:rsidR="007116C7">
        <w:t>shall</w:t>
      </w:r>
      <w:r w:rsidRPr="006B3859">
        <w:t xml:space="preserve"> be conducted in accordance with the State of Colorado Procurement Code and Rules.</w:t>
      </w:r>
    </w:p>
    <w:p w14:paraId="784B4CDC" w14:textId="77777777" w:rsidR="000F3367" w:rsidRPr="006B3859" w:rsidRDefault="000F3367" w:rsidP="00772518">
      <w:pPr>
        <w:pStyle w:val="LetterPara"/>
      </w:pPr>
    </w:p>
    <w:p w14:paraId="7BD083B6" w14:textId="5A3EE3E4" w:rsidR="000F3367" w:rsidRPr="006B3859" w:rsidRDefault="000F3367" w:rsidP="00772518">
      <w:pPr>
        <w:pStyle w:val="LetterPara"/>
      </w:pPr>
      <w:r w:rsidRPr="006B3859">
        <w:t>It is the vendor’s responsibility to assure all required materials are included with the response. Failure of a vendor to provide required information and/or failure to follow the response format for this ITN may result in reduced scoring and/or</w:t>
      </w:r>
      <w:r w:rsidR="00C979A8">
        <w:t xml:space="preserve"> </w:t>
      </w:r>
      <w:r w:rsidR="00295CD1">
        <w:t>exclusion</w:t>
      </w:r>
      <w:r w:rsidR="00C979A8">
        <w:t xml:space="preserve"> from the </w:t>
      </w:r>
      <w:r w:rsidR="005A7985" w:rsidRPr="006B3859">
        <w:t>competitive range of vendor res</w:t>
      </w:r>
      <w:r w:rsidR="005A7985">
        <w:t>ponses reasonably susceptible of r</w:t>
      </w:r>
      <w:r w:rsidR="005A7985" w:rsidRPr="006B3859">
        <w:t>eceiving an award</w:t>
      </w:r>
      <w:r w:rsidRPr="006B3859">
        <w:t xml:space="preserve">. </w:t>
      </w:r>
    </w:p>
    <w:p w14:paraId="0959DD9F" w14:textId="77777777" w:rsidR="000F3367" w:rsidRPr="006B3859" w:rsidRDefault="000F3367" w:rsidP="000F3367">
      <w:pPr>
        <w:rPr>
          <w:rFonts w:ascii="Trebuchet MS" w:hAnsi="Trebuchet MS"/>
        </w:rPr>
      </w:pPr>
    </w:p>
    <w:p w14:paraId="5797E404" w14:textId="20E1F67C" w:rsidR="000F3367" w:rsidRPr="006B3859" w:rsidRDefault="00744B3C" w:rsidP="002919D7">
      <w:pPr>
        <w:pStyle w:val="Heading3"/>
      </w:pPr>
      <w:bookmarkStart w:id="219" w:name="_Toc28592645"/>
      <w:r w:rsidRPr="006B3859">
        <w:t>EVALUATION FACTORS</w:t>
      </w:r>
      <w:bookmarkEnd w:id="219"/>
    </w:p>
    <w:p w14:paraId="0BCDAA66" w14:textId="6C77C987" w:rsidR="000F3367" w:rsidRPr="006B3859" w:rsidRDefault="000F3367" w:rsidP="004510AA">
      <w:pPr>
        <w:pStyle w:val="Default"/>
        <w:ind w:left="360"/>
        <w:rPr>
          <w:rFonts w:ascii="Trebuchet MS" w:hAnsi="Trebuchet MS"/>
          <w:color w:val="auto"/>
        </w:rPr>
      </w:pPr>
      <w:r w:rsidRPr="006B3859">
        <w:rPr>
          <w:rFonts w:ascii="Trebuchet MS" w:hAnsi="Trebuchet MS"/>
          <w:color w:val="auto"/>
        </w:rPr>
        <w:t xml:space="preserve">The evaluation factors for this ITN are as follows </w:t>
      </w:r>
      <w:r w:rsidR="004510AA">
        <w:rPr>
          <w:rFonts w:ascii="Trebuchet MS" w:hAnsi="Trebuchet MS"/>
          <w:color w:val="auto"/>
        </w:rPr>
        <w:t>*(</w:t>
      </w:r>
      <w:r w:rsidRPr="004510AA">
        <w:rPr>
          <w:rFonts w:ascii="Trebuchet MS" w:hAnsi="Trebuchet MS"/>
          <w:i/>
          <w:color w:val="auto"/>
        </w:rPr>
        <w:t>and are in no particular order</w:t>
      </w:r>
      <w:r w:rsidR="004510AA">
        <w:rPr>
          <w:rFonts w:ascii="Trebuchet MS" w:hAnsi="Trebuchet MS"/>
          <w:i/>
          <w:color w:val="auto"/>
        </w:rPr>
        <w:t>)</w:t>
      </w:r>
      <w:r w:rsidRPr="006B3859">
        <w:rPr>
          <w:rFonts w:ascii="Trebuchet MS" w:hAnsi="Trebuchet MS"/>
          <w:color w:val="auto"/>
        </w:rPr>
        <w:t xml:space="preserve">: </w:t>
      </w:r>
    </w:p>
    <w:p w14:paraId="6C0ED4DB" w14:textId="450A88A6" w:rsidR="000F3367" w:rsidRPr="006B3859" w:rsidRDefault="004510AA" w:rsidP="004510AA">
      <w:pPr>
        <w:pStyle w:val="ListParagraph"/>
        <w:numPr>
          <w:ilvl w:val="0"/>
          <w:numId w:val="11"/>
        </w:numPr>
        <w:tabs>
          <w:tab w:val="left" w:pos="990"/>
          <w:tab w:val="left" w:pos="1260"/>
        </w:tabs>
        <w:spacing w:after="0" w:line="240" w:lineRule="auto"/>
        <w:ind w:left="0" w:firstLine="720"/>
        <w:rPr>
          <w:rFonts w:ascii="Trebuchet MS" w:hAnsi="Trebuchet MS"/>
          <w:sz w:val="24"/>
          <w:szCs w:val="24"/>
        </w:rPr>
      </w:pPr>
      <w:r>
        <w:rPr>
          <w:rFonts w:ascii="Trebuchet MS" w:hAnsi="Trebuchet MS"/>
          <w:sz w:val="24"/>
          <w:szCs w:val="24"/>
        </w:rPr>
        <w:t>*</w:t>
      </w:r>
      <w:r w:rsidR="003E7C06">
        <w:rPr>
          <w:rFonts w:ascii="Trebuchet MS" w:hAnsi="Trebuchet MS"/>
          <w:sz w:val="24"/>
          <w:szCs w:val="24"/>
        </w:rPr>
        <w:t>(</w:t>
      </w:r>
      <w:r w:rsidR="003E7C06" w:rsidRPr="004510AA">
        <w:rPr>
          <w:rFonts w:ascii="Trebuchet MS" w:hAnsi="Trebuchet MS"/>
          <w:i/>
          <w:sz w:val="24"/>
          <w:szCs w:val="24"/>
        </w:rPr>
        <w:t>insert factors</w:t>
      </w:r>
      <w:r w:rsidR="003E7C06">
        <w:rPr>
          <w:rFonts w:ascii="Trebuchet MS" w:hAnsi="Trebuchet MS"/>
          <w:sz w:val="24"/>
          <w:szCs w:val="24"/>
        </w:rPr>
        <w:t>)</w:t>
      </w:r>
    </w:p>
    <w:p w14:paraId="1008D28B" w14:textId="259CAB98" w:rsidR="000F3367" w:rsidRPr="006B3859" w:rsidRDefault="003E7C06" w:rsidP="004510AA">
      <w:pPr>
        <w:pStyle w:val="ListParagraph"/>
        <w:numPr>
          <w:ilvl w:val="0"/>
          <w:numId w:val="11"/>
        </w:numPr>
        <w:tabs>
          <w:tab w:val="left" w:pos="990"/>
          <w:tab w:val="left" w:pos="1260"/>
        </w:tabs>
        <w:spacing w:after="0" w:line="240" w:lineRule="auto"/>
        <w:ind w:left="0" w:firstLine="720"/>
        <w:rPr>
          <w:rFonts w:ascii="Trebuchet MS" w:hAnsi="Trebuchet MS"/>
          <w:sz w:val="24"/>
          <w:szCs w:val="24"/>
        </w:rPr>
      </w:pPr>
      <w:r>
        <w:rPr>
          <w:rFonts w:ascii="Trebuchet MS" w:hAnsi="Trebuchet MS"/>
          <w:sz w:val="24"/>
          <w:szCs w:val="24"/>
        </w:rPr>
        <w:t>*</w:t>
      </w:r>
    </w:p>
    <w:p w14:paraId="3D81D113" w14:textId="4EA84903" w:rsidR="000F3367" w:rsidRPr="006B3859" w:rsidRDefault="003E7C06" w:rsidP="004510AA">
      <w:pPr>
        <w:pStyle w:val="ListParagraph"/>
        <w:numPr>
          <w:ilvl w:val="0"/>
          <w:numId w:val="11"/>
        </w:numPr>
        <w:tabs>
          <w:tab w:val="left" w:pos="990"/>
          <w:tab w:val="left" w:pos="1260"/>
        </w:tabs>
        <w:spacing w:after="0" w:line="240" w:lineRule="auto"/>
        <w:ind w:left="0" w:firstLine="720"/>
        <w:rPr>
          <w:rFonts w:ascii="Trebuchet MS" w:hAnsi="Trebuchet MS"/>
          <w:sz w:val="24"/>
          <w:szCs w:val="24"/>
        </w:rPr>
      </w:pPr>
      <w:r>
        <w:rPr>
          <w:rFonts w:ascii="Trebuchet MS" w:hAnsi="Trebuchet MS"/>
          <w:sz w:val="24"/>
          <w:szCs w:val="24"/>
        </w:rPr>
        <w:t>*</w:t>
      </w:r>
    </w:p>
    <w:p w14:paraId="383E90AE" w14:textId="362C1AD5" w:rsidR="000F3367" w:rsidRPr="006B3859" w:rsidRDefault="003E7C06" w:rsidP="004510AA">
      <w:pPr>
        <w:pStyle w:val="ListParagraph"/>
        <w:numPr>
          <w:ilvl w:val="0"/>
          <w:numId w:val="11"/>
        </w:numPr>
        <w:tabs>
          <w:tab w:val="left" w:pos="990"/>
          <w:tab w:val="left" w:pos="1260"/>
        </w:tabs>
        <w:spacing w:after="0" w:line="240" w:lineRule="auto"/>
        <w:ind w:left="0" w:firstLine="720"/>
        <w:rPr>
          <w:rFonts w:ascii="Trebuchet MS" w:hAnsi="Trebuchet MS"/>
          <w:sz w:val="24"/>
          <w:szCs w:val="24"/>
        </w:rPr>
      </w:pPr>
      <w:r>
        <w:rPr>
          <w:rFonts w:ascii="Trebuchet MS" w:hAnsi="Trebuchet MS"/>
          <w:sz w:val="24"/>
          <w:szCs w:val="24"/>
        </w:rPr>
        <w:t>*</w:t>
      </w:r>
    </w:p>
    <w:p w14:paraId="534147B0" w14:textId="77777777" w:rsidR="000F3367" w:rsidRPr="006B3859" w:rsidRDefault="000F3367" w:rsidP="004510AA">
      <w:pPr>
        <w:pStyle w:val="ListParagraph"/>
        <w:numPr>
          <w:ilvl w:val="0"/>
          <w:numId w:val="11"/>
        </w:numPr>
        <w:tabs>
          <w:tab w:val="left" w:pos="990"/>
          <w:tab w:val="left" w:pos="1260"/>
        </w:tabs>
        <w:spacing w:after="0" w:line="240" w:lineRule="auto"/>
        <w:ind w:left="0" w:firstLine="720"/>
        <w:rPr>
          <w:rFonts w:ascii="Trebuchet MS" w:hAnsi="Trebuchet MS"/>
          <w:sz w:val="24"/>
          <w:szCs w:val="24"/>
        </w:rPr>
      </w:pPr>
      <w:r w:rsidRPr="006B3859">
        <w:rPr>
          <w:rFonts w:ascii="Trebuchet MS" w:hAnsi="Trebuchet MS"/>
          <w:sz w:val="24"/>
          <w:szCs w:val="24"/>
        </w:rPr>
        <w:t>Price</w:t>
      </w:r>
    </w:p>
    <w:p w14:paraId="0A681B09" w14:textId="42757EA5" w:rsidR="000F3367" w:rsidRDefault="000F3367" w:rsidP="000F3367">
      <w:pPr>
        <w:pStyle w:val="Default"/>
        <w:rPr>
          <w:rFonts w:ascii="Trebuchet MS" w:hAnsi="Trebuchet MS"/>
        </w:rPr>
      </w:pPr>
    </w:p>
    <w:p w14:paraId="0B5712DB" w14:textId="2B8DC8E8" w:rsidR="004510AA" w:rsidRPr="006B3859" w:rsidRDefault="004510AA" w:rsidP="004510AA">
      <w:pPr>
        <w:pStyle w:val="Heading3"/>
      </w:pPr>
      <w:bookmarkStart w:id="220" w:name="_Toc28592646"/>
      <w:r w:rsidRPr="006B3859">
        <w:lastRenderedPageBreak/>
        <w:t>NON-NEGOTIABLE ITEMS</w:t>
      </w:r>
      <w:bookmarkEnd w:id="220"/>
    </w:p>
    <w:p w14:paraId="303111A6" w14:textId="15700C52" w:rsidR="000F3367" w:rsidRPr="006B3859" w:rsidRDefault="000F3367" w:rsidP="004510AA">
      <w:pPr>
        <w:pStyle w:val="Default"/>
        <w:ind w:left="360"/>
        <w:rPr>
          <w:rFonts w:ascii="Trebuchet MS" w:hAnsi="Trebuchet MS"/>
        </w:rPr>
      </w:pPr>
      <w:r w:rsidRPr="004510AA">
        <w:rPr>
          <w:rFonts w:ascii="Trebuchet MS" w:hAnsi="Trebuchet MS"/>
        </w:rPr>
        <w:t>Non-negotiable Items</w:t>
      </w:r>
      <w:r w:rsidR="004510AA">
        <w:rPr>
          <w:rFonts w:ascii="Trebuchet MS" w:hAnsi="Trebuchet MS"/>
        </w:rPr>
        <w:t xml:space="preserve"> are </w:t>
      </w:r>
      <w:r w:rsidRPr="004510AA">
        <w:rPr>
          <w:rFonts w:ascii="Trebuchet MS" w:hAnsi="Trebuchet MS"/>
        </w:rPr>
        <w:t>mandatory</w:t>
      </w:r>
      <w:r w:rsidR="004510AA">
        <w:rPr>
          <w:rFonts w:ascii="Trebuchet MS" w:hAnsi="Trebuchet MS"/>
        </w:rPr>
        <w:t>.  The State may not waive or negotiate non-negotiable items. Non-negotiable items are:</w:t>
      </w:r>
      <w:r w:rsidRPr="006B3859">
        <w:rPr>
          <w:rFonts w:ascii="Trebuchet MS" w:hAnsi="Trebuchet MS"/>
        </w:rPr>
        <w:t xml:space="preserve"> </w:t>
      </w:r>
    </w:p>
    <w:p w14:paraId="657ED7B5" w14:textId="42A13807" w:rsidR="000F3367" w:rsidRPr="006B3859" w:rsidRDefault="004510AA" w:rsidP="003E7C06">
      <w:pPr>
        <w:pStyle w:val="Default"/>
        <w:numPr>
          <w:ilvl w:val="0"/>
          <w:numId w:val="16"/>
        </w:numPr>
        <w:tabs>
          <w:tab w:val="left" w:pos="990"/>
        </w:tabs>
        <w:ind w:left="1170" w:hanging="90"/>
        <w:rPr>
          <w:rFonts w:ascii="Trebuchet MS" w:hAnsi="Trebuchet MS"/>
        </w:rPr>
      </w:pPr>
      <w:r>
        <w:rPr>
          <w:rFonts w:ascii="Trebuchet MS" w:hAnsi="Trebuchet MS"/>
        </w:rPr>
        <w:t>*(</w:t>
      </w:r>
      <w:r w:rsidR="003E7C06" w:rsidRPr="004510AA">
        <w:rPr>
          <w:rFonts w:ascii="Trebuchet MS" w:hAnsi="Trebuchet MS"/>
          <w:i/>
        </w:rPr>
        <w:t>insert items</w:t>
      </w:r>
      <w:r w:rsidR="003E7C06">
        <w:rPr>
          <w:rFonts w:ascii="Trebuchet MS" w:hAnsi="Trebuchet MS"/>
        </w:rPr>
        <w:t>)</w:t>
      </w:r>
    </w:p>
    <w:p w14:paraId="4E2622C1" w14:textId="2627DEFA" w:rsidR="000F3367" w:rsidRPr="006B3859" w:rsidRDefault="003E7C06" w:rsidP="003E7C06">
      <w:pPr>
        <w:pStyle w:val="Default"/>
        <w:numPr>
          <w:ilvl w:val="0"/>
          <w:numId w:val="15"/>
        </w:numPr>
        <w:tabs>
          <w:tab w:val="left" w:pos="990"/>
        </w:tabs>
        <w:ind w:left="1170" w:hanging="90"/>
        <w:rPr>
          <w:rFonts w:ascii="Trebuchet MS" w:hAnsi="Trebuchet MS"/>
        </w:rPr>
      </w:pPr>
      <w:r>
        <w:rPr>
          <w:rFonts w:ascii="Trebuchet MS" w:hAnsi="Trebuchet MS"/>
        </w:rPr>
        <w:t>*</w:t>
      </w:r>
    </w:p>
    <w:p w14:paraId="28102473" w14:textId="7AE09E70" w:rsidR="000F3367" w:rsidRPr="006B3859" w:rsidRDefault="003E7C06" w:rsidP="003E7C06">
      <w:pPr>
        <w:pStyle w:val="Default"/>
        <w:numPr>
          <w:ilvl w:val="0"/>
          <w:numId w:val="14"/>
        </w:numPr>
        <w:tabs>
          <w:tab w:val="left" w:pos="990"/>
        </w:tabs>
        <w:ind w:left="1170" w:hanging="90"/>
        <w:rPr>
          <w:rFonts w:ascii="Trebuchet MS" w:hAnsi="Trebuchet MS"/>
        </w:rPr>
      </w:pPr>
      <w:r>
        <w:rPr>
          <w:rFonts w:ascii="Trebuchet MS" w:hAnsi="Trebuchet MS"/>
        </w:rPr>
        <w:t>*</w:t>
      </w:r>
    </w:p>
    <w:p w14:paraId="0E531D8E" w14:textId="5B87E464" w:rsidR="000F3367" w:rsidRPr="006B3859" w:rsidRDefault="004633F5" w:rsidP="003E7C06">
      <w:pPr>
        <w:pStyle w:val="Default"/>
        <w:numPr>
          <w:ilvl w:val="0"/>
          <w:numId w:val="13"/>
        </w:numPr>
        <w:tabs>
          <w:tab w:val="left" w:pos="990"/>
        </w:tabs>
        <w:ind w:left="1170" w:hanging="90"/>
        <w:rPr>
          <w:rFonts w:ascii="Trebuchet MS" w:hAnsi="Trebuchet MS"/>
        </w:rPr>
      </w:pPr>
      <w:r>
        <w:rPr>
          <w:rFonts w:ascii="Trebuchet MS" w:hAnsi="Trebuchet MS"/>
        </w:rPr>
        <w:t>Special Provisions</w:t>
      </w:r>
    </w:p>
    <w:p w14:paraId="25A198E5" w14:textId="77777777" w:rsidR="000F3367" w:rsidRPr="006B3859" w:rsidRDefault="000F3367" w:rsidP="003E7C06">
      <w:pPr>
        <w:pStyle w:val="Default"/>
        <w:numPr>
          <w:ilvl w:val="0"/>
          <w:numId w:val="12"/>
        </w:numPr>
        <w:tabs>
          <w:tab w:val="left" w:pos="990"/>
        </w:tabs>
        <w:ind w:left="1170" w:hanging="90"/>
        <w:rPr>
          <w:rFonts w:ascii="Trebuchet MS" w:hAnsi="Trebuchet MS"/>
        </w:rPr>
      </w:pPr>
      <w:r w:rsidRPr="006B3859">
        <w:rPr>
          <w:rFonts w:ascii="Trebuchet MS" w:hAnsi="Trebuchet MS"/>
        </w:rPr>
        <w:t>Evaluation factors</w:t>
      </w:r>
    </w:p>
    <w:p w14:paraId="43734788" w14:textId="77777777" w:rsidR="000F3367" w:rsidRPr="006B3859" w:rsidRDefault="000F3367" w:rsidP="000F3367">
      <w:pPr>
        <w:rPr>
          <w:rFonts w:ascii="Trebuchet MS" w:hAnsi="Trebuchet MS"/>
        </w:rPr>
      </w:pPr>
    </w:p>
    <w:p w14:paraId="388C0B0B" w14:textId="3435B1AB" w:rsidR="000F3367" w:rsidRPr="006B3859" w:rsidRDefault="004510AA" w:rsidP="004633F5">
      <w:pPr>
        <w:pStyle w:val="LetterPara"/>
      </w:pPr>
      <w:r w:rsidRPr="006B3859">
        <w:t xml:space="preserve">All </w:t>
      </w:r>
      <w:r>
        <w:t xml:space="preserve">other </w:t>
      </w:r>
      <w:r w:rsidRPr="006B3859">
        <w:t xml:space="preserve">items in this ITN are negotiable </w:t>
      </w:r>
      <w:r w:rsidRPr="004510AA">
        <w:t>at the State’s discretion.</w:t>
      </w:r>
      <w:r w:rsidRPr="00D365C6">
        <w:t xml:space="preserve">  </w:t>
      </w:r>
      <w:r w:rsidR="00D365C6">
        <w:t>A</w:t>
      </w:r>
      <w:r w:rsidR="004633F5">
        <w:t>ny</w:t>
      </w:r>
      <w:r w:rsidR="004633F5" w:rsidRPr="006B3859">
        <w:t xml:space="preserve"> negotiated term or provision that would be void under §24-106-109, CRS</w:t>
      </w:r>
      <w:r w:rsidR="004633F5">
        <w:t>,</w:t>
      </w:r>
      <w:r w:rsidR="004633F5" w:rsidRPr="006B3859">
        <w:t xml:space="preserve"> or would violate any other state or federal statute or regulation </w:t>
      </w:r>
      <w:r w:rsidR="004633F5">
        <w:t>shall not</w:t>
      </w:r>
      <w:r w:rsidR="004633F5" w:rsidRPr="006B3859">
        <w:t xml:space="preserve"> be binding upon the State. </w:t>
      </w:r>
    </w:p>
    <w:p w14:paraId="6F906847" w14:textId="7CF66828" w:rsidR="000F3367" w:rsidRDefault="000F3367" w:rsidP="000F3367">
      <w:pPr>
        <w:rPr>
          <w:rFonts w:ascii="Trebuchet MS" w:hAnsi="Trebuchet MS"/>
        </w:rPr>
      </w:pPr>
    </w:p>
    <w:p w14:paraId="4D21477B" w14:textId="29D9A30A" w:rsidR="002221EE" w:rsidRPr="002221EE" w:rsidRDefault="002221EE" w:rsidP="000D4A5B">
      <w:pPr>
        <w:pStyle w:val="Heading3"/>
      </w:pPr>
      <w:bookmarkStart w:id="221" w:name="_Toc28592647"/>
      <w:r w:rsidRPr="002221EE">
        <w:t>RESIDENT VENDOR PREFERENCE</w:t>
      </w:r>
      <w:bookmarkEnd w:id="221"/>
    </w:p>
    <w:p w14:paraId="10C00C2F" w14:textId="77777777" w:rsidR="002221EE" w:rsidRDefault="002221EE" w:rsidP="002221EE">
      <w:pPr>
        <w:pStyle w:val="LetterPara"/>
      </w:pPr>
      <w:r>
        <w:t>A</w:t>
      </w:r>
      <w:r w:rsidRPr="007D46CB">
        <w:t xml:space="preserve"> </w:t>
      </w:r>
      <w:r>
        <w:t xml:space="preserve">Colorado </w:t>
      </w:r>
      <w:r w:rsidRPr="007D46CB">
        <w:t xml:space="preserve">resident </w:t>
      </w:r>
      <w:r>
        <w:t xml:space="preserve">vendor is </w:t>
      </w:r>
      <w:r w:rsidRPr="007D46CB">
        <w:t xml:space="preserve">allowed a preference against a nonresident </w:t>
      </w:r>
      <w:r>
        <w:t>vendor</w:t>
      </w:r>
      <w:r w:rsidRPr="007D46CB">
        <w:t xml:space="preserve"> equal to the preference given or required by the state in which the nonresident </w:t>
      </w:r>
      <w:r>
        <w:t>vendor</w:t>
      </w:r>
      <w:r w:rsidRPr="007D46CB">
        <w:t xml:space="preserve"> is a resident.</w:t>
      </w:r>
      <w:r>
        <w:t xml:space="preserve"> Reference §</w:t>
      </w:r>
      <w:r w:rsidRPr="007D46CB">
        <w:t>24-103-906</w:t>
      </w:r>
      <w:r>
        <w:t>, CRS.</w:t>
      </w:r>
    </w:p>
    <w:p w14:paraId="32A01A07" w14:textId="77777777" w:rsidR="002221EE" w:rsidRDefault="002221EE" w:rsidP="002221EE">
      <w:pPr>
        <w:rPr>
          <w:rFonts w:ascii="Trebuchet MS" w:hAnsi="Trebuchet MS"/>
          <w:bCs/>
          <w:color w:val="000000"/>
        </w:rPr>
      </w:pPr>
    </w:p>
    <w:p w14:paraId="431345CD" w14:textId="77777777" w:rsidR="002221EE" w:rsidRDefault="002221EE" w:rsidP="002221EE">
      <w:pPr>
        <w:pStyle w:val="Heading3"/>
      </w:pPr>
      <w:bookmarkStart w:id="222" w:name="_Toc28592648"/>
      <w:r>
        <w:t>SERVICE-DISABLED VETERAN-OWNED SMALL BUSINESSES (SDVOSB)</w:t>
      </w:r>
      <w:bookmarkEnd w:id="222"/>
    </w:p>
    <w:p w14:paraId="55699958" w14:textId="107C468B" w:rsidR="002221EE" w:rsidRPr="00E47A4C" w:rsidRDefault="002221EE" w:rsidP="002221EE">
      <w:pPr>
        <w:pStyle w:val="LetterPara"/>
      </w:pPr>
      <w:r w:rsidRPr="00E47A4C">
        <w:t>The State</w:t>
      </w:r>
      <w:r>
        <w:t xml:space="preserve"> encourages responses from Service-Disabled Veteran-</w:t>
      </w:r>
      <w:r w:rsidRPr="00E47A4C">
        <w:t xml:space="preserve">Owned Small Businesses </w:t>
      </w:r>
      <w:r>
        <w:t xml:space="preserve">(SDVOSB) </w:t>
      </w:r>
      <w:r w:rsidRPr="00E47A4C">
        <w:t xml:space="preserve">and sets a 3% </w:t>
      </w:r>
      <w:r>
        <w:t xml:space="preserve">statewide </w:t>
      </w:r>
      <w:r w:rsidRPr="00E47A4C">
        <w:t>goal</w:t>
      </w:r>
      <w:r>
        <w:t xml:space="preserve"> by dollar value</w:t>
      </w:r>
      <w:r w:rsidRPr="00E47A4C">
        <w:t xml:space="preserve"> of all contracts</w:t>
      </w:r>
      <w:r>
        <w:t>,</w:t>
      </w:r>
      <w:r w:rsidRPr="00E47A4C">
        <w:t xml:space="preserve"> to be awarded to SDVO</w:t>
      </w:r>
      <w:r>
        <w:t>S</w:t>
      </w:r>
      <w:r w:rsidRPr="00E47A4C">
        <w:t xml:space="preserve">B. </w:t>
      </w:r>
      <w:r w:rsidRPr="00E76734">
        <w:t>A</w:t>
      </w:r>
      <w:r>
        <w:t xml:space="preserve">n interested SDVOSB vendor </w:t>
      </w:r>
      <w:r w:rsidRPr="00E47A4C">
        <w:t xml:space="preserve">should submit </w:t>
      </w:r>
      <w:r>
        <w:t xml:space="preserve">with its response, </w:t>
      </w:r>
      <w:r w:rsidRPr="00E47A4C">
        <w:t>verification that it is incorporated or organized in Colorado</w:t>
      </w:r>
      <w:r>
        <w:t>,</w:t>
      </w:r>
      <w:r w:rsidRPr="00E47A4C">
        <w:t xml:space="preserve"> or maintains a place of business</w:t>
      </w:r>
      <w:r>
        <w:t>,</w:t>
      </w:r>
      <w:r w:rsidRPr="00E47A4C">
        <w:t xml:space="preserve"> or has an office in Colorado and is officially registered and verified as a </w:t>
      </w:r>
      <w:r>
        <w:t>SDVOSB</w:t>
      </w:r>
      <w:r w:rsidRPr="00E47A4C">
        <w:t xml:space="preserve"> by the U.S. Department of Veterans Affairs. (</w:t>
      </w:r>
      <w:hyperlink r:id="rId12" w:history="1">
        <w:r w:rsidRPr="00AF20E6">
          <w:rPr>
            <w:rStyle w:val="Hyperlink"/>
          </w:rPr>
          <w:t>https://www.vip.vetbiz.va.gov/</w:t>
        </w:r>
      </w:hyperlink>
      <w:r>
        <w:t xml:space="preserve">). </w:t>
      </w:r>
      <w:r w:rsidR="001F412E" w:rsidRPr="001F412E">
        <w:t xml:space="preserve">Vendors who fail to provide </w:t>
      </w:r>
      <w:r w:rsidRPr="001F412E">
        <w:t xml:space="preserve">SDVOSB documentation </w:t>
      </w:r>
      <w:r w:rsidR="001F412E" w:rsidRPr="001F412E">
        <w:t>in their response</w:t>
      </w:r>
      <w:r w:rsidR="001F412E">
        <w:t>,</w:t>
      </w:r>
      <w:r w:rsidR="001F412E" w:rsidRPr="001F412E">
        <w:t xml:space="preserve"> or upon request by the State</w:t>
      </w:r>
      <w:r w:rsidR="001F412E">
        <w:t>,</w:t>
      </w:r>
      <w:r w:rsidR="001F412E" w:rsidRPr="001F412E">
        <w:t xml:space="preserve"> </w:t>
      </w:r>
      <w:r w:rsidR="001F412E">
        <w:t>can</w:t>
      </w:r>
      <w:r w:rsidRPr="001F412E">
        <w:t>not be considered for a preference.</w:t>
      </w:r>
      <w:r w:rsidR="004C5E2C">
        <w:t xml:space="preserve"> Reference </w:t>
      </w:r>
      <w:r w:rsidR="004C5E2C" w:rsidRPr="00275A4C">
        <w:t>§</w:t>
      </w:r>
      <w:r w:rsidR="004C5E2C" w:rsidRPr="00E47A4C">
        <w:t>24-103-</w:t>
      </w:r>
      <w:r w:rsidR="004C5E2C">
        <w:t>905, CRS.</w:t>
      </w:r>
    </w:p>
    <w:p w14:paraId="1406B98D" w14:textId="77777777" w:rsidR="002221EE" w:rsidRPr="006B3859" w:rsidRDefault="002221EE" w:rsidP="000F3367">
      <w:pPr>
        <w:rPr>
          <w:rFonts w:ascii="Trebuchet MS" w:hAnsi="Trebuchet MS"/>
        </w:rPr>
      </w:pPr>
    </w:p>
    <w:p w14:paraId="11FD7058" w14:textId="7ABCB6F6" w:rsidR="000F3367" w:rsidRPr="006B3859" w:rsidRDefault="00744B3C" w:rsidP="002919D7">
      <w:pPr>
        <w:pStyle w:val="Heading3"/>
      </w:pPr>
      <w:bookmarkStart w:id="223" w:name="_Toc28592649"/>
      <w:r w:rsidRPr="006B3859">
        <w:t>EVALUATION PROCESS</w:t>
      </w:r>
      <w:bookmarkEnd w:id="223"/>
    </w:p>
    <w:p w14:paraId="18C1789F" w14:textId="2A92CA96" w:rsidR="000F3367" w:rsidRPr="006B3859" w:rsidRDefault="00116DB8" w:rsidP="00772518">
      <w:pPr>
        <w:pStyle w:val="LetterPara"/>
      </w:pPr>
      <w:r>
        <w:t xml:space="preserve">An evaluation committee </w:t>
      </w:r>
      <w:r w:rsidR="000F3367" w:rsidRPr="006B3859">
        <w:t>will evaluate</w:t>
      </w:r>
      <w:r>
        <w:t xml:space="preserve"> responses </w:t>
      </w:r>
      <w:r w:rsidR="000F3367" w:rsidRPr="006B3859">
        <w:t xml:space="preserve">against all evaluation factors set forth in the ITN. The objective of the evaluation committee is to determine the </w:t>
      </w:r>
      <w:r w:rsidR="005A7985" w:rsidRPr="005A7985">
        <w:t>competitive r</w:t>
      </w:r>
      <w:r w:rsidR="000F3367" w:rsidRPr="005A7985">
        <w:t>ange.</w:t>
      </w:r>
    </w:p>
    <w:p w14:paraId="513D253B" w14:textId="77777777" w:rsidR="000F3367" w:rsidRPr="006B3859" w:rsidRDefault="000F3367" w:rsidP="000F3367">
      <w:pPr>
        <w:pStyle w:val="Default"/>
        <w:rPr>
          <w:rFonts w:ascii="Trebuchet MS" w:hAnsi="Trebuchet MS"/>
        </w:rPr>
      </w:pPr>
    </w:p>
    <w:p w14:paraId="31CA2E7D" w14:textId="79129F04" w:rsidR="000F3367" w:rsidRPr="006B3859" w:rsidRDefault="000F3367" w:rsidP="00772518">
      <w:pPr>
        <w:pStyle w:val="LetterPara"/>
      </w:pPr>
      <w:r w:rsidRPr="006B3859">
        <w:t xml:space="preserve">The State’s </w:t>
      </w:r>
      <w:r w:rsidR="00116DB8">
        <w:t xml:space="preserve">initial </w:t>
      </w:r>
      <w:r w:rsidRPr="006B3859">
        <w:t xml:space="preserve">evaluation will be based on the written responses, so vendors are cautioned to confirm that their response adequately conveys the soundness of their approach and their understanding of the ITN requirements. </w:t>
      </w:r>
    </w:p>
    <w:p w14:paraId="34663406" w14:textId="77777777" w:rsidR="000F3367" w:rsidRPr="006B3859" w:rsidRDefault="000F3367" w:rsidP="000F3367">
      <w:pPr>
        <w:pStyle w:val="Default"/>
        <w:rPr>
          <w:rFonts w:ascii="Trebuchet MS" w:hAnsi="Trebuchet MS"/>
          <w:color w:val="auto"/>
        </w:rPr>
      </w:pPr>
    </w:p>
    <w:p w14:paraId="4FE69003" w14:textId="77777777" w:rsidR="000F3367" w:rsidRPr="006B3859" w:rsidRDefault="000F3367" w:rsidP="004633F5">
      <w:pPr>
        <w:pStyle w:val="ListParagraph"/>
        <w:numPr>
          <w:ilvl w:val="1"/>
          <w:numId w:val="17"/>
        </w:numPr>
        <w:spacing w:after="0" w:line="259" w:lineRule="auto"/>
        <w:rPr>
          <w:rFonts w:ascii="Trebuchet MS" w:hAnsi="Trebuchet MS"/>
          <w:sz w:val="24"/>
          <w:szCs w:val="24"/>
        </w:rPr>
      </w:pPr>
      <w:r w:rsidRPr="006B3859">
        <w:rPr>
          <w:rFonts w:ascii="Trebuchet MS" w:hAnsi="Trebuchet MS"/>
          <w:sz w:val="24"/>
          <w:szCs w:val="24"/>
        </w:rPr>
        <w:t>Clarification Discussions</w:t>
      </w:r>
    </w:p>
    <w:p w14:paraId="5B2FA804" w14:textId="2538EC84" w:rsidR="000F3367" w:rsidRPr="006B3859" w:rsidRDefault="000F3367" w:rsidP="00B7397A">
      <w:pPr>
        <w:pStyle w:val="Default"/>
        <w:ind w:left="1080"/>
        <w:rPr>
          <w:rFonts w:ascii="Trebuchet MS" w:eastAsia="Arial" w:hAnsi="Trebuchet MS" w:cs="Arial"/>
        </w:rPr>
      </w:pPr>
      <w:r w:rsidRPr="006B3859">
        <w:rPr>
          <w:rFonts w:ascii="Trebuchet MS" w:hAnsi="Trebuchet MS"/>
        </w:rPr>
        <w:t xml:space="preserve">Prior to determining the </w:t>
      </w:r>
      <w:r w:rsidR="005A7985">
        <w:rPr>
          <w:rFonts w:ascii="Trebuchet MS" w:hAnsi="Trebuchet MS"/>
        </w:rPr>
        <w:t>c</w:t>
      </w:r>
      <w:r w:rsidRPr="006B3859">
        <w:rPr>
          <w:rFonts w:ascii="Trebuchet MS" w:hAnsi="Trebuchet MS"/>
        </w:rPr>
        <w:t xml:space="preserve">ompetitive </w:t>
      </w:r>
      <w:r w:rsidR="005A7985">
        <w:rPr>
          <w:rFonts w:ascii="Trebuchet MS" w:hAnsi="Trebuchet MS"/>
        </w:rPr>
        <w:t>r</w:t>
      </w:r>
      <w:r w:rsidRPr="006B3859">
        <w:rPr>
          <w:rFonts w:ascii="Trebuchet MS" w:hAnsi="Trebuchet MS"/>
        </w:rPr>
        <w:t xml:space="preserve">ange, the State, in its discretion, may hold discussions with vendor(s) for the purpose of clarification to assure understanding of the </w:t>
      </w:r>
      <w:r w:rsidR="003E7C06">
        <w:rPr>
          <w:rFonts w:ascii="Trebuchet MS" w:hAnsi="Trebuchet MS"/>
        </w:rPr>
        <w:t>ITN</w:t>
      </w:r>
      <w:r w:rsidR="003E7C06" w:rsidRPr="006B3859">
        <w:rPr>
          <w:rFonts w:ascii="Trebuchet MS" w:hAnsi="Trebuchet MS"/>
        </w:rPr>
        <w:t xml:space="preserve"> </w:t>
      </w:r>
      <w:r w:rsidRPr="006B3859">
        <w:rPr>
          <w:rFonts w:ascii="Trebuchet MS" w:hAnsi="Trebuchet MS"/>
        </w:rPr>
        <w:t xml:space="preserve">requirements and the vendor’s responses. Vendors </w:t>
      </w:r>
      <w:r w:rsidR="003E7C06">
        <w:rPr>
          <w:rFonts w:ascii="Trebuchet MS" w:hAnsi="Trebuchet MS"/>
        </w:rPr>
        <w:t>shall</w:t>
      </w:r>
      <w:r w:rsidR="003E7C06" w:rsidRPr="006B3859">
        <w:rPr>
          <w:rFonts w:ascii="Trebuchet MS" w:hAnsi="Trebuchet MS"/>
        </w:rPr>
        <w:t xml:space="preserve"> </w:t>
      </w:r>
      <w:r w:rsidRPr="006B3859">
        <w:rPr>
          <w:rFonts w:ascii="Trebuchet MS" w:hAnsi="Trebuchet MS"/>
        </w:rPr>
        <w:t>be accorded fair and equitable treatment.</w:t>
      </w:r>
      <w:r w:rsidRPr="006B3859">
        <w:rPr>
          <w:rFonts w:ascii="Trebuchet MS" w:eastAsia="Arial" w:hAnsi="Trebuchet MS" w:cs="Arial"/>
        </w:rPr>
        <w:t xml:space="preserve"> </w:t>
      </w:r>
    </w:p>
    <w:p w14:paraId="4E4D94FE" w14:textId="77777777" w:rsidR="000F3367" w:rsidRPr="006B3859" w:rsidRDefault="000F3367" w:rsidP="00B7397A">
      <w:pPr>
        <w:pStyle w:val="Default"/>
        <w:ind w:left="1080"/>
        <w:rPr>
          <w:rFonts w:ascii="Trebuchet MS" w:eastAsia="Arial" w:hAnsi="Trebuchet MS" w:cs="Arial"/>
        </w:rPr>
      </w:pPr>
    </w:p>
    <w:p w14:paraId="1159B190" w14:textId="651D4F9E" w:rsidR="000F3367" w:rsidRPr="006B3859" w:rsidRDefault="000F3367" w:rsidP="00B7397A">
      <w:pPr>
        <w:pStyle w:val="Default"/>
        <w:ind w:left="1080"/>
        <w:rPr>
          <w:rFonts w:ascii="Trebuchet MS" w:hAnsi="Trebuchet MS"/>
        </w:rPr>
      </w:pPr>
      <w:r w:rsidRPr="006B3859">
        <w:rPr>
          <w:rFonts w:ascii="Trebuchet MS" w:eastAsia="Arial" w:hAnsi="Trebuchet MS" w:cs="Arial"/>
        </w:rPr>
        <w:lastRenderedPageBreak/>
        <w:t xml:space="preserve">The State may request that clarifications </w:t>
      </w:r>
      <w:r w:rsidR="00515EA9">
        <w:rPr>
          <w:rFonts w:ascii="Trebuchet MS" w:eastAsia="Arial" w:hAnsi="Trebuchet MS" w:cs="Arial"/>
        </w:rPr>
        <w:t xml:space="preserve">resulting from discussions </w:t>
      </w:r>
      <w:r w:rsidRPr="006B3859">
        <w:rPr>
          <w:rFonts w:ascii="Trebuchet MS" w:eastAsia="Arial" w:hAnsi="Trebuchet MS" w:cs="Arial"/>
        </w:rPr>
        <w:t>be submitted in writing by the vendor(s) to the State. Vendors</w:t>
      </w:r>
      <w:r w:rsidRPr="006B3859">
        <w:rPr>
          <w:rFonts w:ascii="Trebuchet MS" w:hAnsi="Trebuchet MS"/>
          <w:color w:val="auto"/>
        </w:rPr>
        <w:t xml:space="preserve"> will be given a reasonable timeframe in which to submit written clarifications and to provide any related revisions to their initial ITN response. Such revisions will be limited to the guidelines included within the State’s requested clarifications. </w:t>
      </w:r>
      <w:r w:rsidRPr="006B3859">
        <w:rPr>
          <w:rFonts w:ascii="Trebuchet MS" w:eastAsia="Arial" w:hAnsi="Trebuchet MS" w:cs="Arial"/>
        </w:rPr>
        <w:t xml:space="preserve">As discussions are in the State’s discretion, vendors should </w:t>
      </w:r>
      <w:r w:rsidRPr="006B3859">
        <w:rPr>
          <w:rFonts w:ascii="Trebuchet MS" w:hAnsi="Trebuchet MS"/>
          <w:bCs/>
          <w:color w:val="auto"/>
        </w:rPr>
        <w:t xml:space="preserve">not rely on </w:t>
      </w:r>
      <w:r w:rsidRPr="006B3859">
        <w:rPr>
          <w:rFonts w:ascii="Trebuchet MS" w:hAnsi="Trebuchet MS"/>
          <w:bCs/>
        </w:rPr>
        <w:t xml:space="preserve">the opportunity for </w:t>
      </w:r>
      <w:r w:rsidR="00515EA9">
        <w:rPr>
          <w:rFonts w:ascii="Trebuchet MS" w:hAnsi="Trebuchet MS"/>
          <w:bCs/>
          <w:color w:val="auto"/>
        </w:rPr>
        <w:t>discussions</w:t>
      </w:r>
      <w:r w:rsidR="00515EA9" w:rsidRPr="006B3859">
        <w:rPr>
          <w:rFonts w:ascii="Trebuchet MS" w:hAnsi="Trebuchet MS"/>
          <w:bCs/>
          <w:color w:val="auto"/>
        </w:rPr>
        <w:t xml:space="preserve"> </w:t>
      </w:r>
      <w:r w:rsidR="00515EA9">
        <w:rPr>
          <w:rFonts w:ascii="Trebuchet MS" w:hAnsi="Trebuchet MS"/>
          <w:bCs/>
        </w:rPr>
        <w:t>to clarify their</w:t>
      </w:r>
      <w:r w:rsidRPr="006B3859">
        <w:rPr>
          <w:rFonts w:ascii="Trebuchet MS" w:hAnsi="Trebuchet MS"/>
          <w:bCs/>
        </w:rPr>
        <w:t xml:space="preserve"> response.  </w:t>
      </w:r>
    </w:p>
    <w:p w14:paraId="38FD9A42" w14:textId="77777777" w:rsidR="000F3367" w:rsidRPr="006B3859" w:rsidRDefault="000F3367" w:rsidP="000F3367">
      <w:pPr>
        <w:ind w:left="630"/>
        <w:rPr>
          <w:rFonts w:ascii="Trebuchet MS" w:hAnsi="Trebuchet MS"/>
        </w:rPr>
      </w:pPr>
    </w:p>
    <w:p w14:paraId="7413B19C" w14:textId="13C5B1FE" w:rsidR="000F3367" w:rsidRPr="006B3859" w:rsidRDefault="000F3367" w:rsidP="004633F5">
      <w:pPr>
        <w:pStyle w:val="ListParagraph"/>
        <w:numPr>
          <w:ilvl w:val="1"/>
          <w:numId w:val="17"/>
        </w:numPr>
        <w:spacing w:after="0" w:line="259" w:lineRule="auto"/>
        <w:rPr>
          <w:rFonts w:ascii="Trebuchet MS" w:hAnsi="Trebuchet MS"/>
          <w:sz w:val="24"/>
          <w:szCs w:val="24"/>
        </w:rPr>
      </w:pPr>
      <w:r w:rsidRPr="006B3859">
        <w:rPr>
          <w:rFonts w:ascii="Trebuchet MS" w:hAnsi="Trebuchet MS"/>
          <w:sz w:val="24"/>
          <w:szCs w:val="24"/>
        </w:rPr>
        <w:t xml:space="preserve">Determination of the </w:t>
      </w:r>
      <w:r w:rsidR="005A7985">
        <w:rPr>
          <w:rFonts w:ascii="Trebuchet MS" w:hAnsi="Trebuchet MS"/>
          <w:sz w:val="24"/>
          <w:szCs w:val="24"/>
        </w:rPr>
        <w:t>c</w:t>
      </w:r>
      <w:r w:rsidRPr="006B3859">
        <w:rPr>
          <w:rFonts w:ascii="Trebuchet MS" w:hAnsi="Trebuchet MS"/>
          <w:sz w:val="24"/>
          <w:szCs w:val="24"/>
        </w:rPr>
        <w:t xml:space="preserve">ompetitive </w:t>
      </w:r>
      <w:r w:rsidR="005A7985">
        <w:rPr>
          <w:rFonts w:ascii="Trebuchet MS" w:hAnsi="Trebuchet MS"/>
          <w:sz w:val="24"/>
          <w:szCs w:val="24"/>
        </w:rPr>
        <w:t>r</w:t>
      </w:r>
      <w:r w:rsidRPr="006B3859">
        <w:rPr>
          <w:rFonts w:ascii="Trebuchet MS" w:hAnsi="Trebuchet MS"/>
          <w:sz w:val="24"/>
          <w:szCs w:val="24"/>
        </w:rPr>
        <w:t>ange</w:t>
      </w:r>
    </w:p>
    <w:p w14:paraId="3291B37F" w14:textId="576A463B" w:rsidR="000F3367" w:rsidRPr="00A044E9" w:rsidRDefault="000F3367" w:rsidP="004633F5">
      <w:pPr>
        <w:ind w:left="1080"/>
        <w:rPr>
          <w:rFonts w:ascii="Trebuchet MS" w:hAnsi="Trebuchet MS"/>
        </w:rPr>
      </w:pPr>
      <w:r w:rsidRPr="006B3859">
        <w:rPr>
          <w:rFonts w:ascii="Trebuchet MS" w:hAnsi="Trebuchet MS"/>
        </w:rPr>
        <w:t>A committee will review and evaluate vendor response</w:t>
      </w:r>
      <w:r w:rsidR="00B7397A">
        <w:rPr>
          <w:rFonts w:ascii="Trebuchet MS" w:hAnsi="Trebuchet MS"/>
        </w:rPr>
        <w:t>s</w:t>
      </w:r>
      <w:r w:rsidRPr="006B3859">
        <w:rPr>
          <w:rFonts w:ascii="Trebuchet MS" w:hAnsi="Trebuchet MS"/>
        </w:rPr>
        <w:t xml:space="preserve"> against established evaluation factors. The evaluation, including the results of any discussions, will result in determination </w:t>
      </w:r>
      <w:r>
        <w:rPr>
          <w:rFonts w:ascii="Trebuchet MS" w:hAnsi="Trebuchet MS"/>
        </w:rPr>
        <w:t>by the c</w:t>
      </w:r>
      <w:r w:rsidRPr="006B3859">
        <w:rPr>
          <w:rFonts w:ascii="Trebuchet MS" w:hAnsi="Trebuchet MS"/>
        </w:rPr>
        <w:t xml:space="preserve">ommittee of the </w:t>
      </w:r>
      <w:r w:rsidR="005A7985">
        <w:rPr>
          <w:rFonts w:ascii="Trebuchet MS" w:hAnsi="Trebuchet MS"/>
        </w:rPr>
        <w:t>c</w:t>
      </w:r>
      <w:r>
        <w:rPr>
          <w:rFonts w:ascii="Trebuchet MS" w:hAnsi="Trebuchet MS"/>
        </w:rPr>
        <w:t xml:space="preserve">ompetitive </w:t>
      </w:r>
      <w:r w:rsidR="005A7985">
        <w:rPr>
          <w:rFonts w:ascii="Trebuchet MS" w:hAnsi="Trebuchet MS"/>
        </w:rPr>
        <w:t>r</w:t>
      </w:r>
      <w:r w:rsidRPr="006B3859">
        <w:rPr>
          <w:rFonts w:ascii="Trebuchet MS" w:hAnsi="Trebuchet MS"/>
        </w:rPr>
        <w:t>ange</w:t>
      </w:r>
      <w:r w:rsidRPr="00A044E9">
        <w:rPr>
          <w:rFonts w:ascii="Trebuchet MS" w:hAnsi="Trebuchet MS"/>
        </w:rPr>
        <w:t>.</w:t>
      </w:r>
    </w:p>
    <w:p w14:paraId="1A9FD280" w14:textId="77777777" w:rsidR="000F3367" w:rsidRPr="006B3859" w:rsidRDefault="000F3367" w:rsidP="000F3367">
      <w:pPr>
        <w:ind w:left="630"/>
        <w:rPr>
          <w:rFonts w:ascii="Trebuchet MS" w:hAnsi="Trebuchet MS"/>
        </w:rPr>
      </w:pPr>
    </w:p>
    <w:p w14:paraId="005B374B" w14:textId="2036E1F1" w:rsidR="000F3367" w:rsidRPr="006B3859" w:rsidRDefault="00744B3C" w:rsidP="002919D7">
      <w:pPr>
        <w:pStyle w:val="Heading3"/>
      </w:pPr>
      <w:bookmarkStart w:id="224" w:name="_Toc28592650"/>
      <w:r w:rsidRPr="006B3859">
        <w:t>NEGOTIATIONS PROCESS</w:t>
      </w:r>
      <w:bookmarkEnd w:id="224"/>
    </w:p>
    <w:p w14:paraId="6608F765" w14:textId="6B47AD43" w:rsidR="00A044E9" w:rsidRDefault="00A044E9" w:rsidP="00A044E9">
      <w:pPr>
        <w:pStyle w:val="Rulea"/>
        <w:ind w:left="360" w:firstLine="0"/>
        <w:rPr>
          <w:rFonts w:ascii="Trebuchet MS" w:hAnsi="Trebuchet MS"/>
          <w:sz w:val="24"/>
          <w:szCs w:val="24"/>
        </w:rPr>
      </w:pPr>
      <w:r w:rsidRPr="00A044E9">
        <w:rPr>
          <w:rFonts w:ascii="Trebuchet MS" w:hAnsi="Trebuchet MS"/>
          <w:sz w:val="24"/>
          <w:szCs w:val="24"/>
        </w:rPr>
        <w:t xml:space="preserve">The </w:t>
      </w:r>
      <w:r>
        <w:rPr>
          <w:rFonts w:ascii="Trebuchet MS" w:hAnsi="Trebuchet MS"/>
          <w:sz w:val="24"/>
          <w:szCs w:val="24"/>
        </w:rPr>
        <w:t>S</w:t>
      </w:r>
      <w:r w:rsidRPr="00A044E9">
        <w:rPr>
          <w:rFonts w:ascii="Trebuchet MS" w:hAnsi="Trebuchet MS"/>
          <w:sz w:val="24"/>
          <w:szCs w:val="24"/>
        </w:rPr>
        <w:t xml:space="preserve">tate shall commence negotiations with those vendors whose responses are determined to be in the </w:t>
      </w:r>
      <w:r w:rsidR="00B6773E">
        <w:rPr>
          <w:rFonts w:ascii="Trebuchet MS" w:hAnsi="Trebuchet MS"/>
          <w:sz w:val="24"/>
          <w:szCs w:val="24"/>
        </w:rPr>
        <w:t>competitive r</w:t>
      </w:r>
      <w:r w:rsidRPr="00A044E9">
        <w:rPr>
          <w:rFonts w:ascii="Trebuchet MS" w:hAnsi="Trebuchet MS"/>
          <w:sz w:val="24"/>
          <w:szCs w:val="24"/>
        </w:rPr>
        <w:t xml:space="preserve">ange. The </w:t>
      </w:r>
      <w:r>
        <w:rPr>
          <w:rFonts w:ascii="Trebuchet MS" w:hAnsi="Trebuchet MS"/>
          <w:sz w:val="24"/>
          <w:szCs w:val="24"/>
        </w:rPr>
        <w:t>S</w:t>
      </w:r>
      <w:r w:rsidRPr="00A044E9">
        <w:rPr>
          <w:rFonts w:ascii="Trebuchet MS" w:hAnsi="Trebuchet MS"/>
          <w:sz w:val="24"/>
          <w:szCs w:val="24"/>
        </w:rPr>
        <w:t xml:space="preserve">tate may discontinue negotiations with a vendor if the </w:t>
      </w:r>
      <w:r>
        <w:rPr>
          <w:rFonts w:ascii="Trebuchet MS" w:hAnsi="Trebuchet MS"/>
          <w:sz w:val="24"/>
          <w:szCs w:val="24"/>
        </w:rPr>
        <w:t>S</w:t>
      </w:r>
      <w:r w:rsidRPr="00A044E9">
        <w:rPr>
          <w:rFonts w:ascii="Trebuchet MS" w:hAnsi="Trebuchet MS"/>
          <w:sz w:val="24"/>
          <w:szCs w:val="24"/>
        </w:rPr>
        <w:t xml:space="preserve">tate determines that the response is no longer reasonably susceptible of award. </w:t>
      </w:r>
    </w:p>
    <w:p w14:paraId="0A14EA06" w14:textId="77777777" w:rsidR="00A044E9" w:rsidRDefault="00A044E9" w:rsidP="00A044E9">
      <w:pPr>
        <w:pStyle w:val="Rulea"/>
        <w:spacing w:after="0"/>
        <w:ind w:left="360" w:firstLine="0"/>
        <w:rPr>
          <w:rFonts w:ascii="Trebuchet MS" w:hAnsi="Trebuchet MS"/>
          <w:sz w:val="24"/>
          <w:szCs w:val="24"/>
        </w:rPr>
      </w:pPr>
    </w:p>
    <w:p w14:paraId="3B2EBAD7" w14:textId="0DA0FA4A" w:rsidR="00A044E9" w:rsidRPr="00A044E9" w:rsidRDefault="00A044E9" w:rsidP="00A044E9">
      <w:pPr>
        <w:pStyle w:val="Rulea"/>
        <w:ind w:left="360" w:firstLine="0"/>
        <w:rPr>
          <w:rFonts w:ascii="Trebuchet MS" w:hAnsi="Trebuchet MS"/>
          <w:sz w:val="24"/>
          <w:szCs w:val="24"/>
        </w:rPr>
      </w:pPr>
      <w:r w:rsidRPr="00A044E9">
        <w:rPr>
          <w:rFonts w:ascii="Trebuchet MS" w:hAnsi="Trebuchet MS"/>
          <w:sz w:val="24"/>
          <w:szCs w:val="24"/>
        </w:rPr>
        <w:t xml:space="preserve">The purpose of negotiations is to facilitate a contract that will be most advantageous to the state, taking into consideration price and the other evaluation factors set forth in the </w:t>
      </w:r>
      <w:r w:rsidR="00B6773E">
        <w:rPr>
          <w:rFonts w:ascii="Trebuchet MS" w:hAnsi="Trebuchet MS"/>
          <w:sz w:val="24"/>
          <w:szCs w:val="24"/>
        </w:rPr>
        <w:t>ITN</w:t>
      </w:r>
      <w:r w:rsidRPr="00A044E9">
        <w:rPr>
          <w:rFonts w:ascii="Trebuchet MS" w:hAnsi="Trebuchet MS"/>
          <w:sz w:val="24"/>
          <w:szCs w:val="24"/>
        </w:rPr>
        <w:t>.</w:t>
      </w:r>
    </w:p>
    <w:p w14:paraId="67914F6D" w14:textId="77777777" w:rsidR="00A044E9" w:rsidRPr="00A044E9" w:rsidRDefault="00A044E9" w:rsidP="00772518">
      <w:pPr>
        <w:pStyle w:val="LetterPara"/>
      </w:pPr>
    </w:p>
    <w:p w14:paraId="44C60067" w14:textId="3645DEF9" w:rsidR="000F3367" w:rsidRDefault="000F3367" w:rsidP="00860B6B">
      <w:pPr>
        <w:pStyle w:val="LetterPara"/>
        <w:rPr>
          <w:bCs/>
        </w:rPr>
      </w:pPr>
      <w:r w:rsidRPr="006B3859">
        <w:rPr>
          <w:bCs/>
        </w:rPr>
        <w:t>The State will determine the process for negotiations, including, without limitation</w:t>
      </w:r>
      <w:r w:rsidR="00860B6B">
        <w:rPr>
          <w:bCs/>
        </w:rPr>
        <w:t>:</w:t>
      </w:r>
      <w:r w:rsidRPr="006B3859">
        <w:rPr>
          <w:bCs/>
        </w:rPr>
        <w:t xml:space="preserve"> the date, time, and location of the negotiation meetings</w:t>
      </w:r>
      <w:r w:rsidR="00533002">
        <w:rPr>
          <w:bCs/>
        </w:rPr>
        <w:t>;</w:t>
      </w:r>
      <w:r w:rsidR="00860B6B">
        <w:rPr>
          <w:bCs/>
        </w:rPr>
        <w:t xml:space="preserve"> t</w:t>
      </w:r>
      <w:r w:rsidRPr="006B3859">
        <w:rPr>
          <w:bCs/>
        </w:rPr>
        <w:t>he format</w:t>
      </w:r>
      <w:r w:rsidR="00533002">
        <w:rPr>
          <w:bCs/>
        </w:rPr>
        <w:t>;</w:t>
      </w:r>
      <w:r w:rsidR="00860B6B">
        <w:rPr>
          <w:bCs/>
        </w:rPr>
        <w:t xml:space="preserve"> w</w:t>
      </w:r>
      <w:r w:rsidRPr="006B3859">
        <w:rPr>
          <w:bCs/>
        </w:rPr>
        <w:t>hich vendor representatives may be present at negotiations</w:t>
      </w:r>
      <w:r w:rsidR="00533002">
        <w:rPr>
          <w:bCs/>
        </w:rPr>
        <w:t>,</w:t>
      </w:r>
      <w:r w:rsidR="00860B6B">
        <w:rPr>
          <w:bCs/>
        </w:rPr>
        <w:t xml:space="preserve"> to include </w:t>
      </w:r>
      <w:r w:rsidRPr="006B3859">
        <w:rPr>
          <w:bCs/>
        </w:rPr>
        <w:t>a person who is authorized to commit the vendor to any revisions to the vendor’s ITN response</w:t>
      </w:r>
      <w:r w:rsidR="00533002">
        <w:rPr>
          <w:bCs/>
        </w:rPr>
        <w:t>;</w:t>
      </w:r>
      <w:r w:rsidR="00860B6B">
        <w:rPr>
          <w:bCs/>
        </w:rPr>
        <w:t xml:space="preserve"> and t</w:t>
      </w:r>
      <w:r w:rsidRPr="006B3859">
        <w:rPr>
          <w:bCs/>
        </w:rPr>
        <w:t>he agenda and topics to be covered during negotiations</w:t>
      </w:r>
      <w:r w:rsidR="00860B6B">
        <w:rPr>
          <w:bCs/>
        </w:rPr>
        <w:t>.</w:t>
      </w:r>
    </w:p>
    <w:p w14:paraId="22DA1770" w14:textId="1F565C6D" w:rsidR="000F3367" w:rsidRPr="006B3859" w:rsidRDefault="000F3367" w:rsidP="00E96DD1">
      <w:pPr>
        <w:pStyle w:val="LetterPara"/>
        <w:rPr>
          <w:bCs/>
        </w:rPr>
      </w:pPr>
    </w:p>
    <w:p w14:paraId="73226156" w14:textId="57B8912C" w:rsidR="000F3367" w:rsidRPr="006B3859" w:rsidRDefault="000F3367" w:rsidP="00772518">
      <w:pPr>
        <w:pStyle w:val="LetterPara"/>
      </w:pPr>
      <w:r w:rsidRPr="006B3859">
        <w:t xml:space="preserve">The State may request that revisions to </w:t>
      </w:r>
      <w:r w:rsidR="003E7C06" w:rsidRPr="006B3859">
        <w:t xml:space="preserve">vendor </w:t>
      </w:r>
      <w:r w:rsidRPr="006B3859">
        <w:t xml:space="preserve">responses resulting from negotiations </w:t>
      </w:r>
      <w:r w:rsidR="007116C7" w:rsidRPr="006B3859">
        <w:t>be</w:t>
      </w:r>
      <w:r w:rsidRPr="006B3859">
        <w:t xml:space="preserve"> </w:t>
      </w:r>
      <w:r w:rsidR="007116C7">
        <w:t>in</w:t>
      </w:r>
      <w:r w:rsidRPr="006B3859">
        <w:t xml:space="preserve"> writing. If so requested, vendors must submit written response revisions to the State by the deadline identified in the State’s request.</w:t>
      </w:r>
    </w:p>
    <w:p w14:paraId="08FD125D" w14:textId="77777777" w:rsidR="000F3367" w:rsidRDefault="000F3367" w:rsidP="000F3367">
      <w:pPr>
        <w:pStyle w:val="Default"/>
        <w:rPr>
          <w:rFonts w:ascii="Trebuchet MS" w:hAnsi="Trebuchet MS"/>
          <w:bCs/>
          <w:color w:val="auto"/>
        </w:rPr>
      </w:pPr>
    </w:p>
    <w:p w14:paraId="6FB61F79" w14:textId="2F217E00" w:rsidR="000F3367" w:rsidRPr="006B3859" w:rsidRDefault="00744B3C" w:rsidP="002919D7">
      <w:pPr>
        <w:pStyle w:val="Heading3"/>
      </w:pPr>
      <w:bookmarkStart w:id="225" w:name="_Toc28592651"/>
      <w:r w:rsidRPr="006B3859">
        <w:t>TIMELINESS OF NEGOTIATIONS</w:t>
      </w:r>
      <w:bookmarkEnd w:id="225"/>
      <w:r w:rsidRPr="006B3859">
        <w:t xml:space="preserve"> </w:t>
      </w:r>
    </w:p>
    <w:p w14:paraId="5CA971BF" w14:textId="4050DF71" w:rsidR="000F3367" w:rsidRDefault="000F3367" w:rsidP="00772518">
      <w:pPr>
        <w:pStyle w:val="LetterPara"/>
      </w:pPr>
      <w:r w:rsidRPr="006B3859">
        <w:t xml:space="preserve">Time is of the essence. </w:t>
      </w:r>
      <w:r w:rsidR="00D21EE1">
        <w:t>F</w:t>
      </w:r>
      <w:r w:rsidR="00D21EE1" w:rsidRPr="00D21EE1">
        <w:t xml:space="preserve">ailure of a vendor to respond to requests </w:t>
      </w:r>
      <w:r w:rsidR="007116C7">
        <w:t>from the State</w:t>
      </w:r>
      <w:r w:rsidR="00D21EE1" w:rsidRPr="00D21EE1">
        <w:t xml:space="preserve"> by a deadline established by the State may result in the State making </w:t>
      </w:r>
      <w:r w:rsidR="007116C7">
        <w:t>a</w:t>
      </w:r>
      <w:r w:rsidR="00D21EE1" w:rsidRPr="00D21EE1">
        <w:t xml:space="preserve"> decision based solely on information </w:t>
      </w:r>
      <w:r w:rsidR="007116C7">
        <w:t>previously provided by the vendor.</w:t>
      </w:r>
      <w:r w:rsidR="00D21EE1" w:rsidRPr="00D21EE1">
        <w:t xml:space="preserve"> </w:t>
      </w:r>
    </w:p>
    <w:p w14:paraId="0DBA90FA" w14:textId="080AB2AA" w:rsidR="00914E54" w:rsidRDefault="00914E54" w:rsidP="000F3367">
      <w:pPr>
        <w:rPr>
          <w:rFonts w:ascii="Trebuchet MS" w:hAnsi="Trebuchet MS"/>
        </w:rPr>
      </w:pPr>
    </w:p>
    <w:p w14:paraId="65FD7DF6" w14:textId="407C7E34" w:rsidR="003E7C06" w:rsidRPr="0006051C" w:rsidRDefault="003E7C06" w:rsidP="003E7C06">
      <w:pPr>
        <w:pStyle w:val="Heading3"/>
      </w:pPr>
      <w:bookmarkStart w:id="226" w:name="_Toc28592652"/>
      <w:r w:rsidRPr="0006051C">
        <w:t>PRESENTATION/SITE VISIT</w:t>
      </w:r>
      <w:bookmarkEnd w:id="226"/>
      <w:r w:rsidRPr="0006051C">
        <w:t xml:space="preserve"> </w:t>
      </w:r>
    </w:p>
    <w:p w14:paraId="48D63197" w14:textId="66A900BA" w:rsidR="003E7C06" w:rsidRPr="0006051C" w:rsidRDefault="003E7C06" w:rsidP="003E7C06">
      <w:pPr>
        <w:pStyle w:val="LetterPara"/>
        <w:rPr>
          <w:snapToGrid w:val="0"/>
        </w:rPr>
      </w:pPr>
      <w:r>
        <w:rPr>
          <w:snapToGrid w:val="0"/>
        </w:rPr>
        <w:t>The State reserves the right to invite vendor</w:t>
      </w:r>
      <w:r w:rsidRPr="0006051C">
        <w:rPr>
          <w:snapToGrid w:val="0"/>
        </w:rPr>
        <w:t xml:space="preserve">s </w:t>
      </w:r>
      <w:r>
        <w:rPr>
          <w:snapToGrid w:val="0"/>
        </w:rPr>
        <w:t xml:space="preserve">in the </w:t>
      </w:r>
      <w:r w:rsidR="005A7985">
        <w:rPr>
          <w:snapToGrid w:val="0"/>
        </w:rPr>
        <w:t>c</w:t>
      </w:r>
      <w:r>
        <w:rPr>
          <w:snapToGrid w:val="0"/>
        </w:rPr>
        <w:t xml:space="preserve">ompetitive </w:t>
      </w:r>
      <w:r w:rsidR="005A7985">
        <w:rPr>
          <w:snapToGrid w:val="0"/>
        </w:rPr>
        <w:t>r</w:t>
      </w:r>
      <w:r>
        <w:rPr>
          <w:snapToGrid w:val="0"/>
        </w:rPr>
        <w:t xml:space="preserve">ange </w:t>
      </w:r>
      <w:r w:rsidRPr="0006051C">
        <w:rPr>
          <w:snapToGrid w:val="0"/>
        </w:rPr>
        <w:t>to make presentations or to make their offices available for a site visit</w:t>
      </w:r>
      <w:r>
        <w:rPr>
          <w:snapToGrid w:val="0"/>
        </w:rPr>
        <w:t>.</w:t>
      </w:r>
      <w:r w:rsidRPr="0006051C">
        <w:rPr>
          <w:snapToGrid w:val="0"/>
        </w:rPr>
        <w:t xml:space="preserve"> Such presentations and/or site visits will be at </w:t>
      </w:r>
      <w:r>
        <w:rPr>
          <w:snapToGrid w:val="0"/>
        </w:rPr>
        <w:t>the discretion of the State and at</w:t>
      </w:r>
      <w:r w:rsidRPr="0006051C">
        <w:rPr>
          <w:snapToGrid w:val="0"/>
        </w:rPr>
        <w:t xml:space="preserve"> the </w:t>
      </w:r>
      <w:r>
        <w:rPr>
          <w:snapToGrid w:val="0"/>
        </w:rPr>
        <w:t>vendor</w:t>
      </w:r>
      <w:r w:rsidRPr="0006051C">
        <w:rPr>
          <w:snapToGrid w:val="0"/>
        </w:rPr>
        <w:t>'s expense.</w:t>
      </w:r>
      <w:r>
        <w:rPr>
          <w:snapToGrid w:val="0"/>
        </w:rPr>
        <w:t xml:space="preserve"> The oral presentation may include a demonstration of proposed solution, if available.</w:t>
      </w:r>
    </w:p>
    <w:p w14:paraId="1D74E087" w14:textId="77777777" w:rsidR="003E7C06" w:rsidRPr="006B3859" w:rsidRDefault="003E7C06" w:rsidP="000F3367">
      <w:pPr>
        <w:rPr>
          <w:rFonts w:ascii="Trebuchet MS" w:hAnsi="Trebuchet MS"/>
        </w:rPr>
      </w:pPr>
    </w:p>
    <w:p w14:paraId="6B7D9057" w14:textId="7C6AD716" w:rsidR="000F3367" w:rsidRPr="006B3859" w:rsidRDefault="00744B3C" w:rsidP="002919D7">
      <w:pPr>
        <w:pStyle w:val="Heading3"/>
      </w:pPr>
      <w:bookmarkStart w:id="227" w:name="_Toc28592653"/>
      <w:r w:rsidRPr="006B3859">
        <w:t>BEST AND FINAL OFFER</w:t>
      </w:r>
      <w:bookmarkEnd w:id="227"/>
    </w:p>
    <w:p w14:paraId="4B173F48" w14:textId="230CAF9D" w:rsidR="000F3367" w:rsidRDefault="007116C7" w:rsidP="00772518">
      <w:pPr>
        <w:pStyle w:val="LetterPara"/>
      </w:pPr>
      <w:r>
        <w:t>The State reserves the right to give v</w:t>
      </w:r>
      <w:r w:rsidR="000F3367" w:rsidRPr="006B3859">
        <w:t xml:space="preserve">endor(s) </w:t>
      </w:r>
      <w:r w:rsidR="006F3207">
        <w:t>in the competitive range</w:t>
      </w:r>
      <w:r w:rsidR="000F3367" w:rsidRPr="006B3859">
        <w:t xml:space="preserve"> an opportunity to submit a best and final offer (BAFO) at any point during the negotiations process. </w:t>
      </w:r>
    </w:p>
    <w:p w14:paraId="35C96946" w14:textId="00409C47" w:rsidR="000F3367" w:rsidRPr="006B3859" w:rsidRDefault="000F3367" w:rsidP="000F3367">
      <w:pPr>
        <w:pStyle w:val="Default"/>
        <w:rPr>
          <w:rFonts w:ascii="Trebuchet MS" w:hAnsi="Trebuchet MS"/>
          <w:color w:val="auto"/>
        </w:rPr>
      </w:pPr>
    </w:p>
    <w:p w14:paraId="0AD87022" w14:textId="36AAF780" w:rsidR="000F3367" w:rsidRPr="006B3859" w:rsidRDefault="00744B3C" w:rsidP="002919D7">
      <w:pPr>
        <w:pStyle w:val="Heading3"/>
      </w:pPr>
      <w:bookmarkStart w:id="228" w:name="_Toc28592654"/>
      <w:r w:rsidRPr="006B3859">
        <w:t>AWARD</w:t>
      </w:r>
      <w:bookmarkEnd w:id="228"/>
    </w:p>
    <w:p w14:paraId="2C5289B1" w14:textId="77777777" w:rsidR="000F3367" w:rsidRDefault="000F3367" w:rsidP="00772518">
      <w:pPr>
        <w:pStyle w:val="LetterPara"/>
        <w:rPr>
          <w:snapToGrid w:val="0"/>
        </w:rPr>
      </w:pPr>
      <w:r w:rsidRPr="0006051C">
        <w:rPr>
          <w:snapToGrid w:val="0"/>
        </w:rPr>
        <w:t>The award</w:t>
      </w:r>
      <w:r>
        <w:rPr>
          <w:snapToGrid w:val="0"/>
        </w:rPr>
        <w:t xml:space="preserve"> </w:t>
      </w:r>
      <w:r w:rsidRPr="0006051C">
        <w:rPr>
          <w:snapToGrid w:val="0"/>
        </w:rPr>
        <w:t xml:space="preserve">will be made to the responsible vendor whose </w:t>
      </w:r>
      <w:r>
        <w:rPr>
          <w:snapToGrid w:val="0"/>
        </w:rPr>
        <w:t xml:space="preserve">response is determined in writing to </w:t>
      </w:r>
      <w:r w:rsidRPr="0006051C">
        <w:rPr>
          <w:snapToGrid w:val="0"/>
        </w:rPr>
        <w:t xml:space="preserve">be the most advantageous </w:t>
      </w:r>
      <w:r>
        <w:rPr>
          <w:snapToGrid w:val="0"/>
        </w:rPr>
        <w:t>to the State, considering price, the ITN’s evaluation factors and the result of negotiations</w:t>
      </w:r>
      <w:r w:rsidRPr="0006051C">
        <w:rPr>
          <w:snapToGrid w:val="0"/>
        </w:rPr>
        <w:t xml:space="preserve">. </w:t>
      </w:r>
    </w:p>
    <w:p w14:paraId="75790DC2" w14:textId="77777777" w:rsidR="000F3367" w:rsidRDefault="000F3367" w:rsidP="00772518">
      <w:pPr>
        <w:pStyle w:val="LetterPara"/>
        <w:rPr>
          <w:snapToGrid w:val="0"/>
        </w:rPr>
      </w:pPr>
    </w:p>
    <w:p w14:paraId="4011D01A" w14:textId="62849B23" w:rsidR="000F3367" w:rsidRDefault="000F3367" w:rsidP="00772518">
      <w:pPr>
        <w:pStyle w:val="LetterPara"/>
        <w:rPr>
          <w:snapToGrid w:val="0"/>
        </w:rPr>
      </w:pPr>
      <w:r w:rsidRPr="00354A9D">
        <w:rPr>
          <w:snapToGrid w:val="0"/>
        </w:rPr>
        <w:t xml:space="preserve">The </w:t>
      </w:r>
      <w:r>
        <w:rPr>
          <w:snapToGrid w:val="0"/>
        </w:rPr>
        <w:t>State</w:t>
      </w:r>
      <w:r w:rsidRPr="00354A9D">
        <w:rPr>
          <w:snapToGrid w:val="0"/>
        </w:rPr>
        <w:t xml:space="preserve"> will post a </w:t>
      </w:r>
      <w:r>
        <w:rPr>
          <w:snapToGrid w:val="0"/>
        </w:rPr>
        <w:t>n</w:t>
      </w:r>
      <w:r w:rsidRPr="00354A9D">
        <w:rPr>
          <w:snapToGrid w:val="0"/>
        </w:rPr>
        <w:t xml:space="preserve">otice of </w:t>
      </w:r>
      <w:r>
        <w:rPr>
          <w:snapToGrid w:val="0"/>
        </w:rPr>
        <w:t>i</w:t>
      </w:r>
      <w:r w:rsidRPr="00354A9D">
        <w:rPr>
          <w:snapToGrid w:val="0"/>
        </w:rPr>
        <w:t xml:space="preserve">ntent to </w:t>
      </w:r>
      <w:r>
        <w:rPr>
          <w:snapToGrid w:val="0"/>
        </w:rPr>
        <w:t>a</w:t>
      </w:r>
      <w:r w:rsidRPr="00354A9D">
        <w:rPr>
          <w:snapToGrid w:val="0"/>
        </w:rPr>
        <w:t xml:space="preserve">ward on </w:t>
      </w:r>
      <w:r w:rsidR="004633F5">
        <w:rPr>
          <w:snapToGrid w:val="0"/>
        </w:rPr>
        <w:t xml:space="preserve">the </w:t>
      </w:r>
      <w:r w:rsidR="000516EE">
        <w:rPr>
          <w:snapToGrid w:val="0"/>
        </w:rPr>
        <w:t xml:space="preserve">EPS </w:t>
      </w:r>
      <w:r w:rsidRPr="00354A9D">
        <w:rPr>
          <w:snapToGrid w:val="0"/>
        </w:rPr>
        <w:t>announc</w:t>
      </w:r>
      <w:r>
        <w:rPr>
          <w:snapToGrid w:val="0"/>
        </w:rPr>
        <w:t>ing</w:t>
      </w:r>
      <w:r w:rsidRPr="00354A9D">
        <w:rPr>
          <w:snapToGrid w:val="0"/>
        </w:rPr>
        <w:t xml:space="preserve"> the selected</w:t>
      </w:r>
      <w:r>
        <w:rPr>
          <w:snapToGrid w:val="0"/>
        </w:rPr>
        <w:t xml:space="preserve"> vendor</w:t>
      </w:r>
      <w:r w:rsidRPr="00354A9D">
        <w:rPr>
          <w:snapToGrid w:val="0"/>
        </w:rPr>
        <w:t xml:space="preserve">. </w:t>
      </w:r>
      <w:r>
        <w:rPr>
          <w:snapToGrid w:val="0"/>
        </w:rPr>
        <w:t xml:space="preserve">Following the posting of the notice of intent to award notice, interested parties may contact the State POC to request a review of the ITN file. </w:t>
      </w:r>
    </w:p>
    <w:p w14:paraId="06693C68" w14:textId="77777777" w:rsidR="000F3367" w:rsidRDefault="000F3367" w:rsidP="000F3367">
      <w:pPr>
        <w:pStyle w:val="Default"/>
        <w:rPr>
          <w:rFonts w:ascii="Trebuchet MS" w:hAnsi="Trebuchet MS"/>
          <w:color w:val="auto"/>
        </w:rPr>
      </w:pPr>
    </w:p>
    <w:p w14:paraId="0E3F15C9" w14:textId="77777777" w:rsidR="000F3367" w:rsidRDefault="000F3367" w:rsidP="00772518">
      <w:pPr>
        <w:pStyle w:val="LetterPara"/>
        <w:rPr>
          <w:snapToGrid w:val="0"/>
        </w:rPr>
      </w:pPr>
      <w:r>
        <w:rPr>
          <w:iCs/>
          <w:snapToGrid w:val="0"/>
        </w:rPr>
        <w:t>Unless</w:t>
      </w:r>
      <w:r w:rsidRPr="009E5861">
        <w:rPr>
          <w:iCs/>
          <w:snapToGrid w:val="0"/>
        </w:rPr>
        <w:t xml:space="preserve"> expressly stated otherwise</w:t>
      </w:r>
      <w:r>
        <w:rPr>
          <w:iCs/>
          <w:snapToGrid w:val="0"/>
        </w:rPr>
        <w:t>, the</w:t>
      </w:r>
      <w:r w:rsidRPr="00E32316">
        <w:t xml:space="preserve"> State reserves the right, in its sole discretion, to award to more than one vendor and/or to separate the goods/services into multiple awards with different vendors</w:t>
      </w:r>
      <w:r>
        <w:t xml:space="preserve"> if dete</w:t>
      </w:r>
      <w:r>
        <w:rPr>
          <w:snapToGrid w:val="0"/>
        </w:rPr>
        <w:t>rmined to be in the best interest of the State</w:t>
      </w:r>
      <w:r w:rsidRPr="004517D5">
        <w:rPr>
          <w:snapToGrid w:val="0"/>
        </w:rPr>
        <w:t xml:space="preserve">. </w:t>
      </w:r>
      <w:r w:rsidRPr="004517D5">
        <w:t>If multiple awards are made by the State, the same standards for award listed in this section</w:t>
      </w:r>
      <w:r w:rsidRPr="004517D5">
        <w:rPr>
          <w:snapToGrid w:val="0"/>
        </w:rPr>
        <w:t xml:space="preserve"> will </w:t>
      </w:r>
      <w:r>
        <w:rPr>
          <w:snapToGrid w:val="0"/>
        </w:rPr>
        <w:t>be applied</w:t>
      </w:r>
      <w:r w:rsidRPr="009E5861">
        <w:rPr>
          <w:snapToGrid w:val="0"/>
        </w:rPr>
        <w:t>.</w:t>
      </w:r>
    </w:p>
    <w:p w14:paraId="253375BF" w14:textId="77777777" w:rsidR="000F3367" w:rsidRDefault="000F3367" w:rsidP="00772518">
      <w:pPr>
        <w:pStyle w:val="LetterPara"/>
      </w:pPr>
    </w:p>
    <w:p w14:paraId="4238DCEE" w14:textId="77777777" w:rsidR="000F3367" w:rsidRDefault="000F3367" w:rsidP="00772518">
      <w:pPr>
        <w:pStyle w:val="LetterPara"/>
        <w:rPr>
          <w:iCs/>
          <w:snapToGrid w:val="0"/>
        </w:rPr>
      </w:pPr>
      <w:r>
        <w:rPr>
          <w:iCs/>
          <w:snapToGrid w:val="0"/>
        </w:rPr>
        <w:t>Unless</w:t>
      </w:r>
      <w:r w:rsidRPr="009E5861">
        <w:rPr>
          <w:iCs/>
          <w:snapToGrid w:val="0"/>
        </w:rPr>
        <w:t xml:space="preserve"> expressly stated otherwise, </w:t>
      </w:r>
      <w:r w:rsidRPr="00A832D3">
        <w:rPr>
          <w:iCs/>
          <w:snapToGrid w:val="0"/>
        </w:rPr>
        <w:t>the State does not guarantee any minimum volume of goods or services to be purchased.</w:t>
      </w:r>
    </w:p>
    <w:p w14:paraId="1A806750" w14:textId="7D90B42D" w:rsidR="000F3367" w:rsidRDefault="000F3367" w:rsidP="000F3367">
      <w:pPr>
        <w:pStyle w:val="BodyText2"/>
        <w:ind w:left="360"/>
        <w:rPr>
          <w:rFonts w:ascii="Trebuchet MS" w:hAnsi="Trebuchet MS"/>
          <w:i w:val="0"/>
          <w:iCs/>
          <w:snapToGrid w:val="0"/>
          <w:color w:val="auto"/>
          <w:szCs w:val="24"/>
        </w:rPr>
      </w:pPr>
    </w:p>
    <w:p w14:paraId="4B081B2A" w14:textId="5C16E12A" w:rsidR="000F3367" w:rsidRPr="006B3859" w:rsidRDefault="00744B3C" w:rsidP="002919D7">
      <w:pPr>
        <w:pStyle w:val="Heading3"/>
      </w:pPr>
      <w:bookmarkStart w:id="229" w:name="_Toc28592655"/>
      <w:r>
        <w:t>CONTRACT</w:t>
      </w:r>
      <w:bookmarkEnd w:id="229"/>
    </w:p>
    <w:p w14:paraId="1106EF74" w14:textId="33790678" w:rsidR="000F3367" w:rsidRDefault="000F3367" w:rsidP="00772518">
      <w:pPr>
        <w:pStyle w:val="LetterPara"/>
        <w:rPr>
          <w:snapToGrid w:val="0"/>
        </w:rPr>
      </w:pPr>
      <w:r w:rsidRPr="0006051C">
        <w:rPr>
          <w:snapToGrid w:val="0"/>
        </w:rPr>
        <w:t>A contract must be completed and si</w:t>
      </w:r>
      <w:r>
        <w:rPr>
          <w:snapToGrid w:val="0"/>
        </w:rPr>
        <w:t xml:space="preserve">gned by all parties concerned. </w:t>
      </w:r>
      <w:r w:rsidRPr="0006051C">
        <w:rPr>
          <w:snapToGrid w:val="0"/>
        </w:rPr>
        <w:t xml:space="preserve">In the event the parties are unable to enter into a contract, the State may elect to cancel the </w:t>
      </w:r>
      <w:r>
        <w:rPr>
          <w:snapToGrid w:val="0"/>
        </w:rPr>
        <w:t>n</w:t>
      </w:r>
      <w:r w:rsidRPr="0006051C">
        <w:rPr>
          <w:snapToGrid w:val="0"/>
        </w:rPr>
        <w:t xml:space="preserve">otice of </w:t>
      </w:r>
      <w:r>
        <w:rPr>
          <w:snapToGrid w:val="0"/>
        </w:rPr>
        <w:t>i</w:t>
      </w:r>
      <w:r w:rsidRPr="0006051C">
        <w:rPr>
          <w:snapToGrid w:val="0"/>
        </w:rPr>
        <w:t xml:space="preserve">ntent to </w:t>
      </w:r>
      <w:r>
        <w:rPr>
          <w:snapToGrid w:val="0"/>
        </w:rPr>
        <w:t>a</w:t>
      </w:r>
      <w:r w:rsidRPr="0006051C">
        <w:rPr>
          <w:snapToGrid w:val="0"/>
        </w:rPr>
        <w:t xml:space="preserve">ward and make the award to the responsible vendor whose </w:t>
      </w:r>
      <w:r>
        <w:rPr>
          <w:snapToGrid w:val="0"/>
        </w:rPr>
        <w:t>response</w:t>
      </w:r>
      <w:r w:rsidRPr="0006051C">
        <w:rPr>
          <w:snapToGrid w:val="0"/>
        </w:rPr>
        <w:t xml:space="preserve"> would subsequently have received the award.</w:t>
      </w:r>
    </w:p>
    <w:p w14:paraId="44FA0528" w14:textId="77777777" w:rsidR="003455B6" w:rsidRPr="0006051C" w:rsidRDefault="003455B6" w:rsidP="00772518">
      <w:pPr>
        <w:pStyle w:val="LetterPara"/>
        <w:rPr>
          <w:snapToGrid w:val="0"/>
        </w:rPr>
      </w:pPr>
    </w:p>
    <w:p w14:paraId="3590C61A" w14:textId="77777777" w:rsidR="00036F84" w:rsidRPr="00F747D1" w:rsidRDefault="00036F84" w:rsidP="00036F84">
      <w:pPr>
        <w:pStyle w:val="LetterPara"/>
        <w:rPr>
          <w:iCs/>
          <w:snapToGrid w:val="0"/>
        </w:rPr>
      </w:pPr>
      <w:r w:rsidRPr="003455B6">
        <w:rPr>
          <w:snapToGrid w:val="0"/>
        </w:rPr>
        <w:t xml:space="preserve">The State is not liable for any cost incurred by the awarded vendor(s) prior to issuance of a legally executed contract, purchase order, or other authorized commitment document. </w:t>
      </w:r>
      <w:r w:rsidRPr="003455B6">
        <w:rPr>
          <w:iCs/>
          <w:snapToGrid w:val="0"/>
        </w:rPr>
        <w:t xml:space="preserve">No property interest of any nature shall accrue until the awarded contract is approved in accordance with </w:t>
      </w:r>
      <w:r w:rsidRPr="003455B6">
        <w:rPr>
          <w:snapToGrid w:val="0"/>
        </w:rPr>
        <w:t>§</w:t>
      </w:r>
      <w:r w:rsidRPr="003455B6">
        <w:rPr>
          <w:iCs/>
          <w:snapToGrid w:val="0"/>
        </w:rPr>
        <w:t>24-30-202(2), CRS.</w:t>
      </w:r>
    </w:p>
    <w:p w14:paraId="0E0CA007" w14:textId="77777777" w:rsidR="00036F84" w:rsidRDefault="00036F84" w:rsidP="00036F84">
      <w:pPr>
        <w:pStyle w:val="BodyText2"/>
        <w:ind w:left="360"/>
        <w:rPr>
          <w:rFonts w:ascii="Trebuchet MS" w:hAnsi="Trebuchet MS"/>
          <w:i w:val="0"/>
          <w:iCs/>
          <w:snapToGrid w:val="0"/>
          <w:color w:val="auto"/>
          <w:szCs w:val="24"/>
        </w:rPr>
      </w:pPr>
    </w:p>
    <w:p w14:paraId="46ECA067" w14:textId="77777777" w:rsidR="0033101A" w:rsidRDefault="0033101A" w:rsidP="0033101A">
      <w:pPr>
        <w:pStyle w:val="Heading3"/>
      </w:pPr>
      <w:bookmarkStart w:id="230" w:name="_Toc28592656"/>
      <w:r>
        <w:t>STATE CANCELLATION OF ITN AWARD</w:t>
      </w:r>
      <w:bookmarkEnd w:id="230"/>
    </w:p>
    <w:p w14:paraId="7ED2632F" w14:textId="11C6B920" w:rsidR="0033101A" w:rsidRDefault="0033101A" w:rsidP="0033101A">
      <w:pPr>
        <w:pStyle w:val="LetterPara"/>
      </w:pPr>
      <w:r>
        <w:t>The State may cancel a</w:t>
      </w:r>
      <w:r w:rsidRPr="00875943">
        <w:t>n award of a contract under</w:t>
      </w:r>
      <w:r>
        <w:t xml:space="preserve"> this ITN</w:t>
      </w:r>
      <w:r w:rsidRPr="00875943">
        <w:t xml:space="preserve">, in whole or in part, when such action is in the </w:t>
      </w:r>
      <w:r>
        <w:t>S</w:t>
      </w:r>
      <w:r w:rsidRPr="00875943">
        <w:t xml:space="preserve">tate's best interest. The cancellation of an award does not require cancellation of the </w:t>
      </w:r>
      <w:r>
        <w:t>ITN.</w:t>
      </w:r>
      <w:r w:rsidRPr="00875943">
        <w:t xml:space="preserve"> </w:t>
      </w:r>
    </w:p>
    <w:p w14:paraId="6834051F" w14:textId="4E3F16D1" w:rsidR="0033101A" w:rsidRDefault="0033101A" w:rsidP="003D017D">
      <w:pPr>
        <w:rPr>
          <w:rFonts w:ascii="Trebuchet MS" w:hAnsi="Trebuchet MS"/>
        </w:rPr>
      </w:pPr>
    </w:p>
    <w:p w14:paraId="2EB56AA0" w14:textId="77777777" w:rsidR="0033101A" w:rsidRPr="0006051C" w:rsidRDefault="0033101A" w:rsidP="0033101A">
      <w:pPr>
        <w:pStyle w:val="Heading3"/>
      </w:pPr>
      <w:bookmarkStart w:id="231" w:name="_Toc28592657"/>
      <w:r w:rsidRPr="0006051C">
        <w:lastRenderedPageBreak/>
        <w:t>STATE OWNERSHIP OF CONTRACT PRODUCTS/SERVICES</w:t>
      </w:r>
      <w:bookmarkEnd w:id="231"/>
      <w:r w:rsidRPr="0006051C">
        <w:t xml:space="preserve"> </w:t>
      </w:r>
    </w:p>
    <w:p w14:paraId="00C85957" w14:textId="77777777" w:rsidR="0033101A" w:rsidRPr="0006051C" w:rsidRDefault="0033101A" w:rsidP="0033101A">
      <w:pPr>
        <w:pStyle w:val="LetterPara"/>
        <w:rPr>
          <w:snapToGrid w:val="0"/>
        </w:rPr>
      </w:pPr>
      <w:r w:rsidRPr="0006051C">
        <w:rPr>
          <w:snapToGrid w:val="0"/>
        </w:rPr>
        <w:t>All products/services produced</w:t>
      </w:r>
      <w:r>
        <w:rPr>
          <w:snapToGrid w:val="0"/>
        </w:rPr>
        <w:t xml:space="preserve"> and/or provided</w:t>
      </w:r>
      <w:r w:rsidRPr="0006051C">
        <w:rPr>
          <w:snapToGrid w:val="0"/>
        </w:rPr>
        <w:t xml:space="preserve"> in response to the contract resulting from this </w:t>
      </w:r>
      <w:r>
        <w:rPr>
          <w:snapToGrid w:val="0"/>
        </w:rPr>
        <w:t>ITN</w:t>
      </w:r>
      <w:r w:rsidRPr="0006051C">
        <w:rPr>
          <w:snapToGrid w:val="0"/>
        </w:rPr>
        <w:t xml:space="preserve"> will be the sole property of the State, unless otherwise noted in the </w:t>
      </w:r>
      <w:r>
        <w:rPr>
          <w:snapToGrid w:val="0"/>
        </w:rPr>
        <w:t>ITN</w:t>
      </w:r>
      <w:r w:rsidRPr="0006051C">
        <w:rPr>
          <w:snapToGrid w:val="0"/>
        </w:rPr>
        <w:t xml:space="preserve"> or </w:t>
      </w:r>
      <w:r>
        <w:rPr>
          <w:snapToGrid w:val="0"/>
        </w:rPr>
        <w:t xml:space="preserve">resulting </w:t>
      </w:r>
      <w:r w:rsidRPr="0006051C">
        <w:rPr>
          <w:snapToGrid w:val="0"/>
        </w:rPr>
        <w:t xml:space="preserve">contract. </w:t>
      </w:r>
    </w:p>
    <w:p w14:paraId="4DC0742B" w14:textId="77777777" w:rsidR="00036F84" w:rsidRPr="006B3859" w:rsidRDefault="00036F84" w:rsidP="000F3367">
      <w:pPr>
        <w:pStyle w:val="Default"/>
        <w:rPr>
          <w:rFonts w:ascii="Trebuchet MS" w:hAnsi="Trebuchet MS"/>
          <w:color w:val="auto"/>
        </w:rPr>
      </w:pPr>
    </w:p>
    <w:p w14:paraId="2041D77A" w14:textId="77777777" w:rsidR="00860418" w:rsidRDefault="00860418">
      <w:pPr>
        <w:rPr>
          <w:rFonts w:ascii="Trebuchet MS" w:hAnsi="Trebuchet MS"/>
        </w:rPr>
      </w:pPr>
      <w:r>
        <w:br w:type="page"/>
      </w:r>
    </w:p>
    <w:p w14:paraId="5983BA74" w14:textId="1C97068F" w:rsidR="00860418" w:rsidRDefault="00D76215" w:rsidP="001F42D3">
      <w:pPr>
        <w:pStyle w:val="Heading1"/>
      </w:pPr>
      <w:bookmarkStart w:id="232" w:name="_Toc28592658"/>
      <w:r>
        <w:lastRenderedPageBreak/>
        <w:t>VENDOR RESPONSE SIGNATURE PAGE</w:t>
      </w:r>
      <w:bookmarkEnd w:id="232"/>
    </w:p>
    <w:p w14:paraId="6881E4BA" w14:textId="77777777" w:rsidR="00860418" w:rsidRPr="00860418" w:rsidRDefault="00860418" w:rsidP="00860418">
      <w:pPr>
        <w:pStyle w:val="Heading2"/>
        <w:numPr>
          <w:ilvl w:val="0"/>
          <w:numId w:val="0"/>
        </w:numPr>
        <w:spacing w:line="240" w:lineRule="auto"/>
        <w:jc w:val="center"/>
        <w:rPr>
          <w:sz w:val="20"/>
          <w:szCs w:val="20"/>
        </w:rPr>
      </w:pPr>
    </w:p>
    <w:p w14:paraId="7422FC8A" w14:textId="7D7320EE" w:rsidR="000F3367" w:rsidRPr="00264317" w:rsidRDefault="000F3367" w:rsidP="00264317">
      <w:pPr>
        <w:jc w:val="center"/>
        <w:rPr>
          <w:rFonts w:ascii="Trebuchet MS" w:hAnsi="Trebuchet MS"/>
          <w:b/>
          <w:sz w:val="32"/>
          <w:szCs w:val="32"/>
        </w:rPr>
      </w:pPr>
      <w:r w:rsidRPr="00264317">
        <w:rPr>
          <w:rFonts w:ascii="Trebuchet MS" w:hAnsi="Trebuchet MS"/>
          <w:b/>
          <w:sz w:val="32"/>
          <w:szCs w:val="32"/>
        </w:rPr>
        <w:t xml:space="preserve">INVITATION TO NEGOTIATE </w:t>
      </w:r>
    </w:p>
    <w:p w14:paraId="7952792A" w14:textId="1405A2A5" w:rsidR="000F3367" w:rsidRDefault="002F1C18" w:rsidP="00860418">
      <w:pPr>
        <w:jc w:val="center"/>
        <w:rPr>
          <w:rFonts w:ascii="Trebuchet MS" w:hAnsi="Trebuchet MS"/>
          <w:b/>
          <w:bCs/>
          <w:color w:val="000000"/>
          <w:sz w:val="32"/>
          <w:szCs w:val="32"/>
        </w:rPr>
      </w:pPr>
      <w:r>
        <w:rPr>
          <w:rFonts w:ascii="Trebuchet MS" w:hAnsi="Trebuchet MS"/>
          <w:b/>
          <w:bCs/>
          <w:color w:val="000000"/>
          <w:sz w:val="32"/>
          <w:szCs w:val="32"/>
        </w:rPr>
        <w:t>*</w:t>
      </w:r>
      <w:r w:rsidR="00860418">
        <w:rPr>
          <w:rFonts w:ascii="Trebuchet MS" w:hAnsi="Trebuchet MS"/>
          <w:b/>
          <w:bCs/>
          <w:color w:val="000000"/>
          <w:sz w:val="32"/>
          <w:szCs w:val="32"/>
        </w:rPr>
        <w:t>(insert ITN # and title)</w:t>
      </w:r>
      <w:r w:rsidRPr="002F1C18">
        <w:rPr>
          <w:rFonts w:ascii="Trebuchet MS" w:hAnsi="Trebuchet MS"/>
          <w:b/>
          <w:sz w:val="32"/>
          <w:szCs w:val="32"/>
        </w:rPr>
        <w:t xml:space="preserve"> </w:t>
      </w:r>
      <w:r w:rsidRPr="00264317">
        <w:rPr>
          <w:rFonts w:ascii="Trebuchet MS" w:hAnsi="Trebuchet MS"/>
          <w:b/>
          <w:sz w:val="32"/>
          <w:szCs w:val="32"/>
        </w:rPr>
        <w:t>(ITN)</w:t>
      </w:r>
    </w:p>
    <w:p w14:paraId="6BFF3AC3" w14:textId="77777777" w:rsidR="000F3367" w:rsidRPr="001C3175" w:rsidRDefault="000F3367" w:rsidP="000F3367">
      <w:pPr>
        <w:jc w:val="center"/>
        <w:rPr>
          <w:rFonts w:ascii="Trebuchet MS" w:hAnsi="Trebuchet MS"/>
          <w:b/>
          <w:bCs/>
          <w:color w:val="000000"/>
        </w:rPr>
      </w:pPr>
    </w:p>
    <w:p w14:paraId="397E4A72" w14:textId="77777777" w:rsidR="000F3367" w:rsidRPr="005978D1" w:rsidRDefault="000F3367" w:rsidP="000F3367">
      <w:pPr>
        <w:jc w:val="both"/>
        <w:rPr>
          <w:rFonts w:ascii="Trebuchet MS" w:hAnsi="Trebuchet MS"/>
          <w:sz w:val="28"/>
          <w:szCs w:val="28"/>
        </w:rPr>
      </w:pPr>
      <w:r w:rsidRPr="005978D1">
        <w:rPr>
          <w:rFonts w:ascii="Trebuchet MS" w:hAnsi="Trebuchet MS"/>
          <w:b/>
          <w:sz w:val="28"/>
          <w:szCs w:val="28"/>
        </w:rPr>
        <w:t>VENDORS:</w:t>
      </w:r>
      <w:r>
        <w:rPr>
          <w:rFonts w:ascii="Trebuchet MS" w:hAnsi="Trebuchet MS"/>
          <w:sz w:val="28"/>
          <w:szCs w:val="28"/>
        </w:rPr>
        <w:t xml:space="preserve">  See the ITN “ADMINISTRATIVE INFORMATION</w:t>
      </w:r>
      <w:r w:rsidRPr="005978D1">
        <w:rPr>
          <w:rFonts w:ascii="Trebuchet MS" w:hAnsi="Trebuchet MS"/>
          <w:sz w:val="28"/>
          <w:szCs w:val="28"/>
        </w:rPr>
        <w:t xml:space="preserve">” </w:t>
      </w:r>
      <w:r>
        <w:rPr>
          <w:rFonts w:ascii="Trebuchet MS" w:hAnsi="Trebuchet MS"/>
          <w:sz w:val="28"/>
          <w:szCs w:val="28"/>
        </w:rPr>
        <w:t xml:space="preserve">section </w:t>
      </w:r>
      <w:r w:rsidRPr="005978D1">
        <w:rPr>
          <w:rFonts w:ascii="Trebuchet MS" w:hAnsi="Trebuchet MS"/>
          <w:sz w:val="28"/>
          <w:szCs w:val="28"/>
        </w:rPr>
        <w:t xml:space="preserve">for </w:t>
      </w:r>
      <w:r>
        <w:rPr>
          <w:rFonts w:ascii="Trebuchet MS" w:hAnsi="Trebuchet MS"/>
          <w:sz w:val="28"/>
          <w:szCs w:val="28"/>
        </w:rPr>
        <w:t xml:space="preserve">the ITN </w:t>
      </w:r>
      <w:r w:rsidRPr="005978D1">
        <w:rPr>
          <w:rFonts w:ascii="Trebuchet MS" w:hAnsi="Trebuchet MS"/>
          <w:sz w:val="28"/>
          <w:szCs w:val="28"/>
        </w:rPr>
        <w:t xml:space="preserve">response deadline and other </w:t>
      </w:r>
      <w:r>
        <w:rPr>
          <w:rFonts w:ascii="Trebuchet MS" w:hAnsi="Trebuchet MS"/>
          <w:sz w:val="28"/>
          <w:szCs w:val="28"/>
        </w:rPr>
        <w:t xml:space="preserve">response </w:t>
      </w:r>
      <w:r w:rsidRPr="005978D1">
        <w:rPr>
          <w:rFonts w:ascii="Trebuchet MS" w:hAnsi="Trebuchet MS"/>
          <w:sz w:val="28"/>
          <w:szCs w:val="28"/>
        </w:rPr>
        <w:t>submission information</w:t>
      </w:r>
      <w:r>
        <w:rPr>
          <w:rFonts w:ascii="Trebuchet MS" w:hAnsi="Trebuchet MS"/>
          <w:sz w:val="28"/>
          <w:szCs w:val="28"/>
        </w:rPr>
        <w:t xml:space="preserve"> and requirements.</w:t>
      </w:r>
    </w:p>
    <w:p w14:paraId="3CFAB7C7" w14:textId="77777777" w:rsidR="000F3367" w:rsidRPr="003B5A05" w:rsidRDefault="000F3367" w:rsidP="000F3367">
      <w:pPr>
        <w:jc w:val="both"/>
        <w:rPr>
          <w:rFonts w:ascii="Trebuchet MS" w:hAnsi="Trebuchet MS"/>
          <w:sz w:val="20"/>
          <w:szCs w:val="20"/>
        </w:rPr>
      </w:pPr>
    </w:p>
    <w:p w14:paraId="79692841" w14:textId="4383C1ED" w:rsidR="000F3367" w:rsidRPr="00212FAE" w:rsidRDefault="00B94BA3" w:rsidP="000F3367">
      <w:pPr>
        <w:jc w:val="both"/>
        <w:rPr>
          <w:rFonts w:ascii="Trebuchet MS" w:hAnsi="Trebuchet MS"/>
          <w:sz w:val="22"/>
          <w:szCs w:val="22"/>
        </w:rPr>
      </w:pPr>
      <w:r w:rsidRPr="00212FAE">
        <w:rPr>
          <w:rFonts w:ascii="Trebuchet MS" w:hAnsi="Trebuchet MS"/>
          <w:bCs/>
          <w:color w:val="000000"/>
          <w:sz w:val="22"/>
          <w:szCs w:val="22"/>
        </w:rPr>
        <w:t xml:space="preserve">Vendors responding to this ITN must fill out this page </w:t>
      </w:r>
      <w:r w:rsidR="000F3367" w:rsidRPr="00212FAE">
        <w:rPr>
          <w:rFonts w:ascii="Trebuchet MS" w:hAnsi="Trebuchet MS"/>
          <w:bCs/>
          <w:color w:val="000000"/>
          <w:sz w:val="22"/>
          <w:szCs w:val="22"/>
        </w:rPr>
        <w:t>in its entirety</w:t>
      </w:r>
      <w:r w:rsidR="007116C7" w:rsidRPr="00212FAE">
        <w:rPr>
          <w:rFonts w:ascii="Trebuchet MS" w:hAnsi="Trebuchet MS"/>
          <w:bCs/>
          <w:color w:val="000000"/>
          <w:sz w:val="22"/>
          <w:szCs w:val="22"/>
        </w:rPr>
        <w:t xml:space="preserve">, </w:t>
      </w:r>
      <w:r w:rsidRPr="00212FAE">
        <w:rPr>
          <w:rFonts w:ascii="Trebuchet MS" w:hAnsi="Trebuchet MS"/>
          <w:bCs/>
          <w:color w:val="000000"/>
          <w:sz w:val="22"/>
          <w:szCs w:val="22"/>
        </w:rPr>
        <w:t>sign</w:t>
      </w:r>
      <w:r w:rsidR="000F3367" w:rsidRPr="00212FAE">
        <w:rPr>
          <w:rFonts w:ascii="Trebuchet MS" w:hAnsi="Trebuchet MS"/>
          <w:bCs/>
          <w:color w:val="000000"/>
          <w:sz w:val="22"/>
          <w:szCs w:val="22"/>
        </w:rPr>
        <w:t xml:space="preserve"> and return with vendor</w:t>
      </w:r>
      <w:r w:rsidRPr="00212FAE">
        <w:rPr>
          <w:rFonts w:ascii="Trebuchet MS" w:hAnsi="Trebuchet MS"/>
          <w:bCs/>
          <w:color w:val="000000"/>
          <w:sz w:val="22"/>
          <w:szCs w:val="22"/>
        </w:rPr>
        <w:t>’s</w:t>
      </w:r>
      <w:r w:rsidR="000F3367" w:rsidRPr="00212FAE">
        <w:rPr>
          <w:rFonts w:ascii="Trebuchet MS" w:hAnsi="Trebuchet MS"/>
          <w:bCs/>
          <w:color w:val="000000"/>
          <w:sz w:val="22"/>
          <w:szCs w:val="22"/>
        </w:rPr>
        <w:t xml:space="preserve"> response.</w:t>
      </w:r>
      <w:r w:rsidRPr="00212FAE">
        <w:rPr>
          <w:rFonts w:ascii="Trebuchet MS" w:hAnsi="Trebuchet MS"/>
          <w:bCs/>
          <w:color w:val="000000"/>
          <w:sz w:val="22"/>
          <w:szCs w:val="22"/>
        </w:rPr>
        <w:t xml:space="preserve">  This page must b</w:t>
      </w:r>
      <w:r w:rsidRPr="00212FAE">
        <w:rPr>
          <w:rFonts w:ascii="Trebuchet MS" w:hAnsi="Trebuchet MS"/>
          <w:sz w:val="22"/>
          <w:szCs w:val="22"/>
        </w:rPr>
        <w:t xml:space="preserve">ear a physical or electronic signature, as electronic signature is defined in the "Uniform Electronic Transactions Act", section 24-71.3-102 (8), evincing an intent by the vendor to be bound by its response.  </w:t>
      </w:r>
      <w:r w:rsidR="000F3367" w:rsidRPr="00212FAE">
        <w:rPr>
          <w:rFonts w:ascii="Trebuchet MS" w:hAnsi="Trebuchet MS"/>
          <w:sz w:val="22"/>
          <w:szCs w:val="22"/>
        </w:rPr>
        <w:t xml:space="preserve">Failure to do so </w:t>
      </w:r>
      <w:r w:rsidRPr="00212FAE">
        <w:rPr>
          <w:rFonts w:ascii="Trebuchet MS" w:hAnsi="Trebuchet MS"/>
          <w:sz w:val="22"/>
          <w:szCs w:val="22"/>
        </w:rPr>
        <w:t>may</w:t>
      </w:r>
      <w:r w:rsidR="000F3367" w:rsidRPr="00212FAE">
        <w:rPr>
          <w:rFonts w:ascii="Trebuchet MS" w:hAnsi="Trebuchet MS"/>
          <w:sz w:val="22"/>
          <w:szCs w:val="22"/>
        </w:rPr>
        <w:t xml:space="preserve"> disqualify the vendor response.</w:t>
      </w:r>
    </w:p>
    <w:p w14:paraId="523A3315" w14:textId="77777777" w:rsidR="000F3367" w:rsidRPr="00212FAE" w:rsidRDefault="000F3367" w:rsidP="000F3367">
      <w:pPr>
        <w:rPr>
          <w:sz w:val="22"/>
          <w:szCs w:val="22"/>
        </w:rPr>
      </w:pPr>
    </w:p>
    <w:p w14:paraId="73F54605" w14:textId="77777777" w:rsidR="000F3367" w:rsidRPr="00212FAE" w:rsidRDefault="000F3367" w:rsidP="000F3367">
      <w:pPr>
        <w:jc w:val="both"/>
        <w:rPr>
          <w:rFonts w:ascii="Trebuchet MS" w:hAnsi="Trebuchet MS"/>
          <w:sz w:val="22"/>
          <w:szCs w:val="22"/>
        </w:rPr>
      </w:pPr>
      <w:r w:rsidRPr="00212FAE">
        <w:rPr>
          <w:rFonts w:ascii="Trebuchet MS" w:hAnsi="Trebuchet MS"/>
          <w:sz w:val="22"/>
          <w:szCs w:val="22"/>
        </w:rPr>
        <w:t>The undersigned understands and agrees that misrepresentation made in this response and/or subsequent discussions or information presented to the State may be deemed sufficient cause for the refusal by the State to execute a contract as a result, and that that later discovery of any omission or misrepresentation made in the ITN response and/or subsequent discussions or information presented to the State may be grounds for the cancellation of an existing contract.</w:t>
      </w:r>
    </w:p>
    <w:p w14:paraId="238C27CD" w14:textId="77777777" w:rsidR="000F3367" w:rsidRPr="00031604" w:rsidRDefault="000F3367" w:rsidP="000F3367">
      <w:pPr>
        <w:jc w:val="both"/>
        <w:rPr>
          <w:rFonts w:ascii="Trebuchet MS" w:hAnsi="Trebuchet MS"/>
          <w:sz w:val="12"/>
          <w:szCs w:val="12"/>
        </w:rPr>
      </w:pPr>
    </w:p>
    <w:tbl>
      <w:tblPr>
        <w:tblStyle w:val="TableGrid"/>
        <w:tblW w:w="10255" w:type="dxa"/>
        <w:tblLook w:val="04A0" w:firstRow="1" w:lastRow="0" w:firstColumn="1" w:lastColumn="0" w:noHBand="0" w:noVBand="1"/>
      </w:tblPr>
      <w:tblGrid>
        <w:gridCol w:w="566"/>
        <w:gridCol w:w="509"/>
        <w:gridCol w:w="9180"/>
      </w:tblGrid>
      <w:tr w:rsidR="00B94BA3" w:rsidRPr="00B94BA3" w14:paraId="0F83A846" w14:textId="77777777" w:rsidTr="00FF42C2">
        <w:tc>
          <w:tcPr>
            <w:tcW w:w="566" w:type="dxa"/>
          </w:tcPr>
          <w:p w14:paraId="331FBFCE" w14:textId="77777777" w:rsidR="00B94BA3" w:rsidRPr="00B94BA3" w:rsidRDefault="00B94BA3" w:rsidP="0014414C">
            <w:pPr>
              <w:jc w:val="both"/>
              <w:rPr>
                <w:rFonts w:ascii="Trebuchet MS" w:hAnsi="Trebuchet MS"/>
              </w:rPr>
            </w:pPr>
            <w:r w:rsidRPr="00B94BA3">
              <w:rPr>
                <w:rFonts w:ascii="Trebuchet MS" w:hAnsi="Trebuchet MS"/>
              </w:rPr>
              <w:t>YES</w:t>
            </w:r>
          </w:p>
        </w:tc>
        <w:tc>
          <w:tcPr>
            <w:tcW w:w="509" w:type="dxa"/>
          </w:tcPr>
          <w:p w14:paraId="640E1BF9" w14:textId="77777777" w:rsidR="00B94BA3" w:rsidRPr="00B94BA3" w:rsidRDefault="00B94BA3" w:rsidP="0014414C">
            <w:pPr>
              <w:jc w:val="both"/>
              <w:rPr>
                <w:rFonts w:ascii="Trebuchet MS" w:hAnsi="Trebuchet MS"/>
              </w:rPr>
            </w:pPr>
            <w:r w:rsidRPr="00B94BA3">
              <w:rPr>
                <w:rFonts w:ascii="Trebuchet MS" w:hAnsi="Trebuchet MS"/>
              </w:rPr>
              <w:t>NO</w:t>
            </w:r>
          </w:p>
        </w:tc>
        <w:tc>
          <w:tcPr>
            <w:tcW w:w="9180" w:type="dxa"/>
          </w:tcPr>
          <w:p w14:paraId="0C540D01" w14:textId="0B8D9F78" w:rsidR="00212FAE" w:rsidRPr="00212FAE" w:rsidRDefault="00B94BA3" w:rsidP="00212FAE">
            <w:pPr>
              <w:rPr>
                <w:rFonts w:ascii="Trebuchet MS" w:hAnsi="Trebuchet MS"/>
                <w:i/>
              </w:rPr>
            </w:pPr>
            <w:r w:rsidRPr="00212FAE">
              <w:rPr>
                <w:rFonts w:ascii="Trebuchet MS" w:hAnsi="Trebuchet MS"/>
                <w:i/>
              </w:rPr>
              <w:t>Indicate if your company</w:t>
            </w:r>
            <w:r w:rsidR="00212FAE" w:rsidRPr="00212FAE">
              <w:rPr>
                <w:rFonts w:ascii="Trebuchet MS" w:hAnsi="Trebuchet MS"/>
                <w:i/>
              </w:rPr>
              <w:t xml:space="preserve"> is SDVOSB or Resident Bidder below. Include supporting documentation with your response.</w:t>
            </w:r>
          </w:p>
        </w:tc>
      </w:tr>
      <w:tr w:rsidR="00893123" w:rsidRPr="00B94BA3" w14:paraId="033FEC1F" w14:textId="77777777" w:rsidTr="00FF42C2">
        <w:tc>
          <w:tcPr>
            <w:tcW w:w="566" w:type="dxa"/>
          </w:tcPr>
          <w:p w14:paraId="7A84CF41" w14:textId="3B2AAEB5" w:rsidR="00893123" w:rsidRPr="00B94BA3" w:rsidRDefault="00893123" w:rsidP="000F3367">
            <w:pPr>
              <w:jc w:val="both"/>
              <w:rPr>
                <w:rFonts w:ascii="Trebuchet MS" w:hAnsi="Trebuchet MS"/>
              </w:rPr>
            </w:pPr>
          </w:p>
        </w:tc>
        <w:tc>
          <w:tcPr>
            <w:tcW w:w="509" w:type="dxa"/>
          </w:tcPr>
          <w:p w14:paraId="2DC693D1" w14:textId="1E5210CD" w:rsidR="00893123" w:rsidRPr="00B94BA3" w:rsidRDefault="00893123" w:rsidP="000F3367">
            <w:pPr>
              <w:jc w:val="both"/>
              <w:rPr>
                <w:rFonts w:ascii="Trebuchet MS" w:hAnsi="Trebuchet MS"/>
              </w:rPr>
            </w:pPr>
          </w:p>
        </w:tc>
        <w:tc>
          <w:tcPr>
            <w:tcW w:w="9180" w:type="dxa"/>
          </w:tcPr>
          <w:p w14:paraId="540FF53C" w14:textId="63425516" w:rsidR="00893123" w:rsidRPr="00B94BA3" w:rsidRDefault="00893123" w:rsidP="00331DE1">
            <w:pPr>
              <w:jc w:val="both"/>
              <w:rPr>
                <w:rFonts w:ascii="Trebuchet MS" w:hAnsi="Trebuchet MS"/>
              </w:rPr>
            </w:pPr>
            <w:r w:rsidRPr="00B94BA3">
              <w:rPr>
                <w:rFonts w:ascii="Trebuchet MS" w:hAnsi="Trebuchet MS"/>
              </w:rPr>
              <w:t>Company is a Service-Disable</w:t>
            </w:r>
            <w:r w:rsidR="00331DE1" w:rsidRPr="00B94BA3">
              <w:rPr>
                <w:rFonts w:ascii="Trebuchet MS" w:hAnsi="Trebuchet MS"/>
              </w:rPr>
              <w:t>d Veteran-Owned Small Business. Reference</w:t>
            </w:r>
            <w:r w:rsidRPr="00B94BA3">
              <w:rPr>
                <w:rFonts w:ascii="Trebuchet MS" w:hAnsi="Trebuchet MS"/>
              </w:rPr>
              <w:t xml:space="preserve"> </w:t>
            </w:r>
            <w:r w:rsidR="00331DE1" w:rsidRPr="00B94BA3">
              <w:rPr>
                <w:rFonts w:ascii="Trebuchet MS" w:hAnsi="Trebuchet MS"/>
              </w:rPr>
              <w:t>§24-103-905, CRS</w:t>
            </w:r>
          </w:p>
        </w:tc>
      </w:tr>
      <w:tr w:rsidR="00893123" w:rsidRPr="00B94BA3" w14:paraId="089272D1" w14:textId="77777777" w:rsidTr="00FF42C2">
        <w:tc>
          <w:tcPr>
            <w:tcW w:w="566" w:type="dxa"/>
          </w:tcPr>
          <w:p w14:paraId="45A908E9" w14:textId="5198EA1E" w:rsidR="00893123" w:rsidRPr="00B94BA3" w:rsidRDefault="00893123" w:rsidP="000F3367">
            <w:pPr>
              <w:jc w:val="both"/>
              <w:rPr>
                <w:rFonts w:ascii="Trebuchet MS" w:hAnsi="Trebuchet MS"/>
              </w:rPr>
            </w:pPr>
          </w:p>
        </w:tc>
        <w:tc>
          <w:tcPr>
            <w:tcW w:w="509" w:type="dxa"/>
          </w:tcPr>
          <w:p w14:paraId="3F1CB0FD" w14:textId="2FF25F47" w:rsidR="00893123" w:rsidRPr="00B94BA3" w:rsidRDefault="00893123" w:rsidP="000F3367">
            <w:pPr>
              <w:jc w:val="both"/>
              <w:rPr>
                <w:rFonts w:ascii="Trebuchet MS" w:hAnsi="Trebuchet MS"/>
              </w:rPr>
            </w:pPr>
          </w:p>
        </w:tc>
        <w:tc>
          <w:tcPr>
            <w:tcW w:w="9180" w:type="dxa"/>
          </w:tcPr>
          <w:p w14:paraId="00C7B5B4" w14:textId="41F076F9" w:rsidR="00893123" w:rsidRPr="00B94BA3" w:rsidRDefault="00331DE1" w:rsidP="000F3367">
            <w:pPr>
              <w:jc w:val="both"/>
              <w:rPr>
                <w:rFonts w:ascii="Trebuchet MS" w:hAnsi="Trebuchet MS"/>
              </w:rPr>
            </w:pPr>
            <w:r w:rsidRPr="00B94BA3">
              <w:rPr>
                <w:rFonts w:ascii="Trebuchet MS" w:hAnsi="Trebuchet MS"/>
              </w:rPr>
              <w:t>Company is a Colorado resident vendor. Reference §24-103-906, CRS</w:t>
            </w:r>
          </w:p>
        </w:tc>
      </w:tr>
    </w:tbl>
    <w:p w14:paraId="6AC50ADF" w14:textId="27A238FD" w:rsidR="000F3367" w:rsidRPr="00B94BA3" w:rsidRDefault="000F3367" w:rsidP="007C6A40">
      <w:pPr>
        <w:jc w:val="both"/>
        <w:rPr>
          <w:rFonts w:ascii="Trebuchet MS" w:hAnsi="Trebuchet MS"/>
          <w:sz w:val="22"/>
          <w:szCs w:val="22"/>
        </w:rPr>
      </w:pPr>
    </w:p>
    <w:tbl>
      <w:tblPr>
        <w:tblW w:w="10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1980"/>
        <w:gridCol w:w="1170"/>
        <w:gridCol w:w="180"/>
        <w:gridCol w:w="1733"/>
        <w:gridCol w:w="697"/>
        <w:gridCol w:w="1433"/>
      </w:tblGrid>
      <w:tr w:rsidR="000F3367" w:rsidRPr="00B94BA3" w14:paraId="750CB3CD" w14:textId="77777777" w:rsidTr="00212FAE">
        <w:trPr>
          <w:trHeight w:val="280"/>
        </w:trPr>
        <w:tc>
          <w:tcPr>
            <w:tcW w:w="3055" w:type="dxa"/>
            <w:tcBorders>
              <w:top w:val="single" w:sz="4" w:space="0" w:color="auto"/>
              <w:left w:val="single" w:sz="4" w:space="0" w:color="000000"/>
              <w:bottom w:val="nil"/>
              <w:right w:val="nil"/>
            </w:tcBorders>
            <w:vAlign w:val="bottom"/>
          </w:tcPr>
          <w:p w14:paraId="243F08DF" w14:textId="77777777" w:rsidR="000F3367" w:rsidRPr="00B94BA3" w:rsidRDefault="000F3367" w:rsidP="00B94BA3">
            <w:pPr>
              <w:widowControl w:val="0"/>
              <w:spacing w:line="360" w:lineRule="auto"/>
              <w:jc w:val="right"/>
              <w:rPr>
                <w:rFonts w:ascii="Trebuchet MS" w:eastAsia="Arial" w:hAnsi="Trebuchet MS" w:cs="Arial"/>
                <w:sz w:val="22"/>
                <w:szCs w:val="22"/>
              </w:rPr>
            </w:pPr>
          </w:p>
          <w:p w14:paraId="2144103B"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Legal Company Name</w:t>
            </w:r>
          </w:p>
        </w:tc>
        <w:tc>
          <w:tcPr>
            <w:tcW w:w="7193" w:type="dxa"/>
            <w:gridSpan w:val="6"/>
            <w:tcBorders>
              <w:top w:val="single" w:sz="4" w:space="0" w:color="000000"/>
              <w:left w:val="nil"/>
              <w:bottom w:val="single" w:sz="4" w:space="0" w:color="auto"/>
              <w:right w:val="single" w:sz="4" w:space="0" w:color="auto"/>
            </w:tcBorders>
            <w:vAlign w:val="bottom"/>
          </w:tcPr>
          <w:p w14:paraId="4B2F6A45" w14:textId="7ABF04E4"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08037C4F" w14:textId="77777777" w:rsidTr="00212FAE">
        <w:trPr>
          <w:trHeight w:val="405"/>
        </w:trPr>
        <w:tc>
          <w:tcPr>
            <w:tcW w:w="3055" w:type="dxa"/>
            <w:tcBorders>
              <w:top w:val="nil"/>
              <w:left w:val="single" w:sz="4" w:space="0" w:color="000000"/>
              <w:bottom w:val="nil"/>
              <w:right w:val="nil"/>
            </w:tcBorders>
            <w:vAlign w:val="bottom"/>
          </w:tcPr>
          <w:p w14:paraId="035ABE68"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Doing Business As</w:t>
            </w:r>
          </w:p>
        </w:tc>
        <w:tc>
          <w:tcPr>
            <w:tcW w:w="7193" w:type="dxa"/>
            <w:gridSpan w:val="6"/>
            <w:tcBorders>
              <w:top w:val="single" w:sz="4" w:space="0" w:color="auto"/>
              <w:left w:val="nil"/>
              <w:bottom w:val="single" w:sz="4" w:space="0" w:color="auto"/>
              <w:right w:val="single" w:sz="4" w:space="0" w:color="auto"/>
            </w:tcBorders>
            <w:vAlign w:val="bottom"/>
          </w:tcPr>
          <w:p w14:paraId="4B4743DE" w14:textId="0D2B9631"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102FB17F" w14:textId="77777777" w:rsidTr="00212FAE">
        <w:trPr>
          <w:trHeight w:val="400"/>
        </w:trPr>
        <w:tc>
          <w:tcPr>
            <w:tcW w:w="3055" w:type="dxa"/>
            <w:tcBorders>
              <w:top w:val="nil"/>
              <w:left w:val="single" w:sz="4" w:space="0" w:color="000000"/>
              <w:bottom w:val="nil"/>
              <w:right w:val="nil"/>
            </w:tcBorders>
            <w:vAlign w:val="bottom"/>
          </w:tcPr>
          <w:p w14:paraId="08C4A251"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FEIN</w:t>
            </w:r>
          </w:p>
        </w:tc>
        <w:tc>
          <w:tcPr>
            <w:tcW w:w="7193" w:type="dxa"/>
            <w:gridSpan w:val="6"/>
            <w:tcBorders>
              <w:top w:val="single" w:sz="4" w:space="0" w:color="auto"/>
              <w:left w:val="nil"/>
              <w:bottom w:val="single" w:sz="4" w:space="0" w:color="auto"/>
              <w:right w:val="single" w:sz="4" w:space="0" w:color="auto"/>
            </w:tcBorders>
            <w:vAlign w:val="bottom"/>
          </w:tcPr>
          <w:p w14:paraId="7A93B911" w14:textId="5C2D96E9"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1836C967" w14:textId="77777777" w:rsidTr="00212FAE">
        <w:trPr>
          <w:trHeight w:val="400"/>
        </w:trPr>
        <w:tc>
          <w:tcPr>
            <w:tcW w:w="3055" w:type="dxa"/>
            <w:tcBorders>
              <w:top w:val="nil"/>
              <w:left w:val="single" w:sz="4" w:space="0" w:color="000000"/>
              <w:bottom w:val="nil"/>
              <w:right w:val="nil"/>
            </w:tcBorders>
            <w:vAlign w:val="bottom"/>
          </w:tcPr>
          <w:p w14:paraId="10B91368"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Authorized Signature</w:t>
            </w:r>
          </w:p>
        </w:tc>
        <w:tc>
          <w:tcPr>
            <w:tcW w:w="7193" w:type="dxa"/>
            <w:gridSpan w:val="6"/>
            <w:tcBorders>
              <w:top w:val="single" w:sz="4" w:space="0" w:color="auto"/>
              <w:left w:val="nil"/>
              <w:bottom w:val="single" w:sz="4" w:space="0" w:color="auto"/>
              <w:right w:val="single" w:sz="4" w:space="0" w:color="auto"/>
            </w:tcBorders>
            <w:vAlign w:val="bottom"/>
          </w:tcPr>
          <w:p w14:paraId="272A2E16" w14:textId="5C0362ED"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2C37DCE2" w14:textId="77777777" w:rsidTr="00212FAE">
        <w:trPr>
          <w:trHeight w:val="400"/>
        </w:trPr>
        <w:tc>
          <w:tcPr>
            <w:tcW w:w="3055" w:type="dxa"/>
            <w:tcBorders>
              <w:top w:val="nil"/>
              <w:left w:val="single" w:sz="4" w:space="0" w:color="000000"/>
              <w:bottom w:val="nil"/>
              <w:right w:val="nil"/>
            </w:tcBorders>
            <w:vAlign w:val="bottom"/>
          </w:tcPr>
          <w:p w14:paraId="08D92BDE"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Printed Name</w:t>
            </w:r>
          </w:p>
        </w:tc>
        <w:tc>
          <w:tcPr>
            <w:tcW w:w="7193" w:type="dxa"/>
            <w:gridSpan w:val="6"/>
            <w:tcBorders>
              <w:top w:val="single" w:sz="4" w:space="0" w:color="auto"/>
              <w:left w:val="nil"/>
              <w:bottom w:val="single" w:sz="4" w:space="0" w:color="auto"/>
              <w:right w:val="single" w:sz="4" w:space="0" w:color="auto"/>
            </w:tcBorders>
            <w:vAlign w:val="bottom"/>
          </w:tcPr>
          <w:p w14:paraId="0E74A703" w14:textId="08F708B9"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4783EA0D" w14:textId="77777777" w:rsidTr="00212FAE">
        <w:trPr>
          <w:trHeight w:val="400"/>
        </w:trPr>
        <w:tc>
          <w:tcPr>
            <w:tcW w:w="3055" w:type="dxa"/>
            <w:tcBorders>
              <w:top w:val="nil"/>
              <w:left w:val="single" w:sz="4" w:space="0" w:color="000000"/>
              <w:bottom w:val="nil"/>
              <w:right w:val="nil"/>
            </w:tcBorders>
            <w:vAlign w:val="bottom"/>
          </w:tcPr>
          <w:p w14:paraId="762185D1"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Title</w:t>
            </w:r>
          </w:p>
        </w:tc>
        <w:tc>
          <w:tcPr>
            <w:tcW w:w="7193" w:type="dxa"/>
            <w:gridSpan w:val="6"/>
            <w:tcBorders>
              <w:top w:val="single" w:sz="4" w:space="0" w:color="auto"/>
              <w:left w:val="nil"/>
              <w:bottom w:val="single" w:sz="4" w:space="0" w:color="auto"/>
              <w:right w:val="single" w:sz="4" w:space="0" w:color="auto"/>
            </w:tcBorders>
            <w:vAlign w:val="bottom"/>
          </w:tcPr>
          <w:p w14:paraId="7F179A35" w14:textId="081666E5"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4B65109E" w14:textId="77777777" w:rsidTr="00212FAE">
        <w:trPr>
          <w:trHeight w:val="400"/>
        </w:trPr>
        <w:tc>
          <w:tcPr>
            <w:tcW w:w="3055" w:type="dxa"/>
            <w:tcBorders>
              <w:top w:val="nil"/>
              <w:left w:val="single" w:sz="4" w:space="0" w:color="000000"/>
              <w:bottom w:val="nil"/>
              <w:right w:val="nil"/>
            </w:tcBorders>
            <w:vAlign w:val="bottom"/>
          </w:tcPr>
          <w:p w14:paraId="2AB6C5DF"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Company Address</w:t>
            </w:r>
          </w:p>
        </w:tc>
        <w:tc>
          <w:tcPr>
            <w:tcW w:w="7193" w:type="dxa"/>
            <w:gridSpan w:val="6"/>
            <w:tcBorders>
              <w:top w:val="single" w:sz="4" w:space="0" w:color="auto"/>
              <w:left w:val="nil"/>
              <w:bottom w:val="single" w:sz="4" w:space="0" w:color="auto"/>
              <w:right w:val="single" w:sz="4" w:space="0" w:color="auto"/>
            </w:tcBorders>
            <w:vAlign w:val="bottom"/>
          </w:tcPr>
          <w:p w14:paraId="40D1CAFD" w14:textId="5E760FD1"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373EE136" w14:textId="77777777" w:rsidTr="00212FAE">
        <w:trPr>
          <w:trHeight w:val="422"/>
        </w:trPr>
        <w:tc>
          <w:tcPr>
            <w:tcW w:w="3055" w:type="dxa"/>
            <w:tcBorders>
              <w:top w:val="nil"/>
              <w:left w:val="single" w:sz="4" w:space="0" w:color="000000"/>
              <w:bottom w:val="nil"/>
              <w:right w:val="nil"/>
            </w:tcBorders>
            <w:vAlign w:val="bottom"/>
          </w:tcPr>
          <w:p w14:paraId="7F3B6CE3" w14:textId="41CA5685" w:rsidR="000F3367" w:rsidRPr="00B94BA3" w:rsidRDefault="00212FAE" w:rsidP="00B94BA3">
            <w:pPr>
              <w:widowControl w:val="0"/>
              <w:spacing w:line="360" w:lineRule="auto"/>
              <w:jc w:val="right"/>
              <w:rPr>
                <w:rFonts w:ascii="Trebuchet MS" w:eastAsia="Arial" w:hAnsi="Trebuchet MS" w:cs="Arial"/>
                <w:sz w:val="22"/>
                <w:szCs w:val="22"/>
              </w:rPr>
            </w:pPr>
            <w:r>
              <w:rPr>
                <w:rFonts w:ascii="Trebuchet MS" w:eastAsia="Arial" w:hAnsi="Trebuchet MS" w:cs="Arial"/>
                <w:sz w:val="22"/>
                <w:szCs w:val="22"/>
              </w:rPr>
              <w:t>City:</w:t>
            </w:r>
          </w:p>
        </w:tc>
        <w:tc>
          <w:tcPr>
            <w:tcW w:w="1980" w:type="dxa"/>
            <w:tcBorders>
              <w:top w:val="single" w:sz="4" w:space="0" w:color="auto"/>
              <w:left w:val="nil"/>
              <w:bottom w:val="single" w:sz="4" w:space="0" w:color="auto"/>
              <w:right w:val="nil"/>
            </w:tcBorders>
            <w:vAlign w:val="bottom"/>
          </w:tcPr>
          <w:p w14:paraId="25CD4B75" w14:textId="50B34CC2" w:rsidR="000F3367" w:rsidRPr="00B94BA3" w:rsidRDefault="000F3367" w:rsidP="00B94BA3">
            <w:pPr>
              <w:widowControl w:val="0"/>
              <w:spacing w:line="360" w:lineRule="auto"/>
              <w:rPr>
                <w:rFonts w:ascii="Trebuchet MS" w:eastAsia="Arial" w:hAnsi="Trebuchet MS" w:cs="Arial"/>
                <w:sz w:val="22"/>
                <w:szCs w:val="22"/>
              </w:rPr>
            </w:pPr>
          </w:p>
        </w:tc>
        <w:tc>
          <w:tcPr>
            <w:tcW w:w="1350" w:type="dxa"/>
            <w:gridSpan w:val="2"/>
            <w:tcBorders>
              <w:top w:val="single" w:sz="4" w:space="0" w:color="auto"/>
              <w:left w:val="nil"/>
              <w:bottom w:val="nil"/>
              <w:right w:val="nil"/>
            </w:tcBorders>
            <w:vAlign w:val="bottom"/>
          </w:tcPr>
          <w:p w14:paraId="4FD49F3F" w14:textId="2C17DA16" w:rsidR="000F3367" w:rsidRPr="00B94BA3" w:rsidRDefault="00212FAE" w:rsidP="00212FAE">
            <w:pPr>
              <w:widowControl w:val="0"/>
              <w:spacing w:line="360" w:lineRule="auto"/>
              <w:jc w:val="right"/>
              <w:rPr>
                <w:rFonts w:ascii="Trebuchet MS" w:eastAsia="Arial" w:hAnsi="Trebuchet MS" w:cs="Arial"/>
                <w:sz w:val="22"/>
                <w:szCs w:val="22"/>
              </w:rPr>
            </w:pPr>
            <w:r>
              <w:rPr>
                <w:rFonts w:ascii="Trebuchet MS" w:eastAsia="Arial" w:hAnsi="Trebuchet MS" w:cs="Arial"/>
                <w:sz w:val="22"/>
                <w:szCs w:val="22"/>
              </w:rPr>
              <w:t>State:</w:t>
            </w:r>
          </w:p>
        </w:tc>
        <w:tc>
          <w:tcPr>
            <w:tcW w:w="1733" w:type="dxa"/>
            <w:tcBorders>
              <w:top w:val="single" w:sz="4" w:space="0" w:color="auto"/>
              <w:left w:val="nil"/>
              <w:bottom w:val="single" w:sz="4" w:space="0" w:color="auto"/>
              <w:right w:val="nil"/>
            </w:tcBorders>
            <w:vAlign w:val="bottom"/>
          </w:tcPr>
          <w:p w14:paraId="2AEE0243" w14:textId="56AE494F" w:rsidR="000F3367" w:rsidRPr="00B94BA3" w:rsidRDefault="000F3367" w:rsidP="00B94BA3">
            <w:pPr>
              <w:widowControl w:val="0"/>
              <w:spacing w:line="360" w:lineRule="auto"/>
              <w:rPr>
                <w:rFonts w:ascii="Trebuchet MS" w:eastAsia="Arial" w:hAnsi="Trebuchet MS" w:cs="Arial"/>
                <w:sz w:val="22"/>
                <w:szCs w:val="22"/>
              </w:rPr>
            </w:pPr>
          </w:p>
        </w:tc>
        <w:tc>
          <w:tcPr>
            <w:tcW w:w="697" w:type="dxa"/>
            <w:tcBorders>
              <w:top w:val="single" w:sz="4" w:space="0" w:color="auto"/>
              <w:left w:val="nil"/>
              <w:bottom w:val="nil"/>
              <w:right w:val="nil"/>
            </w:tcBorders>
            <w:vAlign w:val="bottom"/>
          </w:tcPr>
          <w:p w14:paraId="07D99E08" w14:textId="0834DDE0" w:rsidR="000F3367" w:rsidRPr="00B94BA3" w:rsidRDefault="00212FAE" w:rsidP="00212FAE">
            <w:pPr>
              <w:widowControl w:val="0"/>
              <w:spacing w:line="360" w:lineRule="auto"/>
              <w:jc w:val="right"/>
              <w:rPr>
                <w:rFonts w:ascii="Trebuchet MS" w:eastAsia="Arial" w:hAnsi="Trebuchet MS" w:cs="Arial"/>
                <w:sz w:val="22"/>
                <w:szCs w:val="22"/>
              </w:rPr>
            </w:pPr>
            <w:r>
              <w:rPr>
                <w:rFonts w:ascii="Trebuchet MS" w:eastAsia="Arial" w:hAnsi="Trebuchet MS" w:cs="Arial"/>
                <w:sz w:val="22"/>
                <w:szCs w:val="22"/>
              </w:rPr>
              <w:t>Zip:</w:t>
            </w:r>
          </w:p>
        </w:tc>
        <w:tc>
          <w:tcPr>
            <w:tcW w:w="1433" w:type="dxa"/>
            <w:tcBorders>
              <w:top w:val="single" w:sz="4" w:space="0" w:color="auto"/>
              <w:left w:val="nil"/>
              <w:bottom w:val="single" w:sz="4" w:space="0" w:color="auto"/>
              <w:right w:val="single" w:sz="4" w:space="0" w:color="auto"/>
            </w:tcBorders>
            <w:vAlign w:val="bottom"/>
          </w:tcPr>
          <w:p w14:paraId="42905CA4" w14:textId="7249C0B4"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08ED77A2" w14:textId="77777777" w:rsidTr="00212FAE">
        <w:trPr>
          <w:trHeight w:val="280"/>
        </w:trPr>
        <w:tc>
          <w:tcPr>
            <w:tcW w:w="3055" w:type="dxa"/>
            <w:tcBorders>
              <w:top w:val="nil"/>
              <w:left w:val="single" w:sz="4" w:space="0" w:color="000000"/>
              <w:bottom w:val="nil"/>
              <w:right w:val="nil"/>
            </w:tcBorders>
            <w:vAlign w:val="bottom"/>
          </w:tcPr>
          <w:p w14:paraId="0252A219"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Phone Number:</w:t>
            </w:r>
          </w:p>
        </w:tc>
        <w:tc>
          <w:tcPr>
            <w:tcW w:w="1980" w:type="dxa"/>
            <w:tcBorders>
              <w:top w:val="single" w:sz="4" w:space="0" w:color="auto"/>
              <w:left w:val="nil"/>
              <w:bottom w:val="single" w:sz="4" w:space="0" w:color="auto"/>
              <w:right w:val="nil"/>
            </w:tcBorders>
            <w:vAlign w:val="bottom"/>
          </w:tcPr>
          <w:p w14:paraId="37214584" w14:textId="41625A72" w:rsidR="000F3367" w:rsidRPr="00B94BA3" w:rsidRDefault="000F3367" w:rsidP="00B94BA3">
            <w:pPr>
              <w:widowControl w:val="0"/>
              <w:spacing w:line="360" w:lineRule="auto"/>
              <w:rPr>
                <w:rFonts w:ascii="Trebuchet MS" w:eastAsia="Arial" w:hAnsi="Trebuchet MS" w:cs="Arial"/>
                <w:sz w:val="22"/>
                <w:szCs w:val="22"/>
              </w:rPr>
            </w:pPr>
          </w:p>
        </w:tc>
        <w:tc>
          <w:tcPr>
            <w:tcW w:w="1350" w:type="dxa"/>
            <w:gridSpan w:val="2"/>
            <w:tcBorders>
              <w:top w:val="nil"/>
              <w:left w:val="nil"/>
              <w:bottom w:val="nil"/>
              <w:right w:val="nil"/>
            </w:tcBorders>
            <w:vAlign w:val="bottom"/>
          </w:tcPr>
          <w:p w14:paraId="1274A7C8" w14:textId="24328699" w:rsidR="000F3367" w:rsidRPr="00B94BA3" w:rsidRDefault="000F3367" w:rsidP="00B94BA3">
            <w:pPr>
              <w:widowControl w:val="0"/>
              <w:spacing w:line="360" w:lineRule="auto"/>
              <w:rPr>
                <w:rFonts w:ascii="Trebuchet MS" w:eastAsia="Arial" w:hAnsi="Trebuchet MS" w:cs="Arial"/>
                <w:sz w:val="22"/>
                <w:szCs w:val="22"/>
              </w:rPr>
            </w:pPr>
          </w:p>
        </w:tc>
        <w:tc>
          <w:tcPr>
            <w:tcW w:w="3863" w:type="dxa"/>
            <w:gridSpan w:val="3"/>
            <w:tcBorders>
              <w:top w:val="nil"/>
              <w:left w:val="nil"/>
              <w:bottom w:val="nil"/>
              <w:right w:val="single" w:sz="4" w:space="0" w:color="auto"/>
            </w:tcBorders>
            <w:vAlign w:val="bottom"/>
          </w:tcPr>
          <w:p w14:paraId="2055716F" w14:textId="0994955B"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17D669FA" w14:textId="77777777" w:rsidTr="00212FAE">
        <w:trPr>
          <w:trHeight w:val="280"/>
        </w:trPr>
        <w:tc>
          <w:tcPr>
            <w:tcW w:w="3055" w:type="dxa"/>
            <w:tcBorders>
              <w:top w:val="nil"/>
              <w:left w:val="single" w:sz="4" w:space="0" w:color="000000"/>
              <w:bottom w:val="nil"/>
              <w:right w:val="nil"/>
            </w:tcBorders>
            <w:vAlign w:val="bottom"/>
          </w:tcPr>
          <w:p w14:paraId="19134032"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Email address</w:t>
            </w:r>
          </w:p>
        </w:tc>
        <w:tc>
          <w:tcPr>
            <w:tcW w:w="7193" w:type="dxa"/>
            <w:gridSpan w:val="6"/>
            <w:tcBorders>
              <w:top w:val="nil"/>
              <w:left w:val="nil"/>
              <w:bottom w:val="single" w:sz="4" w:space="0" w:color="auto"/>
              <w:right w:val="single" w:sz="4" w:space="0" w:color="auto"/>
            </w:tcBorders>
            <w:vAlign w:val="bottom"/>
          </w:tcPr>
          <w:p w14:paraId="12927670" w14:textId="7534B076"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4451E934" w14:textId="77777777" w:rsidTr="00212FAE">
        <w:trPr>
          <w:trHeight w:val="280"/>
        </w:trPr>
        <w:tc>
          <w:tcPr>
            <w:tcW w:w="3055" w:type="dxa"/>
            <w:tcBorders>
              <w:top w:val="nil"/>
              <w:left w:val="single" w:sz="4" w:space="0" w:color="000000"/>
              <w:bottom w:val="nil"/>
              <w:right w:val="nil"/>
            </w:tcBorders>
            <w:vAlign w:val="bottom"/>
          </w:tcPr>
          <w:p w14:paraId="17AC53A5"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Contact for Clarifications:</w:t>
            </w:r>
          </w:p>
        </w:tc>
        <w:tc>
          <w:tcPr>
            <w:tcW w:w="7193" w:type="dxa"/>
            <w:gridSpan w:val="6"/>
            <w:tcBorders>
              <w:top w:val="single" w:sz="4" w:space="0" w:color="auto"/>
              <w:left w:val="nil"/>
              <w:bottom w:val="single" w:sz="4" w:space="0" w:color="auto"/>
              <w:right w:val="single" w:sz="4" w:space="0" w:color="auto"/>
            </w:tcBorders>
            <w:vAlign w:val="bottom"/>
          </w:tcPr>
          <w:p w14:paraId="4911A0C8" w14:textId="01629209"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21440FA1" w14:textId="77777777" w:rsidTr="00212FAE">
        <w:trPr>
          <w:trHeight w:val="280"/>
        </w:trPr>
        <w:tc>
          <w:tcPr>
            <w:tcW w:w="3055" w:type="dxa"/>
            <w:tcBorders>
              <w:top w:val="nil"/>
              <w:left w:val="single" w:sz="4" w:space="0" w:color="000000"/>
              <w:bottom w:val="nil"/>
              <w:right w:val="nil"/>
            </w:tcBorders>
            <w:vAlign w:val="bottom"/>
          </w:tcPr>
          <w:p w14:paraId="156C53D9"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Title</w:t>
            </w:r>
          </w:p>
        </w:tc>
        <w:tc>
          <w:tcPr>
            <w:tcW w:w="3150" w:type="dxa"/>
            <w:gridSpan w:val="2"/>
            <w:tcBorders>
              <w:top w:val="single" w:sz="4" w:space="0" w:color="auto"/>
              <w:left w:val="nil"/>
              <w:bottom w:val="single" w:sz="4" w:space="0" w:color="auto"/>
              <w:right w:val="nil"/>
            </w:tcBorders>
            <w:vAlign w:val="bottom"/>
          </w:tcPr>
          <w:p w14:paraId="77D96B25" w14:textId="5048A2E7" w:rsidR="000F3367" w:rsidRPr="00B94BA3" w:rsidRDefault="000F3367" w:rsidP="00B94BA3">
            <w:pPr>
              <w:widowControl w:val="0"/>
              <w:spacing w:line="360" w:lineRule="auto"/>
              <w:rPr>
                <w:rFonts w:ascii="Trebuchet MS" w:eastAsia="Arial" w:hAnsi="Trebuchet MS" w:cs="Arial"/>
                <w:sz w:val="22"/>
                <w:szCs w:val="22"/>
              </w:rPr>
            </w:pPr>
          </w:p>
        </w:tc>
        <w:tc>
          <w:tcPr>
            <w:tcW w:w="4043" w:type="dxa"/>
            <w:gridSpan w:val="4"/>
            <w:tcBorders>
              <w:top w:val="single" w:sz="4" w:space="0" w:color="auto"/>
              <w:left w:val="nil"/>
              <w:bottom w:val="nil"/>
              <w:right w:val="single" w:sz="4" w:space="0" w:color="auto"/>
            </w:tcBorders>
            <w:vAlign w:val="bottom"/>
          </w:tcPr>
          <w:p w14:paraId="6AF056EF" w14:textId="3D891DCA"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6BFED0F9" w14:textId="77777777" w:rsidTr="00212FAE">
        <w:trPr>
          <w:trHeight w:val="280"/>
        </w:trPr>
        <w:tc>
          <w:tcPr>
            <w:tcW w:w="3055" w:type="dxa"/>
            <w:tcBorders>
              <w:top w:val="nil"/>
              <w:left w:val="single" w:sz="4" w:space="0" w:color="000000"/>
              <w:bottom w:val="nil"/>
              <w:right w:val="nil"/>
            </w:tcBorders>
            <w:vAlign w:val="bottom"/>
          </w:tcPr>
          <w:p w14:paraId="4B185041"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Phone</w:t>
            </w:r>
          </w:p>
        </w:tc>
        <w:tc>
          <w:tcPr>
            <w:tcW w:w="1980" w:type="dxa"/>
            <w:tcBorders>
              <w:top w:val="nil"/>
              <w:left w:val="nil"/>
              <w:bottom w:val="single" w:sz="4" w:space="0" w:color="auto"/>
              <w:right w:val="nil"/>
            </w:tcBorders>
            <w:vAlign w:val="bottom"/>
          </w:tcPr>
          <w:p w14:paraId="7ECBB35D" w14:textId="7BEB1796" w:rsidR="000F3367" w:rsidRPr="00B94BA3" w:rsidRDefault="000F3367" w:rsidP="00B94BA3">
            <w:pPr>
              <w:widowControl w:val="0"/>
              <w:spacing w:line="360" w:lineRule="auto"/>
              <w:rPr>
                <w:rFonts w:ascii="Trebuchet MS" w:eastAsia="Arial" w:hAnsi="Trebuchet MS" w:cs="Arial"/>
                <w:sz w:val="22"/>
                <w:szCs w:val="22"/>
              </w:rPr>
            </w:pPr>
          </w:p>
        </w:tc>
        <w:tc>
          <w:tcPr>
            <w:tcW w:w="1350" w:type="dxa"/>
            <w:gridSpan w:val="2"/>
            <w:tcBorders>
              <w:top w:val="nil"/>
              <w:left w:val="nil"/>
              <w:bottom w:val="nil"/>
              <w:right w:val="nil"/>
            </w:tcBorders>
            <w:vAlign w:val="bottom"/>
          </w:tcPr>
          <w:p w14:paraId="67ACEA3F" w14:textId="0ECA249B" w:rsidR="000F3367" w:rsidRPr="00B94BA3" w:rsidRDefault="000F3367" w:rsidP="00B94BA3">
            <w:pPr>
              <w:widowControl w:val="0"/>
              <w:spacing w:line="360" w:lineRule="auto"/>
              <w:rPr>
                <w:rFonts w:ascii="Trebuchet MS" w:eastAsia="Arial" w:hAnsi="Trebuchet MS" w:cs="Arial"/>
                <w:sz w:val="22"/>
                <w:szCs w:val="22"/>
              </w:rPr>
            </w:pPr>
          </w:p>
        </w:tc>
        <w:tc>
          <w:tcPr>
            <w:tcW w:w="3863" w:type="dxa"/>
            <w:gridSpan w:val="3"/>
            <w:tcBorders>
              <w:top w:val="nil"/>
              <w:left w:val="nil"/>
              <w:bottom w:val="nil"/>
              <w:right w:val="single" w:sz="4" w:space="0" w:color="auto"/>
            </w:tcBorders>
            <w:vAlign w:val="bottom"/>
          </w:tcPr>
          <w:p w14:paraId="6FA36FA4" w14:textId="0D9E5907" w:rsidR="000F3367" w:rsidRPr="00B94BA3" w:rsidRDefault="000F3367" w:rsidP="00B94BA3">
            <w:pPr>
              <w:widowControl w:val="0"/>
              <w:spacing w:line="360" w:lineRule="auto"/>
              <w:rPr>
                <w:rFonts w:ascii="Trebuchet MS" w:eastAsia="Arial" w:hAnsi="Trebuchet MS" w:cs="Arial"/>
                <w:sz w:val="22"/>
                <w:szCs w:val="22"/>
              </w:rPr>
            </w:pPr>
          </w:p>
        </w:tc>
      </w:tr>
      <w:tr w:rsidR="000F3367" w:rsidRPr="00B94BA3" w14:paraId="6D8FB25F" w14:textId="77777777" w:rsidTr="00212FAE">
        <w:trPr>
          <w:trHeight w:val="280"/>
        </w:trPr>
        <w:tc>
          <w:tcPr>
            <w:tcW w:w="3055" w:type="dxa"/>
            <w:tcBorders>
              <w:top w:val="nil"/>
              <w:left w:val="single" w:sz="4" w:space="0" w:color="000000"/>
              <w:bottom w:val="single" w:sz="4" w:space="0" w:color="auto"/>
              <w:right w:val="nil"/>
            </w:tcBorders>
            <w:vAlign w:val="bottom"/>
          </w:tcPr>
          <w:p w14:paraId="29A3DDF7" w14:textId="77777777" w:rsidR="000F3367" w:rsidRPr="00B94BA3" w:rsidRDefault="000F3367" w:rsidP="00B94BA3">
            <w:pPr>
              <w:widowControl w:val="0"/>
              <w:spacing w:line="360" w:lineRule="auto"/>
              <w:jc w:val="right"/>
              <w:rPr>
                <w:rFonts w:ascii="Trebuchet MS" w:eastAsia="Arial" w:hAnsi="Trebuchet MS" w:cs="Arial"/>
                <w:sz w:val="22"/>
                <w:szCs w:val="22"/>
              </w:rPr>
            </w:pPr>
            <w:r w:rsidRPr="00B94BA3">
              <w:rPr>
                <w:rFonts w:ascii="Trebuchet MS" w:eastAsia="Arial" w:hAnsi="Trebuchet MS" w:cs="Arial"/>
                <w:sz w:val="22"/>
                <w:szCs w:val="22"/>
              </w:rPr>
              <w:t>Email Address</w:t>
            </w:r>
          </w:p>
        </w:tc>
        <w:tc>
          <w:tcPr>
            <w:tcW w:w="7193" w:type="dxa"/>
            <w:gridSpan w:val="6"/>
            <w:tcBorders>
              <w:top w:val="nil"/>
              <w:left w:val="nil"/>
              <w:bottom w:val="single" w:sz="4" w:space="0" w:color="auto"/>
              <w:right w:val="single" w:sz="4" w:space="0" w:color="auto"/>
            </w:tcBorders>
            <w:vAlign w:val="bottom"/>
          </w:tcPr>
          <w:p w14:paraId="0E8709CD" w14:textId="668BCAEC" w:rsidR="000F3367" w:rsidRPr="00B94BA3" w:rsidRDefault="000F3367" w:rsidP="00B94BA3">
            <w:pPr>
              <w:widowControl w:val="0"/>
              <w:spacing w:line="360" w:lineRule="auto"/>
              <w:rPr>
                <w:rFonts w:ascii="Trebuchet MS" w:eastAsia="Arial" w:hAnsi="Trebuchet MS" w:cs="Arial"/>
                <w:sz w:val="22"/>
                <w:szCs w:val="22"/>
              </w:rPr>
            </w:pPr>
            <w:bookmarkStart w:id="233" w:name="_GoBack"/>
            <w:bookmarkEnd w:id="233"/>
          </w:p>
        </w:tc>
      </w:tr>
    </w:tbl>
    <w:p w14:paraId="207AEE11" w14:textId="33AF7746" w:rsidR="00213435" w:rsidRPr="00B94BA3" w:rsidRDefault="00213435" w:rsidP="00B11135">
      <w:pPr>
        <w:rPr>
          <w:rFonts w:ascii="Trebuchet MS" w:hAnsi="Trebuchet MS"/>
          <w:bCs/>
          <w:color w:val="000000"/>
          <w:sz w:val="22"/>
          <w:szCs w:val="22"/>
        </w:rPr>
      </w:pPr>
    </w:p>
    <w:sectPr w:rsidR="00213435" w:rsidRPr="00B94BA3" w:rsidSect="00453570">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95B8" w14:textId="77777777" w:rsidR="0014414C" w:rsidRDefault="0014414C">
      <w:r>
        <w:separator/>
      </w:r>
    </w:p>
  </w:endnote>
  <w:endnote w:type="continuationSeparator" w:id="0">
    <w:p w14:paraId="144870E8" w14:textId="77777777" w:rsidR="0014414C" w:rsidRDefault="001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842204"/>
      <w:docPartObj>
        <w:docPartGallery w:val="Page Numbers (Bottom of Page)"/>
        <w:docPartUnique/>
      </w:docPartObj>
    </w:sdtPr>
    <w:sdtEndPr>
      <w:rPr>
        <w:noProof/>
      </w:rPr>
    </w:sdtEndPr>
    <w:sdtContent>
      <w:p w14:paraId="66099F2C" w14:textId="0AE22935" w:rsidR="0014414C" w:rsidRDefault="0014414C">
        <w:pPr>
          <w:pStyle w:val="Footer"/>
          <w:jc w:val="center"/>
        </w:pPr>
        <w:r>
          <w:fldChar w:fldCharType="begin"/>
        </w:r>
        <w:r>
          <w:instrText xml:space="preserve"> PAGE   \* MERGEFORMAT </w:instrText>
        </w:r>
        <w:r>
          <w:fldChar w:fldCharType="separate"/>
        </w:r>
        <w:r w:rsidR="000D104F">
          <w:rPr>
            <w:noProof/>
          </w:rPr>
          <w:t>19</w:t>
        </w:r>
        <w:r>
          <w:rPr>
            <w:noProof/>
          </w:rPr>
          <w:fldChar w:fldCharType="end"/>
        </w:r>
      </w:p>
    </w:sdtContent>
  </w:sdt>
  <w:p w14:paraId="17357609" w14:textId="77777777" w:rsidR="0014414C" w:rsidRDefault="001441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D15D" w14:textId="77777777" w:rsidR="0014414C" w:rsidRDefault="0014414C">
      <w:r>
        <w:separator/>
      </w:r>
    </w:p>
  </w:footnote>
  <w:footnote w:type="continuationSeparator" w:id="0">
    <w:p w14:paraId="7CB5641A" w14:textId="77777777" w:rsidR="0014414C" w:rsidRDefault="0014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E849" w14:textId="1A85F458" w:rsidR="0014414C" w:rsidRDefault="0014414C" w:rsidP="001B146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C63F69"/>
    <w:multiLevelType w:val="hybridMultilevel"/>
    <w:tmpl w:val="CAA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102A"/>
    <w:multiLevelType w:val="hybridMultilevel"/>
    <w:tmpl w:val="A94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39D6"/>
    <w:multiLevelType w:val="hybridMultilevel"/>
    <w:tmpl w:val="20129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45995"/>
    <w:multiLevelType w:val="hybridMultilevel"/>
    <w:tmpl w:val="AF528F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B720A5"/>
    <w:multiLevelType w:val="hybridMultilevel"/>
    <w:tmpl w:val="AB22EA80"/>
    <w:lvl w:ilvl="0" w:tplc="04090001">
      <w:start w:val="1"/>
      <w:numFmt w:val="bullet"/>
      <w:lvlText w:val=""/>
      <w:lvlJc w:val="left"/>
      <w:pPr>
        <w:ind w:left="1080" w:hanging="360"/>
      </w:pPr>
      <w:rPr>
        <w:rFonts w:ascii="Symbol" w:hAnsi="Symbol" w:hint="default"/>
      </w:rPr>
    </w:lvl>
    <w:lvl w:ilvl="1" w:tplc="BE58C110">
      <w:numFmt w:val="bullet"/>
      <w:lvlText w:val="•"/>
      <w:lvlJc w:val="left"/>
      <w:pPr>
        <w:ind w:left="1440" w:firstLine="0"/>
      </w:pPr>
      <w:rPr>
        <w:rFonts w:ascii="Trebuchet MS" w:eastAsia="Times New Roman" w:hAnsi="Trebuchet M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20494"/>
    <w:multiLevelType w:val="hybridMultilevel"/>
    <w:tmpl w:val="850EE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B4A80"/>
    <w:multiLevelType w:val="hybridMultilevel"/>
    <w:tmpl w:val="A7A8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4290266"/>
    <w:multiLevelType w:val="hybridMultilevel"/>
    <w:tmpl w:val="A7BAFD1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A4134AB"/>
    <w:multiLevelType w:val="hybridMultilevel"/>
    <w:tmpl w:val="484A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B298A"/>
    <w:multiLevelType w:val="hybridMultilevel"/>
    <w:tmpl w:val="9B324260"/>
    <w:lvl w:ilvl="0" w:tplc="04090001">
      <w:start w:val="1"/>
      <w:numFmt w:val="bullet"/>
      <w:pStyle w:val="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75C60"/>
    <w:multiLevelType w:val="hybridMultilevel"/>
    <w:tmpl w:val="F0B868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E1994"/>
    <w:multiLevelType w:val="hybridMultilevel"/>
    <w:tmpl w:val="9DE257E2"/>
    <w:lvl w:ilvl="0" w:tplc="53344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F14780"/>
    <w:multiLevelType w:val="hybridMultilevel"/>
    <w:tmpl w:val="5C4EB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1006C6"/>
    <w:multiLevelType w:val="multilevel"/>
    <w:tmpl w:val="4BE26A7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4E6208"/>
    <w:multiLevelType w:val="hybridMultilevel"/>
    <w:tmpl w:val="622A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6616A"/>
    <w:multiLevelType w:val="hybridMultilevel"/>
    <w:tmpl w:val="D39EF07C"/>
    <w:lvl w:ilvl="0" w:tplc="2BFE058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37B8B"/>
    <w:multiLevelType w:val="hybridMultilevel"/>
    <w:tmpl w:val="4506848C"/>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472F2246"/>
    <w:multiLevelType w:val="hybridMultilevel"/>
    <w:tmpl w:val="D2A48DAC"/>
    <w:lvl w:ilvl="0" w:tplc="752C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1462D6"/>
    <w:multiLevelType w:val="hybridMultilevel"/>
    <w:tmpl w:val="2E34E87C"/>
    <w:lvl w:ilvl="0" w:tplc="98DCB68A">
      <w:start w:val="1"/>
      <w:numFmt w:val="upperRoman"/>
      <w:pStyle w:val="Heading2"/>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0B4A"/>
    <w:multiLevelType w:val="hybridMultilevel"/>
    <w:tmpl w:val="E0603F22"/>
    <w:lvl w:ilvl="0" w:tplc="C8004BE2">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4D1462"/>
    <w:multiLevelType w:val="hybridMultilevel"/>
    <w:tmpl w:val="36D4B4E0"/>
    <w:lvl w:ilvl="0" w:tplc="8DE283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558D4"/>
    <w:multiLevelType w:val="hybridMultilevel"/>
    <w:tmpl w:val="5AE6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C66B4"/>
    <w:multiLevelType w:val="hybridMultilevel"/>
    <w:tmpl w:val="036EFE0A"/>
    <w:lvl w:ilvl="0" w:tplc="591886A8">
      <w:start w:val="1"/>
      <w:numFmt w:val="upperLetter"/>
      <w:pStyle w:val="Heading3"/>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53743"/>
    <w:multiLevelType w:val="hybridMultilevel"/>
    <w:tmpl w:val="A5A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C2267"/>
    <w:multiLevelType w:val="hybridMultilevel"/>
    <w:tmpl w:val="EE246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E56C6"/>
    <w:multiLevelType w:val="hybridMultilevel"/>
    <w:tmpl w:val="5CF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96373"/>
    <w:multiLevelType w:val="hybridMultilevel"/>
    <w:tmpl w:val="1AF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63B46"/>
    <w:multiLevelType w:val="hybridMultilevel"/>
    <w:tmpl w:val="4646624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9" w15:restartNumberingAfterBreak="0">
    <w:nsid w:val="72FB62F2"/>
    <w:multiLevelType w:val="multilevel"/>
    <w:tmpl w:val="4D1C9E82"/>
    <w:lvl w:ilvl="0">
      <w:start w:val="1"/>
      <w:numFmt w:val="upperRoman"/>
      <w:lvlText w:val="%1."/>
      <w:lvlJc w:val="left"/>
      <w:pPr>
        <w:ind w:left="464" w:hanging="360"/>
      </w:pPr>
      <w:rPr>
        <w:rFonts w:ascii="Arial" w:eastAsia="Arial" w:hAnsi="Arial" w:cs="Arial"/>
        <w:b/>
        <w:sz w:val="20"/>
        <w:szCs w:val="20"/>
      </w:rPr>
    </w:lvl>
    <w:lvl w:ilvl="1">
      <w:start w:val="1"/>
      <w:numFmt w:val="upperLetter"/>
      <w:lvlText w:val="%2."/>
      <w:lvlJc w:val="left"/>
      <w:pPr>
        <w:ind w:left="720" w:hanging="360"/>
      </w:pPr>
      <w:rPr>
        <w:rFonts w:ascii="Arial" w:eastAsia="Arial" w:hAnsi="Arial" w:cs="Arial"/>
        <w:sz w:val="20"/>
        <w:szCs w:val="20"/>
      </w:rPr>
    </w:lvl>
    <w:lvl w:ilvl="2">
      <w:start w:val="1"/>
      <w:numFmt w:val="decimal"/>
      <w:lvlText w:val="%3."/>
      <w:lvlJc w:val="left"/>
      <w:pPr>
        <w:ind w:left="1184" w:hanging="360"/>
      </w:pPr>
      <w:rPr>
        <w:rFonts w:ascii="Arial" w:eastAsia="Arial" w:hAnsi="Arial" w:cs="Arial"/>
        <w:sz w:val="20"/>
        <w:szCs w:val="20"/>
      </w:rPr>
    </w:lvl>
    <w:lvl w:ilvl="3">
      <w:start w:val="1"/>
      <w:numFmt w:val="bullet"/>
      <w:lvlText w:val="•"/>
      <w:lvlJc w:val="left"/>
      <w:pPr>
        <w:ind w:left="2370" w:hanging="360"/>
      </w:pPr>
    </w:lvl>
    <w:lvl w:ilvl="4">
      <w:start w:val="1"/>
      <w:numFmt w:val="bullet"/>
      <w:lvlText w:val="•"/>
      <w:lvlJc w:val="left"/>
      <w:pPr>
        <w:ind w:left="3560" w:hanging="360"/>
      </w:pPr>
    </w:lvl>
    <w:lvl w:ilvl="5">
      <w:start w:val="1"/>
      <w:numFmt w:val="bullet"/>
      <w:lvlText w:val="•"/>
      <w:lvlJc w:val="left"/>
      <w:pPr>
        <w:ind w:left="4750" w:hanging="360"/>
      </w:pPr>
    </w:lvl>
    <w:lvl w:ilvl="6">
      <w:start w:val="1"/>
      <w:numFmt w:val="bullet"/>
      <w:lvlText w:val="•"/>
      <w:lvlJc w:val="left"/>
      <w:pPr>
        <w:ind w:left="5940" w:hanging="360"/>
      </w:pPr>
    </w:lvl>
    <w:lvl w:ilvl="7">
      <w:start w:val="1"/>
      <w:numFmt w:val="bullet"/>
      <w:lvlText w:val="•"/>
      <w:lvlJc w:val="left"/>
      <w:pPr>
        <w:ind w:left="7130" w:hanging="360"/>
      </w:pPr>
    </w:lvl>
    <w:lvl w:ilvl="8">
      <w:start w:val="1"/>
      <w:numFmt w:val="bullet"/>
      <w:lvlText w:val="•"/>
      <w:lvlJc w:val="left"/>
      <w:pPr>
        <w:ind w:left="8320" w:hanging="360"/>
      </w:pPr>
    </w:lvl>
  </w:abstractNum>
  <w:abstractNum w:abstractNumId="30" w15:restartNumberingAfterBreak="0">
    <w:nsid w:val="77346875"/>
    <w:multiLevelType w:val="hybridMultilevel"/>
    <w:tmpl w:val="382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A1F81"/>
    <w:multiLevelType w:val="hybridMultilevel"/>
    <w:tmpl w:val="C266600E"/>
    <w:lvl w:ilvl="0" w:tplc="F8569766">
      <w:start w:val="1"/>
      <w:numFmt w:val="upperLetter"/>
      <w:lvlText w:val="%1."/>
      <w:lvlJc w:val="left"/>
      <w:pPr>
        <w:tabs>
          <w:tab w:val="num" w:pos="810"/>
        </w:tabs>
        <w:ind w:left="810" w:hanging="360"/>
      </w:pPr>
      <w:rPr>
        <w:rFonts w:hint="default"/>
        <w:b/>
      </w:rPr>
    </w:lvl>
    <w:lvl w:ilvl="1" w:tplc="04090001">
      <w:start w:val="1"/>
      <w:numFmt w:val="bullet"/>
      <w:lvlText w:val=""/>
      <w:lvlJc w:val="left"/>
      <w:pPr>
        <w:tabs>
          <w:tab w:val="num" w:pos="-540"/>
        </w:tabs>
        <w:ind w:left="-540" w:hanging="360"/>
      </w:pPr>
      <w:rPr>
        <w:rFonts w:ascii="Symbol" w:hAnsi="Symbol"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2" w15:restartNumberingAfterBreak="0">
    <w:nsid w:val="7DCD678F"/>
    <w:multiLevelType w:val="multilevel"/>
    <w:tmpl w:val="4D1C9E82"/>
    <w:lvl w:ilvl="0">
      <w:start w:val="1"/>
      <w:numFmt w:val="upperRoman"/>
      <w:lvlText w:val="%1."/>
      <w:lvlJc w:val="left"/>
      <w:pPr>
        <w:ind w:left="464" w:hanging="360"/>
      </w:pPr>
      <w:rPr>
        <w:rFonts w:ascii="Arial" w:eastAsia="Arial" w:hAnsi="Arial" w:cs="Arial"/>
        <w:b/>
        <w:sz w:val="20"/>
        <w:szCs w:val="20"/>
      </w:rPr>
    </w:lvl>
    <w:lvl w:ilvl="1">
      <w:start w:val="1"/>
      <w:numFmt w:val="upperLetter"/>
      <w:lvlText w:val="%2."/>
      <w:lvlJc w:val="left"/>
      <w:pPr>
        <w:ind w:left="720" w:hanging="360"/>
      </w:pPr>
      <w:rPr>
        <w:rFonts w:ascii="Arial" w:eastAsia="Arial" w:hAnsi="Arial" w:cs="Arial"/>
        <w:sz w:val="20"/>
        <w:szCs w:val="20"/>
      </w:rPr>
    </w:lvl>
    <w:lvl w:ilvl="2">
      <w:start w:val="1"/>
      <w:numFmt w:val="decimal"/>
      <w:lvlText w:val="%3."/>
      <w:lvlJc w:val="left"/>
      <w:pPr>
        <w:ind w:left="1184" w:hanging="360"/>
      </w:pPr>
      <w:rPr>
        <w:rFonts w:ascii="Arial" w:eastAsia="Arial" w:hAnsi="Arial" w:cs="Arial"/>
        <w:sz w:val="20"/>
        <w:szCs w:val="20"/>
      </w:rPr>
    </w:lvl>
    <w:lvl w:ilvl="3">
      <w:start w:val="1"/>
      <w:numFmt w:val="bullet"/>
      <w:lvlText w:val="•"/>
      <w:lvlJc w:val="left"/>
      <w:pPr>
        <w:ind w:left="2370" w:hanging="360"/>
      </w:pPr>
    </w:lvl>
    <w:lvl w:ilvl="4">
      <w:start w:val="1"/>
      <w:numFmt w:val="bullet"/>
      <w:lvlText w:val="•"/>
      <w:lvlJc w:val="left"/>
      <w:pPr>
        <w:ind w:left="3560" w:hanging="360"/>
      </w:pPr>
    </w:lvl>
    <w:lvl w:ilvl="5">
      <w:start w:val="1"/>
      <w:numFmt w:val="bullet"/>
      <w:lvlText w:val="•"/>
      <w:lvlJc w:val="left"/>
      <w:pPr>
        <w:ind w:left="4750" w:hanging="360"/>
      </w:pPr>
    </w:lvl>
    <w:lvl w:ilvl="6">
      <w:start w:val="1"/>
      <w:numFmt w:val="bullet"/>
      <w:lvlText w:val="•"/>
      <w:lvlJc w:val="left"/>
      <w:pPr>
        <w:ind w:left="5940" w:hanging="360"/>
      </w:pPr>
    </w:lvl>
    <w:lvl w:ilvl="7">
      <w:start w:val="1"/>
      <w:numFmt w:val="bullet"/>
      <w:lvlText w:val="•"/>
      <w:lvlJc w:val="left"/>
      <w:pPr>
        <w:ind w:left="7130" w:hanging="360"/>
      </w:pPr>
    </w:lvl>
    <w:lvl w:ilvl="8">
      <w:start w:val="1"/>
      <w:numFmt w:val="bullet"/>
      <w:lvlText w:val="•"/>
      <w:lvlJc w:val="left"/>
      <w:pPr>
        <w:ind w:left="8320" w:hanging="360"/>
      </w:pPr>
    </w:lvl>
  </w:abstractNum>
  <w:num w:numId="1">
    <w:abstractNumId w:val="10"/>
  </w:num>
  <w:num w:numId="2">
    <w:abstractNumId w:val="32"/>
  </w:num>
  <w:num w:numId="3">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31"/>
  </w:num>
  <w:num w:numId="5">
    <w:abstractNumId w:val="25"/>
  </w:num>
  <w:num w:numId="6">
    <w:abstractNumId w:val="24"/>
  </w:num>
  <w:num w:numId="7">
    <w:abstractNumId w:val="5"/>
  </w:num>
  <w:num w:numId="8">
    <w:abstractNumId w:val="14"/>
  </w:num>
  <w:num w:numId="9">
    <w:abstractNumId w:val="17"/>
  </w:num>
  <w:num w:numId="10">
    <w:abstractNumId w:val="28"/>
  </w:num>
  <w:num w:numId="11">
    <w:abstractNumId w:val="9"/>
  </w:num>
  <w:num w:numId="12">
    <w:abstractNumId w:val="22"/>
  </w:num>
  <w:num w:numId="13">
    <w:abstractNumId w:val="1"/>
  </w:num>
  <w:num w:numId="14">
    <w:abstractNumId w:val="27"/>
  </w:num>
  <w:num w:numId="15">
    <w:abstractNumId w:val="30"/>
  </w:num>
  <w:num w:numId="16">
    <w:abstractNumId w:val="26"/>
  </w:num>
  <w:num w:numId="17">
    <w:abstractNumId w:val="4"/>
  </w:num>
  <w:num w:numId="18">
    <w:abstractNumId w:val="11"/>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8"/>
  </w:num>
  <w:num w:numId="25">
    <w:abstractNumId w:val="16"/>
  </w:num>
  <w:num w:numId="26">
    <w:abstractNumId w:val="23"/>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15"/>
  </w:num>
  <w:num w:numId="31">
    <w:abstractNumId w:val="23"/>
  </w:num>
  <w:num w:numId="32">
    <w:abstractNumId w:val="12"/>
  </w:num>
  <w:num w:numId="33">
    <w:abstractNumId w:val="18"/>
  </w:num>
  <w:num w:numId="34">
    <w:abstractNumId w:val="21"/>
  </w:num>
  <w:num w:numId="35">
    <w:abstractNumId w:val="6"/>
  </w:num>
  <w:num w:numId="36">
    <w:abstractNumId w:val="7"/>
  </w:num>
  <w:num w:numId="37">
    <w:abstractNumId w:val="29"/>
  </w:num>
  <w:num w:numId="38">
    <w:abstractNumId w:val="13"/>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1A"/>
    <w:rsid w:val="00000938"/>
    <w:rsid w:val="00003A7B"/>
    <w:rsid w:val="00007917"/>
    <w:rsid w:val="00007DFB"/>
    <w:rsid w:val="000146E3"/>
    <w:rsid w:val="000157CD"/>
    <w:rsid w:val="00015B8E"/>
    <w:rsid w:val="00020F48"/>
    <w:rsid w:val="0002427E"/>
    <w:rsid w:val="000242A4"/>
    <w:rsid w:val="00036F84"/>
    <w:rsid w:val="00037480"/>
    <w:rsid w:val="00037767"/>
    <w:rsid w:val="00041FF6"/>
    <w:rsid w:val="000516EE"/>
    <w:rsid w:val="00053606"/>
    <w:rsid w:val="0005782F"/>
    <w:rsid w:val="0006051C"/>
    <w:rsid w:val="00060BF2"/>
    <w:rsid w:val="000616E4"/>
    <w:rsid w:val="000648D1"/>
    <w:rsid w:val="00071F3A"/>
    <w:rsid w:val="00072C6E"/>
    <w:rsid w:val="00076342"/>
    <w:rsid w:val="00086D59"/>
    <w:rsid w:val="0009179F"/>
    <w:rsid w:val="00092108"/>
    <w:rsid w:val="00093394"/>
    <w:rsid w:val="0009374B"/>
    <w:rsid w:val="00094BFE"/>
    <w:rsid w:val="00094C47"/>
    <w:rsid w:val="000973D3"/>
    <w:rsid w:val="000A052F"/>
    <w:rsid w:val="000A1EF8"/>
    <w:rsid w:val="000B100C"/>
    <w:rsid w:val="000B3334"/>
    <w:rsid w:val="000B6A5B"/>
    <w:rsid w:val="000B7308"/>
    <w:rsid w:val="000C0156"/>
    <w:rsid w:val="000C6953"/>
    <w:rsid w:val="000D104F"/>
    <w:rsid w:val="000D24C3"/>
    <w:rsid w:val="000D3AED"/>
    <w:rsid w:val="000D4A5B"/>
    <w:rsid w:val="000D7F6C"/>
    <w:rsid w:val="000E274E"/>
    <w:rsid w:val="000E4199"/>
    <w:rsid w:val="000E4ABE"/>
    <w:rsid w:val="000F3367"/>
    <w:rsid w:val="000F484B"/>
    <w:rsid w:val="000F657A"/>
    <w:rsid w:val="000F7441"/>
    <w:rsid w:val="001008FE"/>
    <w:rsid w:val="0010091D"/>
    <w:rsid w:val="00107A9E"/>
    <w:rsid w:val="001109D6"/>
    <w:rsid w:val="0011416A"/>
    <w:rsid w:val="00116219"/>
    <w:rsid w:val="00116434"/>
    <w:rsid w:val="00116DB8"/>
    <w:rsid w:val="00116FD0"/>
    <w:rsid w:val="00122346"/>
    <w:rsid w:val="0012234D"/>
    <w:rsid w:val="001237E9"/>
    <w:rsid w:val="001259A7"/>
    <w:rsid w:val="0012753E"/>
    <w:rsid w:val="001328D4"/>
    <w:rsid w:val="0013444F"/>
    <w:rsid w:val="00134673"/>
    <w:rsid w:val="00135C4C"/>
    <w:rsid w:val="00137D61"/>
    <w:rsid w:val="0014385C"/>
    <w:rsid w:val="0014414C"/>
    <w:rsid w:val="00145A60"/>
    <w:rsid w:val="001466B8"/>
    <w:rsid w:val="00147CCE"/>
    <w:rsid w:val="00153C70"/>
    <w:rsid w:val="00155D4D"/>
    <w:rsid w:val="00157EEE"/>
    <w:rsid w:val="0017128E"/>
    <w:rsid w:val="00171C21"/>
    <w:rsid w:val="001734AC"/>
    <w:rsid w:val="00177690"/>
    <w:rsid w:val="0017794A"/>
    <w:rsid w:val="00180518"/>
    <w:rsid w:val="00190D82"/>
    <w:rsid w:val="001946AE"/>
    <w:rsid w:val="001962F9"/>
    <w:rsid w:val="001A335A"/>
    <w:rsid w:val="001A3484"/>
    <w:rsid w:val="001A4DBA"/>
    <w:rsid w:val="001A6A4D"/>
    <w:rsid w:val="001B146B"/>
    <w:rsid w:val="001B3BA5"/>
    <w:rsid w:val="001B4276"/>
    <w:rsid w:val="001C5CDD"/>
    <w:rsid w:val="001D4342"/>
    <w:rsid w:val="001D5293"/>
    <w:rsid w:val="001D5FD4"/>
    <w:rsid w:val="001E0F45"/>
    <w:rsid w:val="001E1360"/>
    <w:rsid w:val="001E167C"/>
    <w:rsid w:val="001E5B42"/>
    <w:rsid w:val="001F124E"/>
    <w:rsid w:val="001F412E"/>
    <w:rsid w:val="001F42D3"/>
    <w:rsid w:val="001F7510"/>
    <w:rsid w:val="00200B88"/>
    <w:rsid w:val="0020205A"/>
    <w:rsid w:val="00207984"/>
    <w:rsid w:val="00210C8B"/>
    <w:rsid w:val="00211D36"/>
    <w:rsid w:val="00212FAE"/>
    <w:rsid w:val="00213411"/>
    <w:rsid w:val="00213435"/>
    <w:rsid w:val="00215A84"/>
    <w:rsid w:val="00215BF8"/>
    <w:rsid w:val="00221466"/>
    <w:rsid w:val="002221EE"/>
    <w:rsid w:val="00227283"/>
    <w:rsid w:val="00227726"/>
    <w:rsid w:val="002310FD"/>
    <w:rsid w:val="0023565F"/>
    <w:rsid w:val="002379A7"/>
    <w:rsid w:val="0024351C"/>
    <w:rsid w:val="002456C3"/>
    <w:rsid w:val="002466F8"/>
    <w:rsid w:val="0024732C"/>
    <w:rsid w:val="00247A09"/>
    <w:rsid w:val="00254A7D"/>
    <w:rsid w:val="00256124"/>
    <w:rsid w:val="00257F87"/>
    <w:rsid w:val="0026040F"/>
    <w:rsid w:val="00260DC3"/>
    <w:rsid w:val="00264317"/>
    <w:rsid w:val="0027112E"/>
    <w:rsid w:val="002718E5"/>
    <w:rsid w:val="00271935"/>
    <w:rsid w:val="00275A4C"/>
    <w:rsid w:val="00275E87"/>
    <w:rsid w:val="00284455"/>
    <w:rsid w:val="00286482"/>
    <w:rsid w:val="002919D7"/>
    <w:rsid w:val="002954EA"/>
    <w:rsid w:val="0029599C"/>
    <w:rsid w:val="00295CD1"/>
    <w:rsid w:val="00297518"/>
    <w:rsid w:val="00297AED"/>
    <w:rsid w:val="002A1311"/>
    <w:rsid w:val="002A2D60"/>
    <w:rsid w:val="002B0F23"/>
    <w:rsid w:val="002B2458"/>
    <w:rsid w:val="002B251A"/>
    <w:rsid w:val="002B7B16"/>
    <w:rsid w:val="002C1579"/>
    <w:rsid w:val="002C2C26"/>
    <w:rsid w:val="002C2C5D"/>
    <w:rsid w:val="002D16FF"/>
    <w:rsid w:val="002D25E1"/>
    <w:rsid w:val="002D3004"/>
    <w:rsid w:val="002D3656"/>
    <w:rsid w:val="002D3770"/>
    <w:rsid w:val="002E129E"/>
    <w:rsid w:val="002E2985"/>
    <w:rsid w:val="002E31CD"/>
    <w:rsid w:val="002E7748"/>
    <w:rsid w:val="002E7FBC"/>
    <w:rsid w:val="002F1C18"/>
    <w:rsid w:val="002F2820"/>
    <w:rsid w:val="002F2F18"/>
    <w:rsid w:val="002F5BA8"/>
    <w:rsid w:val="002F5E88"/>
    <w:rsid w:val="002F73D5"/>
    <w:rsid w:val="00300490"/>
    <w:rsid w:val="00300CEF"/>
    <w:rsid w:val="0030314A"/>
    <w:rsid w:val="0030336E"/>
    <w:rsid w:val="0030621F"/>
    <w:rsid w:val="00310007"/>
    <w:rsid w:val="00312393"/>
    <w:rsid w:val="0032509C"/>
    <w:rsid w:val="0032518D"/>
    <w:rsid w:val="00326BAB"/>
    <w:rsid w:val="00326D84"/>
    <w:rsid w:val="00326FF0"/>
    <w:rsid w:val="0033101A"/>
    <w:rsid w:val="00331DE1"/>
    <w:rsid w:val="003374FE"/>
    <w:rsid w:val="003427A3"/>
    <w:rsid w:val="003455B6"/>
    <w:rsid w:val="00345CFF"/>
    <w:rsid w:val="0034719C"/>
    <w:rsid w:val="003474EE"/>
    <w:rsid w:val="00347A68"/>
    <w:rsid w:val="00350DB3"/>
    <w:rsid w:val="003540F3"/>
    <w:rsid w:val="00354A9D"/>
    <w:rsid w:val="003557B3"/>
    <w:rsid w:val="00355D97"/>
    <w:rsid w:val="00356789"/>
    <w:rsid w:val="00356FAB"/>
    <w:rsid w:val="0035724B"/>
    <w:rsid w:val="00357AF7"/>
    <w:rsid w:val="00357F05"/>
    <w:rsid w:val="0036121C"/>
    <w:rsid w:val="00366A7D"/>
    <w:rsid w:val="00373E44"/>
    <w:rsid w:val="003756F0"/>
    <w:rsid w:val="0038633F"/>
    <w:rsid w:val="00395139"/>
    <w:rsid w:val="00395587"/>
    <w:rsid w:val="003A66FB"/>
    <w:rsid w:val="003A6E90"/>
    <w:rsid w:val="003A73B8"/>
    <w:rsid w:val="003B4D12"/>
    <w:rsid w:val="003C110A"/>
    <w:rsid w:val="003C2941"/>
    <w:rsid w:val="003C77CB"/>
    <w:rsid w:val="003D017D"/>
    <w:rsid w:val="003D19BB"/>
    <w:rsid w:val="003D1D8B"/>
    <w:rsid w:val="003D359E"/>
    <w:rsid w:val="003D375C"/>
    <w:rsid w:val="003D7CAC"/>
    <w:rsid w:val="003E146E"/>
    <w:rsid w:val="003E3BE7"/>
    <w:rsid w:val="003E3FB5"/>
    <w:rsid w:val="003E508C"/>
    <w:rsid w:val="003E7C06"/>
    <w:rsid w:val="003F33B3"/>
    <w:rsid w:val="00403F85"/>
    <w:rsid w:val="0040485C"/>
    <w:rsid w:val="00412660"/>
    <w:rsid w:val="004141A6"/>
    <w:rsid w:val="00415332"/>
    <w:rsid w:val="00425979"/>
    <w:rsid w:val="00430E8D"/>
    <w:rsid w:val="004312BF"/>
    <w:rsid w:val="00435B75"/>
    <w:rsid w:val="00436010"/>
    <w:rsid w:val="0043625E"/>
    <w:rsid w:val="00440542"/>
    <w:rsid w:val="004422EB"/>
    <w:rsid w:val="00443FB7"/>
    <w:rsid w:val="0044423C"/>
    <w:rsid w:val="00445A29"/>
    <w:rsid w:val="004510AA"/>
    <w:rsid w:val="004517D5"/>
    <w:rsid w:val="00452922"/>
    <w:rsid w:val="00452F38"/>
    <w:rsid w:val="00453570"/>
    <w:rsid w:val="004541EF"/>
    <w:rsid w:val="00457B39"/>
    <w:rsid w:val="00457BFA"/>
    <w:rsid w:val="004611E0"/>
    <w:rsid w:val="004633F5"/>
    <w:rsid w:val="00465F2E"/>
    <w:rsid w:val="00467527"/>
    <w:rsid w:val="00473BB5"/>
    <w:rsid w:val="00481A64"/>
    <w:rsid w:val="00482C27"/>
    <w:rsid w:val="004835D4"/>
    <w:rsid w:val="004857E4"/>
    <w:rsid w:val="00486433"/>
    <w:rsid w:val="00486631"/>
    <w:rsid w:val="00487AF9"/>
    <w:rsid w:val="00493BE9"/>
    <w:rsid w:val="00494F8D"/>
    <w:rsid w:val="00496275"/>
    <w:rsid w:val="004B2BA5"/>
    <w:rsid w:val="004B780A"/>
    <w:rsid w:val="004C5E2C"/>
    <w:rsid w:val="004C5F79"/>
    <w:rsid w:val="004C6F8D"/>
    <w:rsid w:val="004C7795"/>
    <w:rsid w:val="004D30F8"/>
    <w:rsid w:val="004D36C8"/>
    <w:rsid w:val="004D7840"/>
    <w:rsid w:val="004D7882"/>
    <w:rsid w:val="004F057C"/>
    <w:rsid w:val="004F6C68"/>
    <w:rsid w:val="00505802"/>
    <w:rsid w:val="00506155"/>
    <w:rsid w:val="005103B7"/>
    <w:rsid w:val="00510D9B"/>
    <w:rsid w:val="00514D6F"/>
    <w:rsid w:val="00515EA9"/>
    <w:rsid w:val="005161D7"/>
    <w:rsid w:val="00533002"/>
    <w:rsid w:val="0053499B"/>
    <w:rsid w:val="0054472C"/>
    <w:rsid w:val="00546719"/>
    <w:rsid w:val="00550428"/>
    <w:rsid w:val="0055307D"/>
    <w:rsid w:val="00555473"/>
    <w:rsid w:val="005559A3"/>
    <w:rsid w:val="00556F8F"/>
    <w:rsid w:val="00560EEB"/>
    <w:rsid w:val="00561474"/>
    <w:rsid w:val="0056375B"/>
    <w:rsid w:val="00570DE4"/>
    <w:rsid w:val="00574D3D"/>
    <w:rsid w:val="00576D47"/>
    <w:rsid w:val="00586452"/>
    <w:rsid w:val="0059085C"/>
    <w:rsid w:val="00592E72"/>
    <w:rsid w:val="00594F01"/>
    <w:rsid w:val="005A0444"/>
    <w:rsid w:val="005A4AF6"/>
    <w:rsid w:val="005A7985"/>
    <w:rsid w:val="005B63FC"/>
    <w:rsid w:val="005C7021"/>
    <w:rsid w:val="005C72BD"/>
    <w:rsid w:val="005C7E11"/>
    <w:rsid w:val="005D47E6"/>
    <w:rsid w:val="005D4C49"/>
    <w:rsid w:val="005E025C"/>
    <w:rsid w:val="005E7139"/>
    <w:rsid w:val="005F0314"/>
    <w:rsid w:val="005F1734"/>
    <w:rsid w:val="005F3E8F"/>
    <w:rsid w:val="005F41AC"/>
    <w:rsid w:val="005F7701"/>
    <w:rsid w:val="006032DD"/>
    <w:rsid w:val="00611EF7"/>
    <w:rsid w:val="006145CA"/>
    <w:rsid w:val="00615984"/>
    <w:rsid w:val="00617EBB"/>
    <w:rsid w:val="006201DE"/>
    <w:rsid w:val="00620279"/>
    <w:rsid w:val="00627D1B"/>
    <w:rsid w:val="00642608"/>
    <w:rsid w:val="0064530D"/>
    <w:rsid w:val="006471F8"/>
    <w:rsid w:val="006510A9"/>
    <w:rsid w:val="0065142C"/>
    <w:rsid w:val="00656F83"/>
    <w:rsid w:val="00660CBF"/>
    <w:rsid w:val="006618CA"/>
    <w:rsid w:val="00661F02"/>
    <w:rsid w:val="00663D0B"/>
    <w:rsid w:val="006671CA"/>
    <w:rsid w:val="006714B8"/>
    <w:rsid w:val="0067371E"/>
    <w:rsid w:val="00681EB0"/>
    <w:rsid w:val="00686249"/>
    <w:rsid w:val="0069381C"/>
    <w:rsid w:val="006959F8"/>
    <w:rsid w:val="006A7BF5"/>
    <w:rsid w:val="006B3AA6"/>
    <w:rsid w:val="006B50F5"/>
    <w:rsid w:val="006C7045"/>
    <w:rsid w:val="006D1BD1"/>
    <w:rsid w:val="006D24C6"/>
    <w:rsid w:val="006D44FF"/>
    <w:rsid w:val="006D5421"/>
    <w:rsid w:val="006D649A"/>
    <w:rsid w:val="006D72C6"/>
    <w:rsid w:val="006E21C1"/>
    <w:rsid w:val="006E374F"/>
    <w:rsid w:val="006E4A1B"/>
    <w:rsid w:val="006E501C"/>
    <w:rsid w:val="006E71B8"/>
    <w:rsid w:val="006F3207"/>
    <w:rsid w:val="006F459E"/>
    <w:rsid w:val="00703D8C"/>
    <w:rsid w:val="00705185"/>
    <w:rsid w:val="007063A0"/>
    <w:rsid w:val="007116C7"/>
    <w:rsid w:val="007160AD"/>
    <w:rsid w:val="00716E4A"/>
    <w:rsid w:val="007223B8"/>
    <w:rsid w:val="00723DB7"/>
    <w:rsid w:val="0072649B"/>
    <w:rsid w:val="007320F5"/>
    <w:rsid w:val="00733629"/>
    <w:rsid w:val="007345E8"/>
    <w:rsid w:val="00741D3B"/>
    <w:rsid w:val="0074461E"/>
    <w:rsid w:val="00744B3C"/>
    <w:rsid w:val="00756F14"/>
    <w:rsid w:val="0076208C"/>
    <w:rsid w:val="00763945"/>
    <w:rsid w:val="00766A16"/>
    <w:rsid w:val="0077081D"/>
    <w:rsid w:val="00772518"/>
    <w:rsid w:val="00776E6A"/>
    <w:rsid w:val="0078416E"/>
    <w:rsid w:val="00787ADF"/>
    <w:rsid w:val="00790E29"/>
    <w:rsid w:val="0079143A"/>
    <w:rsid w:val="0079403D"/>
    <w:rsid w:val="00794DE2"/>
    <w:rsid w:val="007969AF"/>
    <w:rsid w:val="007A00F5"/>
    <w:rsid w:val="007A02E7"/>
    <w:rsid w:val="007A04C5"/>
    <w:rsid w:val="007A1D84"/>
    <w:rsid w:val="007A69C1"/>
    <w:rsid w:val="007A7DF4"/>
    <w:rsid w:val="007B6DA6"/>
    <w:rsid w:val="007B7340"/>
    <w:rsid w:val="007B7B25"/>
    <w:rsid w:val="007C1739"/>
    <w:rsid w:val="007C5B99"/>
    <w:rsid w:val="007C6A40"/>
    <w:rsid w:val="007D085A"/>
    <w:rsid w:val="007D46CB"/>
    <w:rsid w:val="007D6582"/>
    <w:rsid w:val="007E5463"/>
    <w:rsid w:val="007F19B7"/>
    <w:rsid w:val="00800539"/>
    <w:rsid w:val="00804D60"/>
    <w:rsid w:val="00810E77"/>
    <w:rsid w:val="00823932"/>
    <w:rsid w:val="00824C66"/>
    <w:rsid w:val="00850A79"/>
    <w:rsid w:val="00853877"/>
    <w:rsid w:val="00860418"/>
    <w:rsid w:val="00860B6B"/>
    <w:rsid w:val="008634F8"/>
    <w:rsid w:val="00863A21"/>
    <w:rsid w:val="00866592"/>
    <w:rsid w:val="00866DFB"/>
    <w:rsid w:val="00871C8D"/>
    <w:rsid w:val="00875943"/>
    <w:rsid w:val="00876A74"/>
    <w:rsid w:val="008777D5"/>
    <w:rsid w:val="00883D7A"/>
    <w:rsid w:val="00884960"/>
    <w:rsid w:val="00893123"/>
    <w:rsid w:val="00897E3F"/>
    <w:rsid w:val="008A4B07"/>
    <w:rsid w:val="008A4D6E"/>
    <w:rsid w:val="008A5579"/>
    <w:rsid w:val="008A626C"/>
    <w:rsid w:val="008A63F1"/>
    <w:rsid w:val="008B45B6"/>
    <w:rsid w:val="008B5687"/>
    <w:rsid w:val="008B628D"/>
    <w:rsid w:val="008C169C"/>
    <w:rsid w:val="008C1873"/>
    <w:rsid w:val="008D0CCC"/>
    <w:rsid w:val="008D0D3F"/>
    <w:rsid w:val="008E0CC1"/>
    <w:rsid w:val="008E24A1"/>
    <w:rsid w:val="008E770C"/>
    <w:rsid w:val="008F2E8D"/>
    <w:rsid w:val="0090499F"/>
    <w:rsid w:val="009070C6"/>
    <w:rsid w:val="0090785D"/>
    <w:rsid w:val="00910B37"/>
    <w:rsid w:val="009146C2"/>
    <w:rsid w:val="00914E54"/>
    <w:rsid w:val="00914EAD"/>
    <w:rsid w:val="00923F82"/>
    <w:rsid w:val="00925B67"/>
    <w:rsid w:val="00930F80"/>
    <w:rsid w:val="009358E0"/>
    <w:rsid w:val="009367B2"/>
    <w:rsid w:val="0094749A"/>
    <w:rsid w:val="00951C08"/>
    <w:rsid w:val="00951CB7"/>
    <w:rsid w:val="00952B9C"/>
    <w:rsid w:val="00957690"/>
    <w:rsid w:val="0096016A"/>
    <w:rsid w:val="009623DD"/>
    <w:rsid w:val="00974F9B"/>
    <w:rsid w:val="00976B69"/>
    <w:rsid w:val="009933FD"/>
    <w:rsid w:val="00995714"/>
    <w:rsid w:val="009B0712"/>
    <w:rsid w:val="009B372B"/>
    <w:rsid w:val="009B55BE"/>
    <w:rsid w:val="009B79DD"/>
    <w:rsid w:val="009C0619"/>
    <w:rsid w:val="009D2F4A"/>
    <w:rsid w:val="009E1971"/>
    <w:rsid w:val="009F60A7"/>
    <w:rsid w:val="00A044E9"/>
    <w:rsid w:val="00A237A1"/>
    <w:rsid w:val="00A2497D"/>
    <w:rsid w:val="00A2589C"/>
    <w:rsid w:val="00A272BB"/>
    <w:rsid w:val="00A31868"/>
    <w:rsid w:val="00A37810"/>
    <w:rsid w:val="00A42E3E"/>
    <w:rsid w:val="00A467D8"/>
    <w:rsid w:val="00A502C7"/>
    <w:rsid w:val="00A50346"/>
    <w:rsid w:val="00A520AC"/>
    <w:rsid w:val="00A57F28"/>
    <w:rsid w:val="00A605ED"/>
    <w:rsid w:val="00A75CC6"/>
    <w:rsid w:val="00A76794"/>
    <w:rsid w:val="00A80C6B"/>
    <w:rsid w:val="00A81AF5"/>
    <w:rsid w:val="00A92093"/>
    <w:rsid w:val="00A93376"/>
    <w:rsid w:val="00A94C55"/>
    <w:rsid w:val="00AA0412"/>
    <w:rsid w:val="00AA0FE2"/>
    <w:rsid w:val="00AA1323"/>
    <w:rsid w:val="00AA3696"/>
    <w:rsid w:val="00AB0084"/>
    <w:rsid w:val="00AB3A68"/>
    <w:rsid w:val="00AB61B5"/>
    <w:rsid w:val="00AB71FA"/>
    <w:rsid w:val="00AC227D"/>
    <w:rsid w:val="00AC27BF"/>
    <w:rsid w:val="00AC3C43"/>
    <w:rsid w:val="00AC41D1"/>
    <w:rsid w:val="00AC4B54"/>
    <w:rsid w:val="00AD0A53"/>
    <w:rsid w:val="00AD3D88"/>
    <w:rsid w:val="00AD62FE"/>
    <w:rsid w:val="00AD757A"/>
    <w:rsid w:val="00AE4060"/>
    <w:rsid w:val="00AE759C"/>
    <w:rsid w:val="00AF20E6"/>
    <w:rsid w:val="00AF33FC"/>
    <w:rsid w:val="00AF47D6"/>
    <w:rsid w:val="00B005A5"/>
    <w:rsid w:val="00B11135"/>
    <w:rsid w:val="00B15993"/>
    <w:rsid w:val="00B16252"/>
    <w:rsid w:val="00B22D77"/>
    <w:rsid w:val="00B232ED"/>
    <w:rsid w:val="00B2466A"/>
    <w:rsid w:val="00B35301"/>
    <w:rsid w:val="00B41E13"/>
    <w:rsid w:val="00B42451"/>
    <w:rsid w:val="00B473C9"/>
    <w:rsid w:val="00B50239"/>
    <w:rsid w:val="00B560E5"/>
    <w:rsid w:val="00B56884"/>
    <w:rsid w:val="00B61669"/>
    <w:rsid w:val="00B6222E"/>
    <w:rsid w:val="00B668C0"/>
    <w:rsid w:val="00B6773E"/>
    <w:rsid w:val="00B7397A"/>
    <w:rsid w:val="00B80C3A"/>
    <w:rsid w:val="00B8210D"/>
    <w:rsid w:val="00B83BD4"/>
    <w:rsid w:val="00B87B6F"/>
    <w:rsid w:val="00B9145A"/>
    <w:rsid w:val="00B91F15"/>
    <w:rsid w:val="00B930AC"/>
    <w:rsid w:val="00B94BA3"/>
    <w:rsid w:val="00BA14F8"/>
    <w:rsid w:val="00BA59BD"/>
    <w:rsid w:val="00BB00BD"/>
    <w:rsid w:val="00BB18A2"/>
    <w:rsid w:val="00BB3EA0"/>
    <w:rsid w:val="00BB5B8E"/>
    <w:rsid w:val="00BC39CB"/>
    <w:rsid w:val="00BE08ED"/>
    <w:rsid w:val="00BE328F"/>
    <w:rsid w:val="00BE5641"/>
    <w:rsid w:val="00BE5C43"/>
    <w:rsid w:val="00BF504D"/>
    <w:rsid w:val="00BF5412"/>
    <w:rsid w:val="00C0364B"/>
    <w:rsid w:val="00C071A8"/>
    <w:rsid w:val="00C13900"/>
    <w:rsid w:val="00C17BA6"/>
    <w:rsid w:val="00C25127"/>
    <w:rsid w:val="00C25241"/>
    <w:rsid w:val="00C34C01"/>
    <w:rsid w:val="00C43777"/>
    <w:rsid w:val="00C437AC"/>
    <w:rsid w:val="00C439F1"/>
    <w:rsid w:val="00C45660"/>
    <w:rsid w:val="00C474E5"/>
    <w:rsid w:val="00C51397"/>
    <w:rsid w:val="00C554A1"/>
    <w:rsid w:val="00C57C36"/>
    <w:rsid w:val="00C61A41"/>
    <w:rsid w:val="00C62BC3"/>
    <w:rsid w:val="00C71202"/>
    <w:rsid w:val="00C71911"/>
    <w:rsid w:val="00C80A71"/>
    <w:rsid w:val="00C84670"/>
    <w:rsid w:val="00C92530"/>
    <w:rsid w:val="00C93294"/>
    <w:rsid w:val="00C9488B"/>
    <w:rsid w:val="00C9589A"/>
    <w:rsid w:val="00C96369"/>
    <w:rsid w:val="00C96D5A"/>
    <w:rsid w:val="00C979A8"/>
    <w:rsid w:val="00CA2136"/>
    <w:rsid w:val="00CA796A"/>
    <w:rsid w:val="00CC33E1"/>
    <w:rsid w:val="00CC3C23"/>
    <w:rsid w:val="00CC5C32"/>
    <w:rsid w:val="00CC7EEC"/>
    <w:rsid w:val="00CD197F"/>
    <w:rsid w:val="00CD1CB3"/>
    <w:rsid w:val="00CD1DB4"/>
    <w:rsid w:val="00CD351F"/>
    <w:rsid w:val="00CD50EC"/>
    <w:rsid w:val="00CD5C34"/>
    <w:rsid w:val="00CD602B"/>
    <w:rsid w:val="00CE2380"/>
    <w:rsid w:val="00CF0041"/>
    <w:rsid w:val="00CF5C58"/>
    <w:rsid w:val="00D071CF"/>
    <w:rsid w:val="00D07681"/>
    <w:rsid w:val="00D14AC2"/>
    <w:rsid w:val="00D16B8F"/>
    <w:rsid w:val="00D20544"/>
    <w:rsid w:val="00D2055C"/>
    <w:rsid w:val="00D21546"/>
    <w:rsid w:val="00D21D92"/>
    <w:rsid w:val="00D21EE1"/>
    <w:rsid w:val="00D27A22"/>
    <w:rsid w:val="00D3007F"/>
    <w:rsid w:val="00D31D6C"/>
    <w:rsid w:val="00D365C6"/>
    <w:rsid w:val="00D40CB2"/>
    <w:rsid w:val="00D414C7"/>
    <w:rsid w:val="00D45D14"/>
    <w:rsid w:val="00D46219"/>
    <w:rsid w:val="00D6346F"/>
    <w:rsid w:val="00D6538D"/>
    <w:rsid w:val="00D71772"/>
    <w:rsid w:val="00D736A9"/>
    <w:rsid w:val="00D75FB3"/>
    <w:rsid w:val="00D76215"/>
    <w:rsid w:val="00D82B0D"/>
    <w:rsid w:val="00D83007"/>
    <w:rsid w:val="00D84FC8"/>
    <w:rsid w:val="00D85017"/>
    <w:rsid w:val="00D859C3"/>
    <w:rsid w:val="00DA1823"/>
    <w:rsid w:val="00DA44C7"/>
    <w:rsid w:val="00DA4722"/>
    <w:rsid w:val="00DA4DEC"/>
    <w:rsid w:val="00DA7378"/>
    <w:rsid w:val="00DB126A"/>
    <w:rsid w:val="00DB1535"/>
    <w:rsid w:val="00DC12D5"/>
    <w:rsid w:val="00DC2199"/>
    <w:rsid w:val="00DC618D"/>
    <w:rsid w:val="00DD0BDC"/>
    <w:rsid w:val="00DD0FEC"/>
    <w:rsid w:val="00DD2A5A"/>
    <w:rsid w:val="00DD586B"/>
    <w:rsid w:val="00DD6661"/>
    <w:rsid w:val="00DD76FF"/>
    <w:rsid w:val="00DE254F"/>
    <w:rsid w:val="00DE49D5"/>
    <w:rsid w:val="00DE4ECD"/>
    <w:rsid w:val="00DE5468"/>
    <w:rsid w:val="00DE5F53"/>
    <w:rsid w:val="00DE7EF7"/>
    <w:rsid w:val="00DF13DB"/>
    <w:rsid w:val="00DF4205"/>
    <w:rsid w:val="00DF555F"/>
    <w:rsid w:val="00E02FAD"/>
    <w:rsid w:val="00E0324A"/>
    <w:rsid w:val="00E0635E"/>
    <w:rsid w:val="00E139A7"/>
    <w:rsid w:val="00E14A6B"/>
    <w:rsid w:val="00E215DD"/>
    <w:rsid w:val="00E217BA"/>
    <w:rsid w:val="00E22B62"/>
    <w:rsid w:val="00E27638"/>
    <w:rsid w:val="00E31AA1"/>
    <w:rsid w:val="00E32934"/>
    <w:rsid w:val="00E340D5"/>
    <w:rsid w:val="00E47A4C"/>
    <w:rsid w:val="00E54E36"/>
    <w:rsid w:val="00E5535B"/>
    <w:rsid w:val="00E55C3E"/>
    <w:rsid w:val="00E57D0A"/>
    <w:rsid w:val="00E64062"/>
    <w:rsid w:val="00E741AB"/>
    <w:rsid w:val="00E76734"/>
    <w:rsid w:val="00E76A2B"/>
    <w:rsid w:val="00E809D0"/>
    <w:rsid w:val="00E84752"/>
    <w:rsid w:val="00E84A99"/>
    <w:rsid w:val="00E9148F"/>
    <w:rsid w:val="00E94AFC"/>
    <w:rsid w:val="00E96DD1"/>
    <w:rsid w:val="00EA0714"/>
    <w:rsid w:val="00EA7C17"/>
    <w:rsid w:val="00EB0B57"/>
    <w:rsid w:val="00EB2C05"/>
    <w:rsid w:val="00EB2C18"/>
    <w:rsid w:val="00EB47E5"/>
    <w:rsid w:val="00EB4EF3"/>
    <w:rsid w:val="00EC1FBC"/>
    <w:rsid w:val="00EC36A4"/>
    <w:rsid w:val="00EC5163"/>
    <w:rsid w:val="00EE0C2F"/>
    <w:rsid w:val="00EE44F0"/>
    <w:rsid w:val="00EF04A3"/>
    <w:rsid w:val="00EF173D"/>
    <w:rsid w:val="00EF1785"/>
    <w:rsid w:val="00EF2892"/>
    <w:rsid w:val="00EF4623"/>
    <w:rsid w:val="00EF64C0"/>
    <w:rsid w:val="00F00470"/>
    <w:rsid w:val="00F03C7A"/>
    <w:rsid w:val="00F050FB"/>
    <w:rsid w:val="00F06D21"/>
    <w:rsid w:val="00F076C2"/>
    <w:rsid w:val="00F07BA0"/>
    <w:rsid w:val="00F143DD"/>
    <w:rsid w:val="00F152AC"/>
    <w:rsid w:val="00F242DC"/>
    <w:rsid w:val="00F2546D"/>
    <w:rsid w:val="00F358F6"/>
    <w:rsid w:val="00F36848"/>
    <w:rsid w:val="00F37354"/>
    <w:rsid w:val="00F45E76"/>
    <w:rsid w:val="00F50362"/>
    <w:rsid w:val="00F579D6"/>
    <w:rsid w:val="00F61F4A"/>
    <w:rsid w:val="00F623A2"/>
    <w:rsid w:val="00F64DD2"/>
    <w:rsid w:val="00F72DAF"/>
    <w:rsid w:val="00F747D1"/>
    <w:rsid w:val="00F74A7B"/>
    <w:rsid w:val="00F75E8B"/>
    <w:rsid w:val="00F81A33"/>
    <w:rsid w:val="00F8231A"/>
    <w:rsid w:val="00F8343C"/>
    <w:rsid w:val="00F87534"/>
    <w:rsid w:val="00F91E9F"/>
    <w:rsid w:val="00F9636F"/>
    <w:rsid w:val="00FA6765"/>
    <w:rsid w:val="00FB1933"/>
    <w:rsid w:val="00FC0729"/>
    <w:rsid w:val="00FC2416"/>
    <w:rsid w:val="00FC4C8A"/>
    <w:rsid w:val="00FD7892"/>
    <w:rsid w:val="00FE5EBC"/>
    <w:rsid w:val="00FF12A3"/>
    <w:rsid w:val="00FF42C2"/>
    <w:rsid w:val="00FF4381"/>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9165B9"/>
  <w15:docId w15:val="{7FD88DE8-F202-4A09-B2E0-6D8C4AF8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E14A6B"/>
    <w:pPr>
      <w:keepNext/>
      <w:keepLines/>
      <w:numPr>
        <w:numId w:val="25"/>
      </w:numPr>
      <w:spacing w:before="480" w:after="120"/>
      <w:ind w:left="360"/>
      <w:outlineLvl w:val="0"/>
    </w:pPr>
    <w:rPr>
      <w:rFonts w:ascii="Trebuchet MS" w:hAnsi="Trebuchet MS"/>
      <w:b/>
      <w:sz w:val="28"/>
      <w:szCs w:val="48"/>
    </w:rPr>
  </w:style>
  <w:style w:type="paragraph" w:styleId="Heading2">
    <w:name w:val="heading 2"/>
    <w:aliases w:val="ITN 1"/>
    <w:basedOn w:val="Normal"/>
    <w:next w:val="Normal"/>
    <w:rsid w:val="0040485C"/>
    <w:pPr>
      <w:numPr>
        <w:numId w:val="19"/>
      </w:numPr>
      <w:spacing w:line="360" w:lineRule="auto"/>
      <w:ind w:hanging="720"/>
      <w:outlineLvl w:val="1"/>
    </w:pPr>
    <w:rPr>
      <w:rFonts w:ascii="Trebuchet MS" w:hAnsi="Trebuchet MS"/>
      <w:b/>
      <w:bCs/>
      <w:color w:val="000000"/>
      <w:sz w:val="32"/>
      <w:szCs w:val="32"/>
    </w:rPr>
  </w:style>
  <w:style w:type="paragraph" w:styleId="Heading3">
    <w:name w:val="heading 3"/>
    <w:basedOn w:val="Normal"/>
    <w:next w:val="Normal"/>
    <w:qFormat/>
    <w:rsid w:val="00D16B8F"/>
    <w:pPr>
      <w:keepNext/>
      <w:keepLines/>
      <w:numPr>
        <w:numId w:val="26"/>
      </w:numPr>
      <w:spacing w:before="120" w:after="80"/>
      <w:ind w:left="360" w:firstLine="0"/>
      <w:outlineLvl w:val="2"/>
    </w:pPr>
    <w:rPr>
      <w:rFonts w:ascii="Trebuchet MS" w:hAnsi="Trebuchet MS"/>
      <w:b/>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E3B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BE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84FC8"/>
    <w:rPr>
      <w:color w:val="0000FF" w:themeColor="hyperlink"/>
      <w:u w:val="single"/>
    </w:rPr>
  </w:style>
  <w:style w:type="character" w:styleId="CommentReference">
    <w:name w:val="annotation reference"/>
    <w:basedOn w:val="DefaultParagraphFont"/>
    <w:uiPriority w:val="99"/>
    <w:semiHidden/>
    <w:unhideWhenUsed/>
    <w:rsid w:val="00D84FC8"/>
    <w:rPr>
      <w:sz w:val="16"/>
      <w:szCs w:val="16"/>
    </w:rPr>
  </w:style>
  <w:style w:type="paragraph" w:styleId="CommentText">
    <w:name w:val="annotation text"/>
    <w:basedOn w:val="Normal"/>
    <w:link w:val="CommentTextChar"/>
    <w:uiPriority w:val="99"/>
    <w:unhideWhenUsed/>
    <w:rsid w:val="00D84FC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84FC8"/>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D84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C8"/>
    <w:rPr>
      <w:rFonts w:ascii="Segoe UI" w:hAnsi="Segoe UI" w:cs="Segoe UI"/>
      <w:sz w:val="18"/>
      <w:szCs w:val="18"/>
    </w:rPr>
  </w:style>
  <w:style w:type="paragraph" w:styleId="Header">
    <w:name w:val="header"/>
    <w:basedOn w:val="Normal"/>
    <w:link w:val="HeaderChar"/>
    <w:uiPriority w:val="99"/>
    <w:unhideWhenUsed/>
    <w:rsid w:val="00D84FC8"/>
    <w:pPr>
      <w:tabs>
        <w:tab w:val="center" w:pos="4680"/>
        <w:tab w:val="right" w:pos="9360"/>
      </w:tabs>
    </w:pPr>
  </w:style>
  <w:style w:type="character" w:customStyle="1" w:styleId="HeaderChar">
    <w:name w:val="Header Char"/>
    <w:basedOn w:val="DefaultParagraphFont"/>
    <w:link w:val="Header"/>
    <w:uiPriority w:val="99"/>
    <w:rsid w:val="00D84FC8"/>
  </w:style>
  <w:style w:type="paragraph" w:styleId="Footer">
    <w:name w:val="footer"/>
    <w:basedOn w:val="Normal"/>
    <w:link w:val="FooterChar"/>
    <w:uiPriority w:val="99"/>
    <w:unhideWhenUsed/>
    <w:rsid w:val="00D84FC8"/>
    <w:pPr>
      <w:tabs>
        <w:tab w:val="center" w:pos="4680"/>
        <w:tab w:val="right" w:pos="9360"/>
      </w:tabs>
    </w:pPr>
  </w:style>
  <w:style w:type="character" w:customStyle="1" w:styleId="FooterChar">
    <w:name w:val="Footer Char"/>
    <w:basedOn w:val="DefaultParagraphFont"/>
    <w:link w:val="Footer"/>
    <w:uiPriority w:val="99"/>
    <w:rsid w:val="00D84FC8"/>
  </w:style>
  <w:style w:type="paragraph" w:styleId="CommentSubject">
    <w:name w:val="annotation subject"/>
    <w:basedOn w:val="CommentText"/>
    <w:next w:val="CommentText"/>
    <w:link w:val="CommentSubjectChar"/>
    <w:uiPriority w:val="99"/>
    <w:semiHidden/>
    <w:unhideWhenUsed/>
    <w:rsid w:val="00E55C3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55C3E"/>
    <w:rPr>
      <w:rFonts w:asciiTheme="minorHAnsi" w:eastAsiaTheme="minorHAnsi" w:hAnsiTheme="minorHAnsi" w:cstheme="minorBidi"/>
      <w:b/>
      <w:bCs/>
      <w:sz w:val="20"/>
      <w:szCs w:val="20"/>
    </w:rPr>
  </w:style>
  <w:style w:type="paragraph" w:customStyle="1" w:styleId="Level1">
    <w:name w:val="Level 1"/>
    <w:basedOn w:val="Normal"/>
    <w:rsid w:val="00A237A1"/>
    <w:pPr>
      <w:widowControl w:val="0"/>
      <w:numPr>
        <w:numId w:val="3"/>
      </w:numPr>
      <w:tabs>
        <w:tab w:val="clear" w:pos="360"/>
      </w:tabs>
      <w:autoSpaceDE w:val="0"/>
      <w:autoSpaceDN w:val="0"/>
      <w:adjustRightInd w:val="0"/>
      <w:jc w:val="both"/>
      <w:outlineLvl w:val="0"/>
    </w:pPr>
    <w:rPr>
      <w:sz w:val="20"/>
    </w:rPr>
  </w:style>
  <w:style w:type="paragraph" w:customStyle="1" w:styleId="Level2">
    <w:name w:val="Level 2"/>
    <w:basedOn w:val="Normal"/>
    <w:rsid w:val="00A237A1"/>
    <w:pPr>
      <w:widowControl w:val="0"/>
      <w:numPr>
        <w:ilvl w:val="1"/>
        <w:numId w:val="3"/>
      </w:numPr>
      <w:autoSpaceDE w:val="0"/>
      <w:autoSpaceDN w:val="0"/>
      <w:adjustRightInd w:val="0"/>
      <w:ind w:left="1440" w:hanging="720"/>
      <w:jc w:val="both"/>
      <w:outlineLvl w:val="1"/>
    </w:pPr>
    <w:rPr>
      <w:sz w:val="20"/>
    </w:rPr>
  </w:style>
  <w:style w:type="paragraph" w:customStyle="1" w:styleId="Level3">
    <w:name w:val="Level 3"/>
    <w:basedOn w:val="Normal"/>
    <w:rsid w:val="00A237A1"/>
    <w:pPr>
      <w:widowControl w:val="0"/>
      <w:numPr>
        <w:ilvl w:val="2"/>
        <w:numId w:val="3"/>
      </w:numPr>
      <w:autoSpaceDE w:val="0"/>
      <w:autoSpaceDN w:val="0"/>
      <w:adjustRightInd w:val="0"/>
      <w:ind w:left="2160" w:hanging="720"/>
      <w:jc w:val="both"/>
      <w:outlineLvl w:val="2"/>
    </w:pPr>
    <w:rPr>
      <w:sz w:val="20"/>
    </w:rPr>
  </w:style>
  <w:style w:type="character" w:customStyle="1" w:styleId="Heading2vCharChar">
    <w:name w:val="Heading 2v Char Char"/>
    <w:basedOn w:val="DefaultParagraphFont"/>
    <w:rsid w:val="00A237A1"/>
    <w:rPr>
      <w:color w:val="000000"/>
      <w:sz w:val="24"/>
      <w:szCs w:val="24"/>
      <w:lang w:val="en-US" w:eastAsia="en-US" w:bidi="ar-SA"/>
    </w:rPr>
  </w:style>
  <w:style w:type="character" w:customStyle="1" w:styleId="Heading2withlettersChar">
    <w:name w:val="Heading 2 with letters Char"/>
    <w:basedOn w:val="Heading2vCharChar"/>
    <w:rsid w:val="00116FD0"/>
    <w:rPr>
      <w:rFonts w:ascii="Trebuchet MS" w:hAnsi="Trebuchet MS"/>
      <w:b/>
      <w:color w:val="000000"/>
      <w:sz w:val="24"/>
      <w:szCs w:val="24"/>
      <w:lang w:val="en-US" w:eastAsia="en-US" w:bidi="ar-SA"/>
    </w:rPr>
  </w:style>
  <w:style w:type="paragraph" w:styleId="TOC1">
    <w:name w:val="toc 1"/>
    <w:basedOn w:val="Normal"/>
    <w:next w:val="Normal"/>
    <w:autoRedefine/>
    <w:uiPriority w:val="39"/>
    <w:rsid w:val="002919D7"/>
    <w:pPr>
      <w:tabs>
        <w:tab w:val="left" w:pos="660"/>
        <w:tab w:val="right" w:leader="dot" w:pos="10502"/>
      </w:tabs>
      <w:spacing w:before="120" w:after="120"/>
    </w:pPr>
    <w:rPr>
      <w:rFonts w:ascii="Trebuchet MS" w:hAnsi="Trebuchet MS"/>
      <w:b/>
      <w:caps/>
      <w:noProof/>
      <w:sz w:val="28"/>
      <w:szCs w:val="20"/>
    </w:rPr>
  </w:style>
  <w:style w:type="paragraph" w:styleId="BodyText2">
    <w:name w:val="Body Text 2"/>
    <w:basedOn w:val="Normal"/>
    <w:link w:val="BodyText2Char"/>
    <w:semiHidden/>
    <w:rsid w:val="00A237A1"/>
    <w:pPr>
      <w:autoSpaceDE w:val="0"/>
      <w:autoSpaceDN w:val="0"/>
      <w:adjustRightInd w:val="0"/>
      <w:spacing w:line="240" w:lineRule="atLeast"/>
    </w:pPr>
    <w:rPr>
      <w:i/>
      <w:color w:val="0000FF"/>
      <w:szCs w:val="20"/>
    </w:rPr>
  </w:style>
  <w:style w:type="character" w:customStyle="1" w:styleId="BodyText2Char">
    <w:name w:val="Body Text 2 Char"/>
    <w:basedOn w:val="DefaultParagraphFont"/>
    <w:link w:val="BodyText2"/>
    <w:semiHidden/>
    <w:rsid w:val="00A237A1"/>
    <w:rPr>
      <w:i/>
      <w:color w:val="0000FF"/>
      <w:szCs w:val="20"/>
    </w:rPr>
  </w:style>
  <w:style w:type="paragraph" w:styleId="List2">
    <w:name w:val="List 2"/>
    <w:basedOn w:val="Normal"/>
    <w:semiHidden/>
    <w:rsid w:val="00A237A1"/>
    <w:pPr>
      <w:numPr>
        <w:numId w:val="1"/>
      </w:numPr>
    </w:pPr>
    <w:rPr>
      <w:szCs w:val="20"/>
    </w:rPr>
  </w:style>
  <w:style w:type="character" w:styleId="PlaceholderText">
    <w:name w:val="Placeholder Text"/>
    <w:basedOn w:val="DefaultParagraphFont"/>
    <w:uiPriority w:val="99"/>
    <w:semiHidden/>
    <w:rsid w:val="0006051C"/>
    <w:rPr>
      <w:color w:val="808080"/>
    </w:rPr>
  </w:style>
  <w:style w:type="paragraph" w:styleId="Revision">
    <w:name w:val="Revision"/>
    <w:hidden/>
    <w:uiPriority w:val="99"/>
    <w:semiHidden/>
    <w:rsid w:val="009B79DD"/>
  </w:style>
  <w:style w:type="character" w:styleId="FollowedHyperlink">
    <w:name w:val="FollowedHyperlink"/>
    <w:basedOn w:val="DefaultParagraphFont"/>
    <w:uiPriority w:val="99"/>
    <w:semiHidden/>
    <w:unhideWhenUsed/>
    <w:rsid w:val="00AA1323"/>
    <w:rPr>
      <w:color w:val="800080" w:themeColor="followedHyperlink"/>
      <w:u w:val="single"/>
    </w:rPr>
  </w:style>
  <w:style w:type="paragraph" w:customStyle="1" w:styleId="Code1Para">
    <w:name w:val="Code (1Para)"/>
    <w:basedOn w:val="Normal"/>
    <w:link w:val="Code1ParaChar"/>
    <w:qFormat/>
    <w:rsid w:val="00CD1DB4"/>
    <w:pPr>
      <w:spacing w:after="120"/>
    </w:pPr>
    <w:rPr>
      <w:rFonts w:ascii="Verdana" w:eastAsiaTheme="minorHAnsi" w:hAnsi="Verdana" w:cstheme="minorBidi"/>
      <w:sz w:val="20"/>
      <w:szCs w:val="22"/>
      <w:shd w:val="clear" w:color="auto" w:fill="FFFFFF"/>
    </w:rPr>
  </w:style>
  <w:style w:type="character" w:customStyle="1" w:styleId="Code1ParaChar">
    <w:name w:val="Code (1Para) Char"/>
    <w:basedOn w:val="DefaultParagraphFont"/>
    <w:link w:val="Code1Para"/>
    <w:rsid w:val="00CD1DB4"/>
    <w:rPr>
      <w:rFonts w:ascii="Verdana" w:eastAsiaTheme="minorHAnsi" w:hAnsi="Verdana" w:cstheme="minorBidi"/>
      <w:sz w:val="20"/>
      <w:szCs w:val="22"/>
    </w:rPr>
  </w:style>
  <w:style w:type="paragraph" w:customStyle="1" w:styleId="Rulecite">
    <w:name w:val="Rule cite"/>
    <w:basedOn w:val="Heading2"/>
    <w:link w:val="RuleciteChar"/>
    <w:qFormat/>
    <w:rsid w:val="00CD1DB4"/>
    <w:pPr>
      <w:spacing w:before="120" w:after="40"/>
    </w:pPr>
    <w:rPr>
      <w:rFonts w:ascii="Verdana" w:eastAsiaTheme="majorEastAsia" w:hAnsi="Verdana" w:cstheme="majorBidi"/>
      <w:color w:val="000000" w:themeColor="text1"/>
      <w:sz w:val="20"/>
      <w:szCs w:val="26"/>
      <w:shd w:val="clear" w:color="auto" w:fill="FFFFFF"/>
    </w:rPr>
  </w:style>
  <w:style w:type="character" w:customStyle="1" w:styleId="RuleciteChar">
    <w:name w:val="Rule cite Char"/>
    <w:basedOn w:val="DefaultParagraphFont"/>
    <w:link w:val="Rulecite"/>
    <w:rsid w:val="00CD1DB4"/>
    <w:rPr>
      <w:rFonts w:ascii="Verdana" w:eastAsiaTheme="majorEastAsia" w:hAnsi="Verdana" w:cstheme="majorBidi"/>
      <w:b/>
      <w:bCs/>
      <w:color w:val="000000" w:themeColor="text1"/>
      <w:sz w:val="20"/>
      <w:szCs w:val="26"/>
    </w:rPr>
  </w:style>
  <w:style w:type="paragraph" w:styleId="NormalWeb">
    <w:name w:val="Normal (Web)"/>
    <w:basedOn w:val="Normal"/>
    <w:uiPriority w:val="99"/>
    <w:semiHidden/>
    <w:unhideWhenUsed/>
    <w:rsid w:val="00116219"/>
    <w:pPr>
      <w:spacing w:before="100" w:beforeAutospacing="1" w:after="100" w:afterAutospacing="1"/>
    </w:pPr>
    <w:rPr>
      <w:rFonts w:eastAsiaTheme="minorEastAsia"/>
    </w:rPr>
  </w:style>
  <w:style w:type="paragraph" w:customStyle="1" w:styleId="ContractTextA">
    <w:name w:val="Contract Text A"/>
    <w:basedOn w:val="Normal"/>
    <w:qFormat/>
    <w:rsid w:val="00122346"/>
    <w:pPr>
      <w:keepNext/>
      <w:spacing w:before="120"/>
      <w:ind w:left="1080"/>
      <w:jc w:val="both"/>
    </w:pPr>
    <w:rPr>
      <w:rFonts w:eastAsiaTheme="minorHAnsi"/>
    </w:rPr>
  </w:style>
  <w:style w:type="paragraph" w:customStyle="1" w:styleId="ContractHeading1">
    <w:name w:val="Contract Heading 1"/>
    <w:basedOn w:val="Normal"/>
    <w:qFormat/>
    <w:rsid w:val="00122346"/>
    <w:pPr>
      <w:keepNext/>
      <w:numPr>
        <w:numId w:val="8"/>
      </w:numPr>
      <w:spacing w:before="120" w:after="120"/>
    </w:pPr>
    <w:rPr>
      <w:rFonts w:eastAsiaTheme="minorHAnsi"/>
      <w:b/>
      <w:caps/>
    </w:rPr>
  </w:style>
  <w:style w:type="paragraph" w:customStyle="1" w:styleId="ContractHeadingA">
    <w:name w:val="Contract Heading A"/>
    <w:basedOn w:val="Level2"/>
    <w:qFormat/>
    <w:rsid w:val="0040485C"/>
    <w:pPr>
      <w:numPr>
        <w:numId w:val="8"/>
      </w:numPr>
      <w:ind w:left="360" w:hanging="360"/>
    </w:pPr>
    <w:rPr>
      <w:rFonts w:ascii="Trebuchet MS" w:hAnsi="Trebuchet MS"/>
      <w:b/>
      <w:caps/>
      <w:sz w:val="24"/>
    </w:rPr>
  </w:style>
  <w:style w:type="paragraph" w:customStyle="1" w:styleId="ContractHeadingi">
    <w:name w:val="Contract Heading i"/>
    <w:basedOn w:val="ContractHeadingA"/>
    <w:rsid w:val="00122346"/>
    <w:pPr>
      <w:numPr>
        <w:ilvl w:val="2"/>
      </w:numPr>
    </w:pPr>
  </w:style>
  <w:style w:type="paragraph" w:customStyle="1" w:styleId="ContractHeadinga0">
    <w:name w:val="Contract Heading a"/>
    <w:basedOn w:val="ContractHeadingi"/>
    <w:rsid w:val="00122346"/>
    <w:pPr>
      <w:numPr>
        <w:ilvl w:val="3"/>
      </w:numPr>
    </w:pPr>
  </w:style>
  <w:style w:type="paragraph" w:customStyle="1" w:styleId="Default">
    <w:name w:val="Default"/>
    <w:rsid w:val="0027112E"/>
    <w:pPr>
      <w:autoSpaceDE w:val="0"/>
      <w:autoSpaceDN w:val="0"/>
      <w:adjustRightInd w:val="0"/>
    </w:pPr>
    <w:rPr>
      <w:rFonts w:ascii="Verdana" w:hAnsi="Verdana" w:cs="Verdana"/>
      <w:color w:val="000000"/>
    </w:rPr>
  </w:style>
  <w:style w:type="paragraph" w:styleId="TOC2">
    <w:name w:val="toc 2"/>
    <w:basedOn w:val="Normal"/>
    <w:next w:val="Normal"/>
    <w:autoRedefine/>
    <w:uiPriority w:val="39"/>
    <w:unhideWhenUsed/>
    <w:rsid w:val="00DD586B"/>
    <w:pPr>
      <w:tabs>
        <w:tab w:val="left" w:pos="1440"/>
        <w:tab w:val="right" w:leader="dot" w:pos="10080"/>
      </w:tabs>
      <w:spacing w:after="100"/>
      <w:ind w:left="720"/>
    </w:pPr>
    <w:rPr>
      <w:rFonts w:ascii="Trebuchet MS" w:hAnsi="Trebuchet MS"/>
      <w:szCs w:val="28"/>
    </w:rPr>
  </w:style>
  <w:style w:type="paragraph" w:customStyle="1" w:styleId="LetterPara">
    <w:name w:val="Letter Para"/>
    <w:basedOn w:val="Normal"/>
    <w:link w:val="LetterParaChar"/>
    <w:qFormat/>
    <w:rsid w:val="00275A4C"/>
    <w:pPr>
      <w:ind w:left="360"/>
    </w:pPr>
    <w:rPr>
      <w:rFonts w:ascii="Trebuchet MS" w:hAnsi="Trebuchet MS"/>
    </w:rPr>
  </w:style>
  <w:style w:type="character" w:customStyle="1" w:styleId="LetterParaChar">
    <w:name w:val="Letter Para Char"/>
    <w:basedOn w:val="DefaultParagraphFont"/>
    <w:link w:val="LetterPara"/>
    <w:rsid w:val="00275A4C"/>
    <w:rPr>
      <w:rFonts w:ascii="Trebuchet MS" w:hAnsi="Trebuchet MS"/>
    </w:rPr>
  </w:style>
  <w:style w:type="paragraph" w:customStyle="1" w:styleId="Rulea">
    <w:name w:val="Rule (a)"/>
    <w:basedOn w:val="Normal"/>
    <w:link w:val="RuleaChar"/>
    <w:qFormat/>
    <w:rsid w:val="00A044E9"/>
    <w:pPr>
      <w:spacing w:after="60"/>
      <w:ind w:left="720" w:hanging="720"/>
    </w:pPr>
    <w:rPr>
      <w:rFonts w:ascii="Verdana" w:eastAsiaTheme="minorHAnsi" w:hAnsi="Verdana" w:cstheme="minorBidi"/>
      <w:sz w:val="20"/>
      <w:szCs w:val="20"/>
      <w:shd w:val="clear" w:color="auto" w:fill="FFFFFF"/>
    </w:rPr>
  </w:style>
  <w:style w:type="character" w:customStyle="1" w:styleId="RuleaChar">
    <w:name w:val="Rule (a) Char"/>
    <w:basedOn w:val="DefaultParagraphFont"/>
    <w:link w:val="Rulea"/>
    <w:rsid w:val="00A044E9"/>
    <w:rPr>
      <w:rFonts w:ascii="Verdana" w:eastAsiaTheme="minorHAnsi" w:hAnsi="Verdana" w:cstheme="minorBidi"/>
      <w:sz w:val="20"/>
      <w:szCs w:val="20"/>
    </w:rPr>
  </w:style>
  <w:style w:type="paragraph" w:customStyle="1" w:styleId="Ruleii">
    <w:name w:val="Rule ii"/>
    <w:basedOn w:val="Normal"/>
    <w:link w:val="RuleiiChar"/>
    <w:qFormat/>
    <w:rsid w:val="00481A64"/>
    <w:pPr>
      <w:spacing w:after="60"/>
      <w:ind w:left="1440" w:hanging="720"/>
    </w:pPr>
    <w:rPr>
      <w:rFonts w:ascii="Verdana" w:eastAsiaTheme="minorHAnsi" w:hAnsi="Verdana" w:cstheme="minorBidi"/>
      <w:sz w:val="20"/>
      <w:szCs w:val="20"/>
    </w:rPr>
  </w:style>
  <w:style w:type="character" w:customStyle="1" w:styleId="RuleiiChar">
    <w:name w:val="Rule ii Char"/>
    <w:basedOn w:val="DefaultParagraphFont"/>
    <w:link w:val="Ruleii"/>
    <w:rsid w:val="00481A64"/>
    <w:rPr>
      <w:rFonts w:ascii="Verdana" w:eastAsiaTheme="minorHAnsi" w:hAnsi="Verdana"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lorado.gov/pacific/osc/procurement-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p.vetbiz.v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gov/pacific/osc/procurement-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lorado.gov/VSS" TargetMode="External"/><Relationship Id="rId4" Type="http://schemas.openxmlformats.org/officeDocument/2006/relationships/settings" Target="settings.xml"/><Relationship Id="rId9" Type="http://schemas.openxmlformats.org/officeDocument/2006/relationships/hyperlink" Target="https://www.colorado.gov/pacific/osc/procurement-training-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1EBD-E4CA-49FE-B4DE-6C69660F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6090</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Lombardi, Cindy</dc:creator>
  <cp:lastModifiedBy>Meyer, Sharon</cp:lastModifiedBy>
  <cp:revision>24</cp:revision>
  <cp:lastPrinted>2019-12-16T17:39:00Z</cp:lastPrinted>
  <dcterms:created xsi:type="dcterms:W3CDTF">2019-12-27T20:51:00Z</dcterms:created>
  <dcterms:modified xsi:type="dcterms:W3CDTF">2019-12-30T17:37:00Z</dcterms:modified>
</cp:coreProperties>
</file>