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F4002" w:rsidRDefault="007271A9">
      <w:pPr>
        <w:pStyle w:val="Heading1"/>
      </w:pPr>
      <w:bookmarkStart w:id="0" w:name="_Toc205541173"/>
      <w:r>
        <w:t>State of Colorado Information Technology Contrac</w:t>
      </w:r>
      <w:sdt>
        <w:sdtPr>
          <w:tag w:val="goog_rdk_0"/>
          <w:id w:val="1287884303"/>
        </w:sdtPr>
        <w:sdtContent>
          <w:commentRangeStart w:id="1"/>
        </w:sdtContent>
      </w:sdt>
      <w:r>
        <w:t>t</w:t>
      </w:r>
      <w:commentRangeEnd w:id="1"/>
      <w:r>
        <w:commentReference w:id="1"/>
      </w:r>
      <w:bookmarkEnd w:id="0"/>
      <w:r>
        <w:t xml:space="preserve"> </w:t>
      </w:r>
    </w:p>
    <w:p w14:paraId="00000002" w14:textId="6416F140" w:rsidR="002F4002" w:rsidRDefault="007271A9">
      <w:pPr>
        <w:pStyle w:val="Heading2"/>
        <w:sectPr w:rsidR="002F4002">
          <w:footerReference w:type="default" r:id="rId12"/>
          <w:headerReference w:type="first" r:id="rId13"/>
          <w:footerReference w:type="first" r:id="rId14"/>
          <w:pgSz w:w="12240" w:h="15840"/>
          <w:pgMar w:top="1152" w:right="1152" w:bottom="1152" w:left="1152" w:header="720" w:footer="720" w:gutter="0"/>
          <w:pgNumType w:start="1"/>
          <w:cols w:space="720"/>
        </w:sectPr>
      </w:pPr>
      <w:r>
        <w:t>Cover Page</w:t>
      </w:r>
    </w:p>
    <w:p w14:paraId="00000003" w14:textId="6D329BD7" w:rsidR="002F4002" w:rsidRDefault="007271A9">
      <w:pPr>
        <w:pStyle w:val="Heading3"/>
        <w:spacing w:before="40" w:after="0"/>
      </w:pPr>
      <w:r>
        <w:t>State Agency</w:t>
      </w:r>
    </w:p>
    <w:p w14:paraId="00000004"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Department's or IHE's Full Name</w:t>
      </w:r>
    </w:p>
    <w:p w14:paraId="00000005" w14:textId="77777777" w:rsidR="002F4002" w:rsidRDefault="007271A9">
      <w:pPr>
        <w:pBdr>
          <w:top w:val="nil"/>
          <w:left w:val="nil"/>
          <w:bottom w:val="nil"/>
          <w:right w:val="nil"/>
          <w:between w:val="nil"/>
        </w:pBdr>
        <w:rPr>
          <w:color w:val="000000"/>
          <w:sz w:val="22"/>
          <w:szCs w:val="22"/>
        </w:rPr>
      </w:pPr>
      <w:r>
        <w:rPr>
          <w:rFonts w:ascii="Trebuchet MS" w:eastAsia="Trebuchet MS" w:hAnsi="Trebuchet MS" w:cs="Trebuchet MS"/>
          <w:color w:val="000000"/>
          <w:sz w:val="22"/>
          <w:szCs w:val="22"/>
        </w:rPr>
        <w:t>Contractor]</w:t>
      </w:r>
    </w:p>
    <w:p w14:paraId="00000006" w14:textId="77777777" w:rsidR="002F4002" w:rsidRDefault="007271A9">
      <w:pPr>
        <w:pBdr>
          <w:top w:val="nil"/>
          <w:left w:val="nil"/>
          <w:bottom w:val="nil"/>
          <w:right w:val="nil"/>
          <w:between w:val="nil"/>
        </w:pBdr>
        <w:rPr>
          <w:rFonts w:ascii="Trebuchet MS" w:eastAsia="Trebuchet MS" w:hAnsi="Trebuchet MS" w:cs="Trebuchet MS"/>
          <w:b/>
        </w:rPr>
      </w:pPr>
      <w:commentRangeStart w:id="2"/>
      <w:r>
        <w:rPr>
          <w:rFonts w:ascii="Trebuchet MS" w:eastAsia="Trebuchet MS" w:hAnsi="Trebuchet MS" w:cs="Trebuchet MS"/>
          <w:b/>
        </w:rPr>
        <w:t>Contractor</w:t>
      </w:r>
      <w:commentRangeEnd w:id="2"/>
      <w:r w:rsidR="00716BEA">
        <w:commentReference w:id="2"/>
      </w:r>
    </w:p>
    <w:p w14:paraId="00000007"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Contractor's Full Legal Name, including "Inc.", "LLC", etc...]</w:t>
      </w:r>
    </w:p>
    <w:p w14:paraId="00000008" w14:textId="2C1C51B8" w:rsidR="002F4002" w:rsidRDefault="007271A9">
      <w:pPr>
        <w:pStyle w:val="Heading3"/>
        <w:spacing w:before="40" w:after="0"/>
      </w:pPr>
      <w:r>
        <w:t>Contract Number</w:t>
      </w:r>
    </w:p>
    <w:p w14:paraId="00000009"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w:t>
      </w:r>
    </w:p>
    <w:p w14:paraId="0000000A" w14:textId="57640862" w:rsidR="002F4002" w:rsidRDefault="007271A9">
      <w:pPr>
        <w:pStyle w:val="Heading3"/>
        <w:spacing w:before="40" w:after="0"/>
      </w:pPr>
      <w:r>
        <w:t>Contract Performance Beginning Date</w:t>
      </w:r>
    </w:p>
    <w:p w14:paraId="0000000B"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later of the Effective Date or [Month Day, Year]</w:t>
      </w:r>
    </w:p>
    <w:p w14:paraId="0000000C" w14:textId="22420BE6" w:rsidR="002F4002" w:rsidRDefault="007271A9">
      <w:pPr>
        <w:pStyle w:val="Heading3"/>
        <w:spacing w:before="40" w:after="0"/>
      </w:pPr>
      <w:r>
        <w:t>Initial Contract Expiration Date</w:t>
      </w:r>
    </w:p>
    <w:p w14:paraId="0000000D"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[Month Day, Year]</w:t>
      </w:r>
    </w:p>
    <w:p w14:paraId="0000000E" w14:textId="601683C2" w:rsidR="002F4002" w:rsidRDefault="007271A9">
      <w:pPr>
        <w:pStyle w:val="Heading3"/>
        <w:spacing w:before="40" w:after="0"/>
      </w:pPr>
      <w:r>
        <w:t>CORE Encumbrance Number</w:t>
      </w:r>
    </w:p>
    <w:p w14:paraId="0000000F"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CORE Encumbrance Number]</w:t>
      </w:r>
    </w:p>
    <w:p w14:paraId="00000010" w14:textId="77777777" w:rsidR="002F4002" w:rsidRDefault="007271A9">
      <w:pPr>
        <w:pStyle w:val="Heading3"/>
        <w:spacing w:before="40" w:after="0"/>
      </w:pPr>
      <w:commentRangeStart w:id="3"/>
      <w:r>
        <w:t>Interagency Agreement Number</w:t>
      </w:r>
    </w:p>
    <w:p w14:paraId="00000011"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w:t>
      </w:r>
    </w:p>
    <w:p w14:paraId="00000012" w14:textId="77777777" w:rsidR="002F4002" w:rsidRDefault="007271A9">
      <w:pPr>
        <w:pStyle w:val="Heading3"/>
        <w:spacing w:before="40" w:after="0"/>
      </w:pPr>
      <w:r>
        <w:t xml:space="preserve">Contract Administrator </w:t>
      </w:r>
    </w:p>
    <w:p w14:paraId="00000013"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 Administrator's initials]</w:t>
      </w:r>
      <w:commentRangeEnd w:id="3"/>
      <w:r w:rsidR="00716BEA">
        <w:commentReference w:id="3"/>
      </w:r>
    </w:p>
    <w:p w14:paraId="00000014" w14:textId="1F8CAD21" w:rsidR="002F4002" w:rsidRDefault="00000000">
      <w:pPr>
        <w:pStyle w:val="Heading3"/>
        <w:spacing w:before="40" w:after="0"/>
      </w:pPr>
      <w:sdt>
        <w:sdtPr>
          <w:tag w:val="goog_rdk_1"/>
          <w:id w:val="1202180922"/>
        </w:sdtPr>
        <w:sdtContent>
          <w:commentRangeStart w:id="4"/>
        </w:sdtContent>
      </w:sdt>
      <w:r w:rsidR="007271A9">
        <w:t>Contract Maximum Amount</w:t>
      </w:r>
      <w:commentRangeEnd w:id="4"/>
      <w:r w:rsidR="007271A9">
        <w:commentReference w:id="4"/>
      </w:r>
    </w:p>
    <w:p w14:paraId="00000015" w14:textId="77777777" w:rsidR="002F4002" w:rsidRDefault="007271A9">
      <w:pPr>
        <w:pStyle w:val="Heading4"/>
        <w:spacing w:before="0" w:after="0"/>
      </w:pPr>
      <w:r>
        <w:t>Initial Term</w:t>
      </w:r>
    </w:p>
    <w:p w14:paraId="00000016"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7" w14:textId="77777777" w:rsidR="002F4002" w:rsidRDefault="007271A9">
      <w:pPr>
        <w:pStyle w:val="Heading4"/>
        <w:spacing w:before="0" w:after="0"/>
      </w:pPr>
      <w:r>
        <w:t>Extension Terms</w:t>
      </w:r>
    </w:p>
    <w:p w14:paraId="00000018"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9"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A"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B"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C" w14:textId="7777777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[$0.00]</w:t>
      </w:r>
    </w:p>
    <w:p w14:paraId="0000001D"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Total for All State Fiscal Years [$0.00]</w:t>
      </w:r>
    </w:p>
    <w:p w14:paraId="0000001E" w14:textId="0396CDC4" w:rsidR="002F4002" w:rsidRDefault="007271A9">
      <w:pPr>
        <w:pStyle w:val="Heading3"/>
        <w:spacing w:before="40" w:after="0"/>
      </w:pPr>
      <w:r>
        <w:t>Contract Authority</w:t>
      </w:r>
    </w:p>
    <w:p w14:paraId="0000001F"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Brief Description of the Authority to enter into the Contract]</w:t>
      </w:r>
    </w:p>
    <w:p w14:paraId="00000020" w14:textId="4776EF4C" w:rsidR="002F4002" w:rsidRDefault="00000000">
      <w:pPr>
        <w:pStyle w:val="Heading3"/>
        <w:spacing w:before="40" w:after="0"/>
      </w:pPr>
      <w:sdt>
        <w:sdtPr>
          <w:tag w:val="goog_rdk_2"/>
          <w:id w:val="-1664174131"/>
        </w:sdtPr>
        <w:sdtContent>
          <w:commentRangeStart w:id="5"/>
        </w:sdtContent>
      </w:sdt>
      <w:r w:rsidR="007271A9">
        <w:t>Contract Purpose</w:t>
      </w:r>
      <w:commentRangeEnd w:id="5"/>
      <w:r w:rsidR="007271A9">
        <w:commentReference w:id="5"/>
      </w:r>
      <w:r w:rsidR="007271A9">
        <w:t xml:space="preserve"> </w:t>
      </w:r>
    </w:p>
    <w:p w14:paraId="00000021"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b/>
          <w:color w:val="000000"/>
          <w:sz w:val="22"/>
          <w:szCs w:val="22"/>
        </w:rPr>
        <w:t>[Briefly describe the Contract's purpose]</w:t>
      </w:r>
    </w:p>
    <w:p w14:paraId="28B644FA" w14:textId="77777777" w:rsidR="007271A9" w:rsidRDefault="007271A9" w:rsidP="00282048"/>
    <w:p w14:paraId="00000022" w14:textId="421F9E56" w:rsidR="002F4002" w:rsidRDefault="007271A9">
      <w:pPr>
        <w:pStyle w:val="Heading3"/>
        <w:spacing w:before="40" w:after="0"/>
      </w:pPr>
      <w:r>
        <w:t>Exhibits and Order of Precedence</w:t>
      </w:r>
    </w:p>
    <w:p w14:paraId="00000023" w14:textId="77777777" w:rsidR="002F4002"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following Exhibits and attachments are included with this Contract:</w:t>
      </w:r>
    </w:p>
    <w:p w14:paraId="00000024" w14:textId="77777777" w:rsidR="002F4002" w:rsidRDefault="00000000">
      <w:pPr>
        <w:numPr>
          <w:ilvl w:val="0"/>
          <w:numId w:val="1"/>
        </w:numPr>
        <w:pBdr>
          <w:top w:val="nil"/>
          <w:left w:val="nil"/>
          <w:bottom w:val="nil"/>
          <w:right w:val="nil"/>
          <w:between w:val="nil"/>
        </w:pBdr>
        <w:spacing w:line="276" w:lineRule="auto"/>
      </w:pPr>
      <w:sdt>
        <w:sdtPr>
          <w:tag w:val="goog_rdk_3"/>
          <w:id w:val="-1229920717"/>
        </w:sdtPr>
        <w:sdtContent>
          <w:commentRangeStart w:id="6"/>
        </w:sdtContent>
      </w:sdt>
      <w:r w:rsidR="007271A9">
        <w:rPr>
          <w:rFonts w:ascii="Trebuchet MS" w:eastAsia="Trebuchet MS" w:hAnsi="Trebuchet MS" w:cs="Trebuchet MS"/>
          <w:color w:val="000000"/>
          <w:sz w:val="22"/>
          <w:szCs w:val="22"/>
        </w:rPr>
        <w:t>Exhibit A – Statement of Work</w:t>
      </w:r>
    </w:p>
    <w:p w14:paraId="00000025"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B – Sample Option Letter</w:t>
      </w:r>
      <w:commentRangeEnd w:id="6"/>
      <w:r>
        <w:commentReference w:id="6"/>
      </w:r>
    </w:p>
    <w:p w14:paraId="00000026"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C – Information Technology Provisions</w:t>
      </w:r>
    </w:p>
    <w:p w14:paraId="00000027"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D – PII Certification</w:t>
      </w:r>
    </w:p>
    <w:p w14:paraId="00000028"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E – HIPAA BAA</w:t>
      </w:r>
    </w:p>
    <w:p w14:paraId="33864824" w14:textId="77777777" w:rsidR="007271A9"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p>
    <w:p w14:paraId="00000029" w14:textId="7380E962" w:rsidR="002F4002"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 the event of a conflict or inconsistency between this Contract and any Exhibit or attachment, such conflict or inconsistency shall be resolved by reference to the documents in the following order of priority:</w:t>
      </w:r>
    </w:p>
    <w:p w14:paraId="0000002A"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E, HIPAA BAA</w:t>
      </w:r>
    </w:p>
    <w:p w14:paraId="0000002B" w14:textId="77777777" w:rsidR="002F4002" w:rsidRDefault="00000000">
      <w:pPr>
        <w:numPr>
          <w:ilvl w:val="0"/>
          <w:numId w:val="12"/>
        </w:numPr>
        <w:pBdr>
          <w:top w:val="nil"/>
          <w:left w:val="nil"/>
          <w:bottom w:val="nil"/>
          <w:right w:val="nil"/>
          <w:between w:val="nil"/>
        </w:pBdr>
        <w:spacing w:line="276" w:lineRule="auto"/>
      </w:pPr>
      <w:sdt>
        <w:sdtPr>
          <w:tag w:val="goog_rdk_4"/>
          <w:id w:val="-593080182"/>
        </w:sdtPr>
        <w:sdtContent>
          <w:commentRangeStart w:id="7"/>
        </w:sdtContent>
      </w:sdt>
      <w:r w:rsidR="007271A9">
        <w:rPr>
          <w:rFonts w:ascii="Trebuchet MS" w:eastAsia="Trebuchet MS" w:hAnsi="Trebuchet MS" w:cs="Trebuchet MS"/>
          <w:color w:val="000000"/>
          <w:sz w:val="22"/>
          <w:szCs w:val="22"/>
        </w:rPr>
        <w:t>Colorado Special Provisions in §19 of the main body of this Contract.</w:t>
      </w:r>
    </w:p>
    <w:p w14:paraId="0000002C"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C</w:t>
      </w:r>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 xml:space="preserve"> Information Technology Provisions</w:t>
      </w:r>
    </w:p>
    <w:p w14:paraId="0000002D"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The provisions of the other sections of the main body of this Contract.</w:t>
      </w:r>
    </w:p>
    <w:p w14:paraId="0000002E"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A</w:t>
      </w:r>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 xml:space="preserve"> Statement of Work.</w:t>
      </w:r>
    </w:p>
    <w:p w14:paraId="0000002F"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D – PII Certification</w:t>
      </w:r>
    </w:p>
    <w:p w14:paraId="00000030"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w:t>
      </w:r>
      <w:r>
        <w:rPr>
          <w:rFonts w:ascii="Trebuchet MS" w:eastAsia="Trebuchet MS" w:hAnsi="Trebuchet MS" w:cs="Trebuchet MS"/>
          <w:sz w:val="22"/>
          <w:szCs w:val="22"/>
        </w:rPr>
        <w:t>ecuted</w:t>
      </w:r>
      <w:r>
        <w:rPr>
          <w:rFonts w:ascii="Trebuchet MS" w:eastAsia="Trebuchet MS" w:hAnsi="Trebuchet MS" w:cs="Trebuchet MS"/>
          <w:color w:val="000000"/>
          <w:sz w:val="22"/>
          <w:szCs w:val="22"/>
        </w:rPr>
        <w:t xml:space="preserve"> Option Letter(</w:t>
      </w:r>
      <w:r>
        <w:rPr>
          <w:rFonts w:ascii="Trebuchet MS" w:eastAsia="Trebuchet MS" w:hAnsi="Trebuchet MS" w:cs="Trebuchet MS"/>
          <w:sz w:val="22"/>
          <w:szCs w:val="22"/>
        </w:rPr>
        <w:t>s) (if any)</w:t>
      </w:r>
      <w:r>
        <w:rPr>
          <w:rFonts w:ascii="Trebuchet MS" w:eastAsia="Trebuchet MS" w:hAnsi="Trebuchet MS" w:cs="Trebuchet MS"/>
          <w:color w:val="000000"/>
          <w:sz w:val="22"/>
          <w:szCs w:val="22"/>
        </w:rPr>
        <w:t>.</w:t>
      </w:r>
      <w:commentRangeEnd w:id="7"/>
      <w:r>
        <w:commentReference w:id="7"/>
      </w:r>
    </w:p>
    <w:p w14:paraId="6CC016B7" w14:textId="77777777" w:rsidR="00282048" w:rsidRDefault="00282048">
      <w:pPr>
        <w:rPr>
          <w:rFonts w:ascii="Trebuchet MS" w:eastAsia="Trebuchet MS" w:hAnsi="Trebuchet MS" w:cs="Trebuchet MS"/>
          <w:b/>
          <w:color w:val="000000"/>
        </w:rPr>
      </w:pPr>
      <w:r>
        <w:br w:type="page"/>
      </w:r>
    </w:p>
    <w:p w14:paraId="00000031" w14:textId="2447ACE2" w:rsidR="002F4002" w:rsidRDefault="007271A9">
      <w:pPr>
        <w:pStyle w:val="Heading3"/>
        <w:spacing w:before="40" w:after="0"/>
        <w:sectPr w:rsidR="002F4002">
          <w:type w:val="continuous"/>
          <w:pgSz w:w="12240" w:h="15840"/>
          <w:pgMar w:top="1152" w:right="1152" w:bottom="1152" w:left="1152" w:header="720" w:footer="720" w:gutter="0"/>
          <w:pgNumType w:start="1"/>
          <w:cols w:space="720"/>
        </w:sectPr>
      </w:pPr>
      <w:r>
        <w:lastRenderedPageBreak/>
        <w:t>Principal Representatives</w:t>
      </w:r>
    </w:p>
    <w:p w14:paraId="00000032" w14:textId="77777777" w:rsidR="002F4002" w:rsidRDefault="007271A9">
      <w:pPr>
        <w:pStyle w:val="Heading4"/>
        <w:spacing w:before="0" w:after="0"/>
      </w:pPr>
      <w:r>
        <w:t xml:space="preserve">For the State: </w:t>
      </w:r>
    </w:p>
    <w:p w14:paraId="00000033"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w:t>
      </w:r>
    </w:p>
    <w:p w14:paraId="00000034"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[Department Name]</w:t>
      </w:r>
    </w:p>
    <w:p w14:paraId="00000035"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1]</w:t>
      </w:r>
    </w:p>
    <w:p w14:paraId="00000036"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2]</w:t>
      </w:r>
    </w:p>
    <w:p w14:paraId="00000037"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[City, State, Zip]</w:t>
      </w:r>
    </w:p>
    <w:p w14:paraId="00000038" w14:textId="77777777" w:rsidR="002F4002" w:rsidRDefault="007271A9">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2"/>
          <w:szCs w:val="22"/>
        </w:rPr>
        <w:t>[E-mail]</w:t>
      </w:r>
      <w:r>
        <w:br w:type="column"/>
      </w:r>
      <w:r>
        <w:rPr>
          <w:rFonts w:ascii="Trebuchet MS" w:eastAsia="Trebuchet MS" w:hAnsi="Trebuchet MS" w:cs="Trebuchet MS"/>
          <w:color w:val="000000"/>
        </w:rPr>
        <w:t xml:space="preserve">For Contractor: </w:t>
      </w:r>
    </w:p>
    <w:p w14:paraId="00000039"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w:t>
      </w:r>
    </w:p>
    <w:p w14:paraId="0000003A"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[Company Name]</w:t>
      </w:r>
    </w:p>
    <w:p w14:paraId="0000003B"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1]</w:t>
      </w:r>
    </w:p>
    <w:p w14:paraId="0000003C"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2]</w:t>
      </w:r>
    </w:p>
    <w:p w14:paraId="0000003D"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[City, State, Zip]</w:t>
      </w:r>
    </w:p>
    <w:p w14:paraId="0000003E"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color w:val="000000"/>
          <w:sz w:val="22"/>
          <w:szCs w:val="22"/>
        </w:rPr>
        <w:t>[E-mail]</w:t>
      </w:r>
    </w:p>
    <w:p w14:paraId="762510D5" w14:textId="77777777" w:rsidR="007271A9" w:rsidRDefault="007271A9">
      <w:pPr>
        <w:rPr>
          <w:rFonts w:ascii="Trebuchet MS" w:eastAsia="Trebuchet MS" w:hAnsi="Trebuchet MS" w:cs="Trebuchet MS"/>
          <w:b/>
          <w:color w:val="000000"/>
          <w:sz w:val="28"/>
          <w:szCs w:val="28"/>
        </w:rPr>
      </w:pPr>
      <w:r>
        <w:br w:type="page"/>
      </w:r>
    </w:p>
    <w:p w14:paraId="0000003F" w14:textId="132B4211" w:rsidR="002F4002" w:rsidRDefault="007271A9">
      <w:pPr>
        <w:pStyle w:val="Heading2"/>
      </w:pPr>
      <w:r>
        <w:lastRenderedPageBreak/>
        <w:t>Signature Page</w:t>
      </w:r>
    </w:p>
    <w:p w14:paraId="00000040"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PARTIES HERETO HAVE EXECUTED THIS CONTRACT</w:t>
      </w:r>
    </w:p>
    <w:p w14:paraId="00000041" w14:textId="77777777" w:rsidR="002F4002" w:rsidRDefault="007271A9">
      <w:pPr>
        <w:pBdr>
          <w:top w:val="nil"/>
          <w:left w:val="nil"/>
          <w:bottom w:val="nil"/>
          <w:right w:val="nil"/>
          <w:between w:val="nil"/>
        </w:pBdr>
        <w:spacing w:after="120" w:line="360" w:lineRule="auto"/>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cols w:space="720"/>
        </w:sectPr>
      </w:pPr>
      <w:r>
        <w:rPr>
          <w:rFonts w:ascii="Trebuchet MS" w:eastAsia="Trebuchet MS" w:hAnsi="Trebuchet MS" w:cs="Trebuchet MS"/>
          <w:color w:val="000000"/>
          <w:sz w:val="22"/>
          <w:szCs w:val="22"/>
        </w:rPr>
        <w:t>Each person signing this Contract represents and warrants that he or she is duly authorized to execute this Contract and to bind the Party authorizing his or her signature.</w:t>
      </w:r>
    </w:p>
    <w:p w14:paraId="00000042" w14:textId="36B5A8A4" w:rsidR="002F4002" w:rsidRDefault="007271A9">
      <w:pPr>
        <w:pStyle w:val="Heading3"/>
        <w:spacing w:before="40" w:after="0"/>
        <w:jc w:val="center"/>
      </w:pPr>
      <w:r>
        <w:t>Contractor</w:t>
      </w:r>
    </w:p>
    <w:p w14:paraId="0000004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Contractor's Full Legal Name, including "Inc.", "LLC", etc...]</w:t>
      </w:r>
    </w:p>
    <w:p w14:paraId="00000044" w14:textId="77777777" w:rsidR="002F4002" w:rsidRDefault="007271A9">
      <w:pPr>
        <w:pBdr>
          <w:top w:val="single" w:sz="4" w:space="1" w:color="000000"/>
          <w:left w:val="nil"/>
          <w:bottom w:val="nil"/>
          <w:right w:val="nil"/>
          <w:between w:val="nil"/>
        </w:pBdr>
        <w:spacing w:before="840" w:after="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By: [Name &amp; Title of Person Signing for Contractor</w:t>
      </w:r>
    </w:p>
    <w:p w14:paraId="00000045" w14:textId="77777777" w:rsidR="002F4002" w:rsidRDefault="007271A9">
      <w:pPr>
        <w:pBdr>
          <w:top w:val="nil"/>
          <w:left w:val="nil"/>
          <w:bottom w:val="nil"/>
          <w:right w:val="nil"/>
          <w:between w:val="nil"/>
        </w:pBdr>
        <w:tabs>
          <w:tab w:val="left" w:pos="4239"/>
        </w:tabs>
        <w:spacing w:before="360" w:after="1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0000046" w14:textId="161343F3" w:rsidR="002F4002" w:rsidRDefault="00000000">
      <w:pPr>
        <w:pStyle w:val="Heading3"/>
        <w:spacing w:before="40" w:after="0"/>
        <w:jc w:val="center"/>
      </w:pPr>
      <w:sdt>
        <w:sdtPr>
          <w:tag w:val="goog_rdk_5"/>
          <w:id w:val="856169600"/>
          <w:showingPlcHdr/>
        </w:sdtPr>
        <w:sdtContent>
          <w:r w:rsidR="003C2A5E">
            <w:t xml:space="preserve">     </w:t>
          </w:r>
          <w:commentRangeStart w:id="8"/>
        </w:sdtContent>
      </w:sdt>
      <w:r w:rsidR="007271A9">
        <w:t>2nd State or Contractor Signature if Needed</w:t>
      </w:r>
    </w:p>
    <w:p w14:paraId="00000047" w14:textId="77777777" w:rsidR="002F4002" w:rsidRDefault="002F4002">
      <w:pPr>
        <w:pBdr>
          <w:top w:val="nil"/>
          <w:left w:val="nil"/>
          <w:bottom w:val="nil"/>
          <w:right w:val="nil"/>
          <w:between w:val="nil"/>
        </w:pBdr>
        <w:spacing w:before="120" w:after="120"/>
        <w:jc w:val="center"/>
        <w:rPr>
          <w:rFonts w:ascii="Trebuchet MS" w:eastAsia="Trebuchet MS" w:hAnsi="Trebuchet MS" w:cs="Trebuchet MS"/>
          <w:color w:val="000000"/>
          <w:sz w:val="20"/>
          <w:szCs w:val="20"/>
        </w:rPr>
      </w:pPr>
    </w:p>
    <w:p w14:paraId="00000048" w14:textId="77777777" w:rsidR="002F4002" w:rsidRDefault="007271A9">
      <w:pPr>
        <w:pBdr>
          <w:top w:val="single" w:sz="4" w:space="1" w:color="000000"/>
          <w:left w:val="nil"/>
          <w:bottom w:val="nil"/>
          <w:right w:val="nil"/>
          <w:between w:val="nil"/>
        </w:pBdr>
        <w:spacing w:before="720" w:after="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By: [Name &amp; Title of Person Signing for Signatory]</w:t>
      </w:r>
    </w:p>
    <w:p w14:paraId="00000049" w14:textId="77777777" w:rsidR="002F4002" w:rsidRDefault="007271A9">
      <w:pPr>
        <w:pBdr>
          <w:top w:val="nil"/>
          <w:left w:val="nil"/>
          <w:bottom w:val="nil"/>
          <w:right w:val="nil"/>
          <w:between w:val="nil"/>
        </w:pBdr>
        <w:spacing w:before="360" w:after="12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 _________________________</w:t>
      </w:r>
      <w:commentRangeEnd w:id="8"/>
      <w:r>
        <w:commentReference w:id="8"/>
      </w:r>
    </w:p>
    <w:p w14:paraId="0000004A" w14:textId="77777777" w:rsidR="002F4002" w:rsidRDefault="007271A9">
      <w:pPr>
        <w:pBdr>
          <w:top w:val="nil"/>
          <w:left w:val="nil"/>
          <w:bottom w:val="nil"/>
          <w:right w:val="nil"/>
          <w:between w:val="nil"/>
        </w:pBdr>
        <w:spacing w:before="120" w:after="24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 accordance with §24-30-202, C.R.S., if this Contract is for a Major Information Technology Project, this Contract is not valid until signed and dated below by the Chief Information Officer or an authorized delegate.</w:t>
      </w:r>
    </w:p>
    <w:p w14:paraId="0000004B" w14:textId="033207BA" w:rsidR="002F4002" w:rsidRDefault="007271A9">
      <w:pPr>
        <w:pStyle w:val="Heading3"/>
        <w:spacing w:before="40" w:after="0"/>
        <w:jc w:val="center"/>
      </w:pPr>
      <w:r>
        <w:t>State Chief Information Officer</w:t>
      </w:r>
    </w:p>
    <w:p w14:paraId="0000004D" w14:textId="2DEFB88C" w:rsidR="002F4002" w:rsidRDefault="007271A9" w:rsidP="007271A9">
      <w:pPr>
        <w:pBdr>
          <w:top w:val="nil"/>
          <w:left w:val="nil"/>
          <w:bottom w:val="nil"/>
          <w:right w:val="nil"/>
          <w:between w:val="nil"/>
        </w:pBdr>
        <w:spacing w:before="120" w:after="12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David Edinger, Chief Information Officer and Executive </w:t>
      </w:r>
      <w:proofErr w:type="spellStart"/>
      <w:r>
        <w:rPr>
          <w:rFonts w:ascii="Trebuchet MS" w:eastAsia="Trebuchet MS" w:hAnsi="Trebuchet MS" w:cs="Trebuchet MS"/>
          <w:color w:val="000000"/>
          <w:sz w:val="22"/>
          <w:szCs w:val="22"/>
        </w:rPr>
        <w:t>DirectorBy</w:t>
      </w:r>
      <w:proofErr w:type="spellEnd"/>
      <w:r>
        <w:rPr>
          <w:rFonts w:ascii="Trebuchet MS" w:eastAsia="Trebuchet MS" w:hAnsi="Trebuchet MS" w:cs="Trebuchet MS"/>
          <w:color w:val="000000"/>
          <w:sz w:val="22"/>
          <w:szCs w:val="22"/>
        </w:rPr>
        <w:t>:</w:t>
      </w:r>
    </w:p>
    <w:p w14:paraId="0000004E" w14:textId="77777777" w:rsidR="002F4002" w:rsidRDefault="007271A9">
      <w:pPr>
        <w:pBdr>
          <w:top w:val="single" w:sz="4" w:space="1" w:color="000000"/>
          <w:left w:val="nil"/>
          <w:bottom w:val="nil"/>
          <w:right w:val="nil"/>
          <w:between w:val="nil"/>
        </w:pBdr>
        <w:tabs>
          <w:tab w:val="left" w:pos="4329"/>
          <w:tab w:val="left" w:pos="4590"/>
        </w:tabs>
        <w:spacing w:before="480"/>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&amp; Title of Person Signing for OIT]</w:t>
      </w:r>
    </w:p>
    <w:p w14:paraId="0000004F" w14:textId="24D1132A" w:rsidR="002F4002" w:rsidRDefault="007271A9">
      <w:pPr>
        <w:pBdr>
          <w:top w:val="single" w:sz="4" w:space="1" w:color="000000"/>
          <w:left w:val="nil"/>
          <w:bottom w:val="nil"/>
          <w:right w:val="nil"/>
          <w:between w:val="nil"/>
        </w:pBdr>
        <w:tabs>
          <w:tab w:val="left" w:pos="4329"/>
          <w:tab w:val="left" w:pos="4590"/>
        </w:tabs>
        <w:spacing w:before="360"/>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3D90582" w14:textId="77777777" w:rsidR="007271A9" w:rsidRDefault="007271A9">
      <w:pPr>
        <w:pBdr>
          <w:top w:val="single" w:sz="4" w:space="1" w:color="000000"/>
          <w:left w:val="nil"/>
          <w:bottom w:val="nil"/>
          <w:right w:val="nil"/>
          <w:between w:val="nil"/>
        </w:pBdr>
        <w:tabs>
          <w:tab w:val="left" w:pos="4329"/>
          <w:tab w:val="left" w:pos="4590"/>
        </w:tabs>
        <w:spacing w:before="360"/>
        <w:rPr>
          <w:rFonts w:ascii="Trebuchet MS" w:eastAsia="Trebuchet MS" w:hAnsi="Trebuchet MS" w:cs="Trebuchet MS"/>
          <w:color w:val="000000"/>
          <w:sz w:val="20"/>
          <w:szCs w:val="20"/>
        </w:rPr>
      </w:pPr>
    </w:p>
    <w:p w14:paraId="00000050" w14:textId="1C409FA2" w:rsidR="002F4002" w:rsidRDefault="007271A9">
      <w:pPr>
        <w:pStyle w:val="Heading3"/>
        <w:spacing w:before="40" w:after="0"/>
        <w:jc w:val="center"/>
      </w:pPr>
      <w:r>
        <w:br w:type="column"/>
      </w:r>
      <w:r>
        <w:t>State of Colorado</w:t>
      </w:r>
    </w:p>
    <w:p w14:paraId="00000051"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Jared S. Polis, Governor</w:t>
      </w:r>
    </w:p>
    <w:p w14:paraId="00000052"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Department's or IHE's Full Name]</w:t>
      </w:r>
    </w:p>
    <w:p w14:paraId="0000005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[INSERT-Name &amp; Title of Head of Agency or IHE]</w:t>
      </w:r>
    </w:p>
    <w:p w14:paraId="00000054" w14:textId="77777777" w:rsidR="002F4002" w:rsidRDefault="007271A9">
      <w:pPr>
        <w:pBdr>
          <w:top w:val="single" w:sz="4" w:space="1" w:color="000000"/>
          <w:left w:val="nil"/>
          <w:bottom w:val="nil"/>
          <w:right w:val="nil"/>
          <w:between w:val="nil"/>
        </w:pBdr>
        <w:spacing w:before="120"/>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By: [Name &amp; Title of Person Signing for Agency or IHE]</w:t>
      </w:r>
    </w:p>
    <w:p w14:paraId="00000055" w14:textId="77777777" w:rsidR="002F4002" w:rsidRDefault="007271A9">
      <w:pPr>
        <w:pBdr>
          <w:top w:val="nil"/>
          <w:left w:val="nil"/>
          <w:bottom w:val="nil"/>
          <w:right w:val="nil"/>
          <w:between w:val="nil"/>
        </w:pBdr>
        <w:tabs>
          <w:tab w:val="left" w:pos="4284"/>
        </w:tabs>
        <w:spacing w:before="360" w:after="1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0000056" w14:textId="340C0C76" w:rsidR="002F4002" w:rsidRDefault="007271A9">
      <w:pPr>
        <w:pStyle w:val="Heading3"/>
        <w:spacing w:before="40" w:after="0"/>
        <w:jc w:val="center"/>
      </w:pPr>
      <w:r>
        <w:t>Legal Review</w:t>
      </w:r>
    </w:p>
    <w:p w14:paraId="00000057" w14:textId="77777777" w:rsidR="002F4002" w:rsidRDefault="007271A9">
      <w:pPr>
        <w:pBdr>
          <w:top w:val="nil"/>
          <w:left w:val="nil"/>
          <w:bottom w:val="nil"/>
          <w:right w:val="nil"/>
          <w:between w:val="nil"/>
        </w:pBdr>
        <w:spacing w:before="120" w:after="120"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Philip J. Weiser, Attorney General</w:t>
      </w:r>
    </w:p>
    <w:p w14:paraId="00000058" w14:textId="77777777" w:rsidR="002F4002" w:rsidRDefault="007271A9">
      <w:pPr>
        <w:pBdr>
          <w:top w:val="nil"/>
          <w:left w:val="nil"/>
          <w:bottom w:val="nil"/>
          <w:right w:val="nil"/>
          <w:between w:val="nil"/>
        </w:pBdr>
        <w:spacing w:before="6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By:</w:t>
      </w:r>
    </w:p>
    <w:p w14:paraId="00000059" w14:textId="77777777" w:rsidR="002F4002" w:rsidRDefault="007271A9">
      <w:pPr>
        <w:pBdr>
          <w:top w:val="single" w:sz="4" w:space="1" w:color="000000"/>
          <w:left w:val="nil"/>
          <w:bottom w:val="nil"/>
          <w:right w:val="nil"/>
          <w:between w:val="nil"/>
        </w:pBdr>
        <w:spacing w:before="120" w:after="120"/>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Assistant Attorney General</w:t>
      </w:r>
    </w:p>
    <w:p w14:paraId="0000005A" w14:textId="77777777" w:rsidR="002F4002" w:rsidRDefault="007271A9">
      <w:pPr>
        <w:pBdr>
          <w:top w:val="nil"/>
          <w:left w:val="nil"/>
          <w:bottom w:val="nil"/>
          <w:right w:val="nil"/>
          <w:between w:val="nil"/>
        </w:pBdr>
        <w:tabs>
          <w:tab w:val="left" w:pos="4284"/>
        </w:tabs>
        <w:spacing w:before="480" w:after="1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000005B" w14:textId="77777777" w:rsidR="002F4002" w:rsidRDefault="007271A9">
      <w:pPr>
        <w:pBdr>
          <w:top w:val="nil"/>
          <w:left w:val="nil"/>
          <w:bottom w:val="nil"/>
          <w:right w:val="nil"/>
          <w:between w:val="nil"/>
        </w:pBdr>
        <w:spacing w:after="480"/>
        <w:rPr>
          <w:rFonts w:ascii="Trebuchet MS" w:eastAsia="Trebuchet MS" w:hAnsi="Trebuchet MS" w:cs="Trebuchet MS"/>
          <w:color w:val="000000"/>
          <w:sz w:val="20"/>
          <w:szCs w:val="20"/>
        </w:rPr>
      </w:pPr>
      <w:r>
        <w:rPr>
          <w:rFonts w:ascii="Trebuchet MS" w:eastAsia="Trebuchet MS" w:hAnsi="Trebuchet MS" w:cs="Trebuchet MS"/>
          <w:color w:val="000000"/>
          <w:sz w:val="22"/>
          <w:szCs w:val="22"/>
        </w:rPr>
        <w:t>In accordance with §24-30-202, C.R.S., this Contract is not valid until signed and dated below by the State Controller or an authorized delegate.</w:t>
      </w:r>
    </w:p>
    <w:p w14:paraId="0000005C" w14:textId="49292D28" w:rsidR="002F4002" w:rsidRDefault="007271A9">
      <w:pPr>
        <w:pStyle w:val="Heading3"/>
        <w:spacing w:before="40" w:after="0"/>
        <w:jc w:val="center"/>
      </w:pPr>
      <w:r>
        <w:t>State Controller</w:t>
      </w:r>
    </w:p>
    <w:p w14:paraId="0000005D" w14:textId="0160C012" w:rsidR="002F4002" w:rsidRDefault="007271A9">
      <w:pPr>
        <w:pBdr>
          <w:top w:val="nil"/>
          <w:left w:val="nil"/>
          <w:bottom w:val="nil"/>
          <w:right w:val="nil"/>
          <w:between w:val="nil"/>
        </w:pBdr>
        <w:spacing w:after="240"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Robert Jaros, CPA, MBA, JD</w:t>
      </w:r>
    </w:p>
    <w:p w14:paraId="0000005E" w14:textId="6C3921E8" w:rsidR="002F4002" w:rsidRDefault="007271A9">
      <w:pPr>
        <w:pBdr>
          <w:top w:val="nil"/>
          <w:left w:val="nil"/>
          <w:bottom w:val="nil"/>
          <w:right w:val="nil"/>
          <w:between w:val="nil"/>
        </w:pBdr>
        <w:spacing w:before="156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By:</w:t>
      </w:r>
    </w:p>
    <w:p w14:paraId="0000005F" w14:textId="77777777" w:rsidR="002F4002" w:rsidRDefault="007271A9">
      <w:pPr>
        <w:pBdr>
          <w:top w:val="single" w:sz="4" w:space="1" w:color="000000"/>
          <w:left w:val="nil"/>
          <w:bottom w:val="nil"/>
          <w:right w:val="nil"/>
          <w:between w:val="nil"/>
        </w:pBdr>
        <w:spacing w:after="240"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Robert Jaros or Controller Delegate</w:t>
      </w:r>
    </w:p>
    <w:p w14:paraId="00000060" w14:textId="77777777" w:rsidR="002F4002" w:rsidRDefault="007271A9">
      <w:pPr>
        <w:pBdr>
          <w:top w:val="nil"/>
          <w:left w:val="nil"/>
          <w:bottom w:val="nil"/>
          <w:right w:val="nil"/>
          <w:between w:val="nil"/>
        </w:pBdr>
        <w:tabs>
          <w:tab w:val="left" w:pos="4293"/>
        </w:tabs>
        <w:spacing w:before="120" w:after="120" w:line="360" w:lineRule="auto"/>
        <w:rPr>
          <w:rFonts w:ascii="Trebuchet MS" w:eastAsia="Trebuchet MS" w:hAnsi="Trebuchet MS" w:cs="Trebuchet MS"/>
          <w:color w:val="000000"/>
          <w:sz w:val="22"/>
          <w:szCs w:val="22"/>
          <w:u w:val="single"/>
        </w:rPr>
        <w:sectPr w:rsidR="002F4002">
          <w:type w:val="continuous"/>
          <w:pgSz w:w="12240" w:h="15840"/>
          <w:pgMar w:top="1152" w:right="1152" w:bottom="1152" w:left="1152" w:header="720" w:footer="720" w:gutter="0"/>
          <w:pgNumType w:start="1"/>
          <w:cols w:num="2" w:space="720" w:equalWidth="0">
            <w:col w:w="4698" w:space="540"/>
            <w:col w:w="4698" w:space="0"/>
          </w:cols>
        </w:sectPr>
      </w:pPr>
      <w:r>
        <w:rPr>
          <w:rFonts w:ascii="Trebuchet MS" w:eastAsia="Trebuchet MS" w:hAnsi="Trebuchet MS" w:cs="Trebuchet MS"/>
          <w:color w:val="000000"/>
          <w:sz w:val="22"/>
          <w:szCs w:val="22"/>
        </w:rPr>
        <w:t xml:space="preserve">Effective Date: </w:t>
      </w:r>
      <w:r>
        <w:rPr>
          <w:rFonts w:ascii="Trebuchet MS" w:eastAsia="Trebuchet MS" w:hAnsi="Trebuchet MS" w:cs="Trebuchet MS"/>
          <w:color w:val="000000"/>
          <w:sz w:val="22"/>
          <w:szCs w:val="22"/>
          <w:u w:val="single"/>
        </w:rPr>
        <w:tab/>
        <w:t xml:space="preserve"> </w:t>
      </w:r>
    </w:p>
    <w:p w14:paraId="0BEE4BED" w14:textId="2F7E78A4" w:rsidR="00DA4307" w:rsidRDefault="00DA4307" w:rsidP="00DA4307">
      <w:pPr>
        <w:pStyle w:val="Heading2"/>
      </w:pPr>
      <w:r>
        <w:lastRenderedPageBreak/>
        <w:t>Contract Provisions</w:t>
      </w:r>
    </w:p>
    <w:p w14:paraId="0000007F" w14:textId="45E8B82C" w:rsidR="002F4002" w:rsidRDefault="007271A9">
      <w:pPr>
        <w:pStyle w:val="Heading3"/>
        <w:numPr>
          <w:ilvl w:val="0"/>
          <w:numId w:val="18"/>
        </w:numPr>
      </w:pPr>
      <w:r>
        <w:t>Parties</w:t>
      </w:r>
    </w:p>
    <w:p w14:paraId="00000080"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This Contract is entered into by and between Contractor named on the Cover Page for this Contract (“Contractor”), and the State of Colorado acting by and through the State agency named on the Cover Page for this Contract (the “State”). Contractor and the State agree to the terms and conditions in this Contract.</w:t>
      </w:r>
    </w:p>
    <w:p w14:paraId="00000081" w14:textId="64795DA8" w:rsidR="002F4002" w:rsidRDefault="007271A9">
      <w:pPr>
        <w:pStyle w:val="Heading3"/>
        <w:numPr>
          <w:ilvl w:val="0"/>
          <w:numId w:val="18"/>
        </w:numPr>
      </w:pPr>
      <w:r>
        <w:t>Term and Effective Date</w:t>
      </w:r>
    </w:p>
    <w:p w14:paraId="00000082" w14:textId="77777777" w:rsidR="002F4002" w:rsidRDefault="007271A9">
      <w:pPr>
        <w:pStyle w:val="Heading4"/>
        <w:numPr>
          <w:ilvl w:val="0"/>
          <w:numId w:val="19"/>
        </w:numPr>
        <w:ind w:left="1080" w:hanging="540"/>
      </w:pPr>
      <w:r>
        <w:t>Effective Date</w:t>
      </w:r>
    </w:p>
    <w:p w14:paraId="0000008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shall not be valid or enforceable until the Effective Date. The State shall not be bound by any provision of this Contract before the Effective Date, and shall have no obligation to pay Contractor for any Work performed or expense incurred before the Effective Date or after the expiration or sooner termination of this Contract.</w:t>
      </w:r>
    </w:p>
    <w:p w14:paraId="00000084" w14:textId="77777777" w:rsidR="002F4002" w:rsidRDefault="007271A9">
      <w:pPr>
        <w:pStyle w:val="Heading4"/>
        <w:numPr>
          <w:ilvl w:val="0"/>
          <w:numId w:val="19"/>
        </w:numPr>
        <w:ind w:left="1080" w:hanging="540"/>
      </w:pPr>
      <w:bookmarkStart w:id="9" w:name="_heading=h.aq4wnf885dna" w:colFirst="0" w:colLast="0"/>
      <w:bookmarkEnd w:id="9"/>
      <w:r>
        <w:t>Initial Term</w:t>
      </w:r>
    </w:p>
    <w:p w14:paraId="0000008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Parties’ respective performances under this Contract shall commence on the Contract Performance Beginning Date shown on the Cover Page for this Contract and shall terminate on the Initial Contract Expiration Date shown on the Cover Page for this Contract (the “Initial Term”) unless sooner terminated or further extended in accordance with the terms of this Contract.</w:t>
      </w:r>
    </w:p>
    <w:p w14:paraId="00000086" w14:textId="77777777" w:rsidR="002F4002" w:rsidRDefault="007271A9">
      <w:pPr>
        <w:pStyle w:val="Heading4"/>
        <w:numPr>
          <w:ilvl w:val="0"/>
          <w:numId w:val="19"/>
        </w:numPr>
      </w:pPr>
      <w:bookmarkStart w:id="10" w:name="_heading=h.sw9ktvh6iswm" w:colFirst="0" w:colLast="0"/>
      <w:bookmarkEnd w:id="10"/>
      <w:r>
        <w:t xml:space="preserve">Extension Terms - State’s Option </w:t>
      </w:r>
    </w:p>
    <w:p w14:paraId="0000008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at its discretion, shall have the option to extend the performance under this Contract beyond the Initial Term for a period, or for successive periods, </w:t>
      </w:r>
      <w:sdt>
        <w:sdtPr>
          <w:tag w:val="goog_rdk_7"/>
          <w:id w:val="485791165"/>
        </w:sdtPr>
        <w:sdtContent>
          <w:commentRangeStart w:id="11"/>
        </w:sdtContent>
      </w:sdt>
      <w:r>
        <w:rPr>
          <w:rFonts w:ascii="Trebuchet MS" w:eastAsia="Trebuchet MS" w:hAnsi="Trebuchet MS" w:cs="Trebuchet MS"/>
          <w:color w:val="000000"/>
        </w:rPr>
        <w:t>of one year or less</w:t>
      </w:r>
      <w:commentRangeEnd w:id="11"/>
      <w:r>
        <w:commentReference w:id="11"/>
      </w:r>
      <w:r>
        <w:rPr>
          <w:rFonts w:ascii="Trebuchet MS" w:eastAsia="Trebuchet MS" w:hAnsi="Trebuchet MS" w:cs="Trebuchet MS"/>
          <w:color w:val="000000"/>
        </w:rPr>
        <w:t xml:space="preserve"> at the same rates and under the same terms specified in the Contract (each such period an “Extension Term”). </w:t>
      </w:r>
      <w:sdt>
        <w:sdtPr>
          <w:tag w:val="goog_rdk_8"/>
          <w:id w:val="-2032774399"/>
        </w:sdtPr>
        <w:sdtContent>
          <w:commentRangeStart w:id="12"/>
        </w:sdtContent>
      </w:sdt>
      <w:r>
        <w:rPr>
          <w:rFonts w:ascii="Trebuchet MS" w:eastAsia="Trebuchet MS" w:hAnsi="Trebuchet MS" w:cs="Trebuchet MS"/>
          <w:color w:val="000000"/>
        </w:rPr>
        <w:t>In order to exercise this option, the State shall provide written notice to Contractor in a form substantially equivalent to the Sample Option Letter attached to this Contract.</w:t>
      </w:r>
      <w:commentRangeEnd w:id="12"/>
      <w:r>
        <w:commentReference w:id="12"/>
      </w:r>
      <w:r>
        <w:rPr>
          <w:rFonts w:ascii="Trebuchet MS" w:eastAsia="Trebuchet MS" w:hAnsi="Trebuchet MS" w:cs="Trebuchet MS"/>
          <w:color w:val="000000"/>
        </w:rPr>
        <w:t xml:space="preserve"> Except as stated in </w:t>
      </w:r>
      <w:r>
        <w:rPr>
          <w:rFonts w:ascii="Trebuchet MS" w:eastAsia="Trebuchet MS" w:hAnsi="Trebuchet MS" w:cs="Trebuchet MS"/>
          <w:b/>
          <w:color w:val="000000"/>
        </w:rPr>
        <w:t>§2.D</w:t>
      </w:r>
      <w:r>
        <w:rPr>
          <w:rFonts w:ascii="Trebuchet MS" w:eastAsia="Trebuchet MS" w:hAnsi="Trebuchet MS" w:cs="Trebuchet MS"/>
          <w:color w:val="000000"/>
        </w:rPr>
        <w:t xml:space="preserve">, the total duration of this Contract, including the exercise of any options to extend, shall not exceed </w:t>
      </w:r>
      <w:sdt>
        <w:sdtPr>
          <w:tag w:val="goog_rdk_9"/>
          <w:id w:val="871016216"/>
        </w:sdtPr>
        <w:sdtContent>
          <w:commentRangeStart w:id="13"/>
        </w:sdtContent>
      </w:sdt>
      <w:r>
        <w:rPr>
          <w:rFonts w:ascii="Trebuchet MS" w:eastAsia="Trebuchet MS" w:hAnsi="Trebuchet MS" w:cs="Trebuchet MS"/>
          <w:color w:val="000000"/>
        </w:rPr>
        <w:t>five years</w:t>
      </w:r>
      <w:commentRangeEnd w:id="13"/>
      <w:r>
        <w:commentReference w:id="13"/>
      </w:r>
      <w:r>
        <w:rPr>
          <w:rFonts w:ascii="Trebuchet MS" w:eastAsia="Trebuchet MS" w:hAnsi="Trebuchet MS" w:cs="Trebuchet MS"/>
          <w:color w:val="000000"/>
        </w:rPr>
        <w:t xml:space="preserve"> from its Effective Date absent prior approval from the Chief Procurement Officer in accordance with the Colorado Procurement Code.</w:t>
      </w:r>
    </w:p>
    <w:p w14:paraId="00000088" w14:textId="77777777" w:rsidR="002F4002" w:rsidRDefault="007271A9">
      <w:pPr>
        <w:pStyle w:val="Heading4"/>
        <w:numPr>
          <w:ilvl w:val="0"/>
          <w:numId w:val="19"/>
        </w:numPr>
      </w:pPr>
      <w:bookmarkStart w:id="14" w:name="_heading=h.cznzaag4m35p" w:colFirst="0" w:colLast="0"/>
      <w:bookmarkEnd w:id="14"/>
      <w:r>
        <w:t>End of Term Extension</w:t>
      </w:r>
    </w:p>
    <w:p w14:paraId="0000008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If this Contract approaches the end of its Initial Term, or any Extension Term then in place, the State, at its discretion, upon written notice to Contractor as provided in </w:t>
      </w:r>
      <w:r>
        <w:rPr>
          <w:rFonts w:ascii="Trebuchet MS" w:eastAsia="Trebuchet MS" w:hAnsi="Trebuchet MS" w:cs="Trebuchet MS"/>
          <w:b/>
          <w:color w:val="000000"/>
        </w:rPr>
        <w:t>§15</w:t>
      </w:r>
      <w:r>
        <w:rPr>
          <w:rFonts w:ascii="Trebuchet MS" w:eastAsia="Trebuchet MS" w:hAnsi="Trebuchet MS" w:cs="Trebuchet MS"/>
          <w:color w:val="000000"/>
        </w:rPr>
        <w:t>, may unilaterally extend such Initial Term or Extension Term for a period not to exceed two months (an “End of Term Extension”), regardless of whether additional Extension Terms are available or not. The provisions of this Contract in effect when such notice is given shall remain in effect during the End of Term Extension. The End of Term Extension shall automatically terminate upon execution of a replacement contract or modification extending the total term of this Contract.</w:t>
      </w:r>
    </w:p>
    <w:p w14:paraId="0000008A" w14:textId="77777777" w:rsidR="002F4002" w:rsidRDefault="007271A9">
      <w:pPr>
        <w:pStyle w:val="Heading4"/>
        <w:numPr>
          <w:ilvl w:val="0"/>
          <w:numId w:val="19"/>
        </w:numPr>
      </w:pPr>
      <w:bookmarkStart w:id="15" w:name="_heading=h.bwazuq498q8v" w:colFirst="0" w:colLast="0"/>
      <w:bookmarkEnd w:id="15"/>
      <w:r>
        <w:t>Early Termination in the Public Interest</w:t>
      </w:r>
    </w:p>
    <w:p w14:paraId="0000008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is entering into this Contract to serve the public interest of the State of Colorado as determined by its Governor, General Assembly, or Courts. If this Contract ceases to further the public interest of the State, the State, in its discretion, may terminate this Contract in whole or in part. A determination that this Contract should be terminated in the public interest shall not be equivalent to a State right to terminate for convenience. This subsection shall not apply to a termination of this Contract by the State for Breach of Contract by Contractor, which shall be governed by </w:t>
      </w:r>
      <w:r>
        <w:rPr>
          <w:rFonts w:ascii="Trebuchet MS" w:eastAsia="Trebuchet MS" w:hAnsi="Trebuchet MS" w:cs="Trebuchet MS"/>
          <w:b/>
          <w:color w:val="000000"/>
        </w:rPr>
        <w:t>§13.A.i</w:t>
      </w:r>
      <w:r>
        <w:rPr>
          <w:rFonts w:ascii="Trebuchet MS" w:eastAsia="Trebuchet MS" w:hAnsi="Trebuchet MS" w:cs="Trebuchet MS"/>
          <w:color w:val="000000"/>
        </w:rPr>
        <w:t xml:space="preserve">. </w:t>
      </w:r>
    </w:p>
    <w:p w14:paraId="0000008C" w14:textId="77777777" w:rsidR="002F4002" w:rsidRDefault="007271A9">
      <w:pPr>
        <w:pStyle w:val="Heading5"/>
        <w:numPr>
          <w:ilvl w:val="0"/>
          <w:numId w:val="20"/>
        </w:numPr>
      </w:pPr>
      <w:r>
        <w:t>Method and Content</w:t>
      </w:r>
    </w:p>
    <w:p w14:paraId="0000008D"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The State shall notify Contractor of such termination in accordance with </w:t>
      </w:r>
      <w:r>
        <w:rPr>
          <w:rFonts w:ascii="Trebuchet MS" w:eastAsia="Trebuchet MS" w:hAnsi="Trebuchet MS" w:cs="Trebuchet MS"/>
          <w:b/>
          <w:color w:val="000000"/>
        </w:rPr>
        <w:t>§15</w:t>
      </w:r>
      <w:r>
        <w:rPr>
          <w:rFonts w:ascii="Trebuchet MS" w:eastAsia="Trebuchet MS" w:hAnsi="Trebuchet MS" w:cs="Trebuchet MS"/>
          <w:color w:val="000000"/>
        </w:rPr>
        <w:t xml:space="preserve">. The notice shall specify the effective date of the termination and whether it affects all or a portion of this Contract, and shall include, to the extent practicable, the public interest justification for the termination. </w:t>
      </w:r>
    </w:p>
    <w:p w14:paraId="0000008E" w14:textId="77777777" w:rsidR="002F4002" w:rsidRDefault="007271A9">
      <w:pPr>
        <w:pStyle w:val="Heading5"/>
        <w:numPr>
          <w:ilvl w:val="0"/>
          <w:numId w:val="20"/>
        </w:numPr>
      </w:pPr>
      <w:r>
        <w:t>Obligations and Rights</w:t>
      </w:r>
    </w:p>
    <w:p w14:paraId="0000008F"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Upon receipt of a termination notice for termination in the public interest, Contractor shall be subject to the rights and obligations set forth in </w:t>
      </w:r>
      <w:r>
        <w:rPr>
          <w:rFonts w:ascii="Trebuchet MS" w:eastAsia="Trebuchet MS" w:hAnsi="Trebuchet MS" w:cs="Trebuchet MS"/>
          <w:b/>
          <w:color w:val="000000"/>
        </w:rPr>
        <w:t>§13.A.i.a</w:t>
      </w:r>
      <w:r>
        <w:rPr>
          <w:rFonts w:ascii="Trebuchet MS" w:eastAsia="Trebuchet MS" w:hAnsi="Trebuchet MS" w:cs="Trebuchet MS"/>
          <w:color w:val="000000"/>
        </w:rPr>
        <w:t>.</w:t>
      </w:r>
    </w:p>
    <w:p w14:paraId="00000090" w14:textId="77777777" w:rsidR="002F4002" w:rsidRDefault="007271A9">
      <w:pPr>
        <w:pStyle w:val="Heading5"/>
        <w:numPr>
          <w:ilvl w:val="0"/>
          <w:numId w:val="20"/>
        </w:numPr>
      </w:pPr>
      <w:r>
        <w:t>Payments</w:t>
      </w:r>
    </w:p>
    <w:p w14:paraId="00000091"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If the State terminates this Contract in the public interest, the State shall pay Contractor an amount equal to the percentage of the total reimbursement payable under this Contract that corresponds to the </w:t>
      </w:r>
      <w:r>
        <w:rPr>
          <w:rFonts w:ascii="Trebuchet MS" w:eastAsia="Trebuchet MS" w:hAnsi="Trebuchet MS" w:cs="Trebuchet MS"/>
          <w:color w:val="000000"/>
        </w:rPr>
        <w:lastRenderedPageBreak/>
        <w:t xml:space="preserve">percentage of Work satisfactorily completed and accepted, as determined by the State, less payments previously made. Additionally, if this Contract is less than 60% completed, as determined by the State, the State may reimburse Contractor for a portion of actual out-of-pocket expenses, not otherwise reimbursed under this Contract, incurred by Contractor which are directly attributable to the uncompleted portion of Contractor’s obligations, provided that the sum of any and all reimbursement shall not exceed the Contract </w:t>
      </w:r>
      <w:r>
        <w:rPr>
          <w:rFonts w:ascii="Trebuchet MS" w:eastAsia="Trebuchet MS" w:hAnsi="Trebuchet MS" w:cs="Trebuchet MS"/>
        </w:rPr>
        <w:t>M</w:t>
      </w:r>
      <w:r>
        <w:rPr>
          <w:rFonts w:ascii="Trebuchet MS" w:eastAsia="Trebuchet MS" w:hAnsi="Trebuchet MS" w:cs="Trebuchet MS"/>
          <w:color w:val="000000"/>
        </w:rPr>
        <w:t xml:space="preserve">aximum </w:t>
      </w:r>
      <w:r>
        <w:rPr>
          <w:rFonts w:ascii="Trebuchet MS" w:eastAsia="Trebuchet MS" w:hAnsi="Trebuchet MS" w:cs="Trebuchet MS"/>
        </w:rPr>
        <w:t>A</w:t>
      </w:r>
      <w:r>
        <w:rPr>
          <w:rFonts w:ascii="Trebuchet MS" w:eastAsia="Trebuchet MS" w:hAnsi="Trebuchet MS" w:cs="Trebuchet MS"/>
          <w:color w:val="000000"/>
        </w:rPr>
        <w:t>mount payable to Contractor hereunder.</w:t>
      </w:r>
    </w:p>
    <w:p w14:paraId="00000092" w14:textId="1DA4138F" w:rsidR="002F4002" w:rsidRDefault="007271A9">
      <w:pPr>
        <w:pStyle w:val="Heading3"/>
        <w:numPr>
          <w:ilvl w:val="0"/>
          <w:numId w:val="18"/>
        </w:numPr>
      </w:pPr>
      <w:r>
        <w:t>Definitions</w:t>
      </w:r>
    </w:p>
    <w:p w14:paraId="00000093" w14:textId="77777777" w:rsidR="002F4002" w:rsidRDefault="007271A9">
      <w:pPr>
        <w:widowControl w:val="0"/>
        <w:pBdr>
          <w:top w:val="nil"/>
          <w:left w:val="nil"/>
          <w:bottom w:val="nil"/>
          <w:right w:val="nil"/>
          <w:between w:val="nil"/>
        </w:pBdr>
        <w:spacing w:before="120" w:after="120" w:line="360" w:lineRule="auto"/>
        <w:ind w:left="547" w:hanging="547"/>
        <w:jc w:val="both"/>
        <w:rPr>
          <w:rFonts w:ascii="Trebuchet MS" w:eastAsia="Trebuchet MS" w:hAnsi="Trebuchet MS" w:cs="Trebuchet MS"/>
          <w:color w:val="000000"/>
        </w:rPr>
      </w:pPr>
      <w:r>
        <w:rPr>
          <w:rFonts w:ascii="Trebuchet MS" w:eastAsia="Trebuchet MS" w:hAnsi="Trebuchet MS" w:cs="Trebuchet MS"/>
          <w:color w:val="000000"/>
        </w:rPr>
        <w:t>The following terms shall be construed and interpreted as follows:</w:t>
      </w:r>
    </w:p>
    <w:p w14:paraId="0000009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Breach of Contract</w:t>
      </w:r>
      <w:r>
        <w:rPr>
          <w:rFonts w:ascii="Trebuchet MS" w:eastAsia="Trebuchet MS" w:hAnsi="Trebuchet MS" w:cs="Trebuchet MS"/>
          <w:color w:val="000000"/>
        </w:rPr>
        <w:t>”</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means the failure of a Party to perform any of its obligations in accordance with this Contract, in whole or in part or in a timely or satisfactory manner. The institution of proceedings under any bankruptcy, insolvency, reorganization or similar law, by or against Contractor, or the appointment of a receiver or similar officer for Contractor or any of its property, which is not vacated or fully stayed within 30 days after the institution of such proceeding, shall also constitute a </w:t>
      </w:r>
      <w:r>
        <w:rPr>
          <w:rFonts w:ascii="Trebuchet MS" w:eastAsia="Trebuchet MS" w:hAnsi="Trebuchet MS" w:cs="Trebuchet MS"/>
        </w:rPr>
        <w:t>B</w:t>
      </w:r>
      <w:r>
        <w:rPr>
          <w:rFonts w:ascii="Trebuchet MS" w:eastAsia="Trebuchet MS" w:hAnsi="Trebuchet MS" w:cs="Trebuchet MS"/>
          <w:color w:val="000000"/>
        </w:rPr>
        <w:t xml:space="preserve">reach of Contract. If Contractor is debarred or suspended under §24-109-105, C.R.S. at any time during the term of this Contract, then such debarment or suspension shall constitute a </w:t>
      </w:r>
      <w:r>
        <w:rPr>
          <w:rFonts w:ascii="Trebuchet MS" w:eastAsia="Trebuchet MS" w:hAnsi="Trebuchet MS" w:cs="Trebuchet MS"/>
        </w:rPr>
        <w:t>B</w:t>
      </w:r>
      <w:r>
        <w:rPr>
          <w:rFonts w:ascii="Trebuchet MS" w:eastAsia="Trebuchet MS" w:hAnsi="Trebuchet MS" w:cs="Trebuchet MS"/>
          <w:color w:val="000000"/>
        </w:rPr>
        <w:t>reach of Contract.</w:t>
      </w:r>
    </w:p>
    <w:p w14:paraId="00000095" w14:textId="77777777" w:rsidR="002F4002" w:rsidRDefault="00000000">
      <w:pPr>
        <w:numPr>
          <w:ilvl w:val="1"/>
          <w:numId w:val="23"/>
        </w:numPr>
        <w:pBdr>
          <w:top w:val="nil"/>
          <w:left w:val="nil"/>
          <w:bottom w:val="nil"/>
          <w:right w:val="nil"/>
          <w:between w:val="nil"/>
        </w:pBdr>
        <w:spacing w:before="120" w:after="120" w:line="360" w:lineRule="auto"/>
      </w:pPr>
      <w:sdt>
        <w:sdtPr>
          <w:tag w:val="goog_rdk_10"/>
          <w:id w:val="-1591684600"/>
        </w:sdtPr>
        <w:sdtContent>
          <w:commentRangeStart w:id="16"/>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Business Day</w:t>
      </w:r>
      <w:r w:rsidR="007271A9">
        <w:rPr>
          <w:rFonts w:ascii="Trebuchet MS" w:eastAsia="Trebuchet MS" w:hAnsi="Trebuchet MS" w:cs="Trebuchet MS"/>
          <w:color w:val="000000"/>
        </w:rPr>
        <w:t xml:space="preserve">” means any day other than Saturday, Sunday, or a </w:t>
      </w:r>
      <w:r w:rsidR="007271A9">
        <w:rPr>
          <w:rFonts w:ascii="Trebuchet MS" w:eastAsia="Trebuchet MS" w:hAnsi="Trebuchet MS" w:cs="Trebuchet MS"/>
        </w:rPr>
        <w:t>l</w:t>
      </w:r>
      <w:r w:rsidR="007271A9">
        <w:rPr>
          <w:rFonts w:ascii="Trebuchet MS" w:eastAsia="Trebuchet MS" w:hAnsi="Trebuchet MS" w:cs="Trebuchet MS"/>
          <w:color w:val="000000"/>
        </w:rPr>
        <w:t xml:space="preserve">egal </w:t>
      </w:r>
      <w:r w:rsidR="007271A9">
        <w:rPr>
          <w:rFonts w:ascii="Trebuchet MS" w:eastAsia="Trebuchet MS" w:hAnsi="Trebuchet MS" w:cs="Trebuchet MS"/>
        </w:rPr>
        <w:t>h</w:t>
      </w:r>
      <w:r w:rsidR="007271A9">
        <w:rPr>
          <w:rFonts w:ascii="Trebuchet MS" w:eastAsia="Trebuchet MS" w:hAnsi="Trebuchet MS" w:cs="Trebuchet MS"/>
          <w:color w:val="000000"/>
        </w:rPr>
        <w:t>oliday as listed in §24-11-101(1), C.R.S.</w:t>
      </w:r>
      <w:commentRangeEnd w:id="16"/>
      <w:r w:rsidR="007271A9">
        <w:commentReference w:id="16"/>
      </w:r>
    </w:p>
    <w:p w14:paraId="00000096"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Chief Procurement Officer</w:t>
      </w:r>
      <w:r>
        <w:rPr>
          <w:rFonts w:ascii="Trebuchet MS" w:eastAsia="Trebuchet MS" w:hAnsi="Trebuchet MS" w:cs="Trebuchet MS"/>
          <w:color w:val="000000"/>
        </w:rPr>
        <w:t>” means the individual to whom the Executive Director has delegated his or her authority pursuant to §24-102-202, C.R.S. to procure or supervise the procurement of all supplies and services needed by the State.</w:t>
      </w:r>
    </w:p>
    <w:p w14:paraId="00000097" w14:textId="77777777" w:rsidR="002F4002" w:rsidRDefault="00000000">
      <w:pPr>
        <w:numPr>
          <w:ilvl w:val="1"/>
          <w:numId w:val="23"/>
        </w:numPr>
        <w:pBdr>
          <w:top w:val="nil"/>
          <w:left w:val="nil"/>
          <w:bottom w:val="nil"/>
          <w:right w:val="nil"/>
          <w:between w:val="nil"/>
        </w:pBdr>
        <w:spacing w:before="120" w:after="120" w:line="360" w:lineRule="auto"/>
      </w:pPr>
      <w:sdt>
        <w:sdtPr>
          <w:tag w:val="goog_rdk_11"/>
          <w:id w:val="-709340440"/>
        </w:sdtPr>
        <w:sdtContent>
          <w:commentRangeStart w:id="17"/>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CJI</w:t>
      </w:r>
      <w:r w:rsidR="007271A9">
        <w:rPr>
          <w:rFonts w:ascii="Trebuchet MS" w:eastAsia="Trebuchet MS" w:hAnsi="Trebuchet MS" w:cs="Trebuchet MS"/>
          <w:color w:val="000000"/>
        </w:rPr>
        <w:t xml:space="preserve">” means criminal justice information collected by criminal justice agencies needed for the performance of their authorized functions, including, without limitation, all information defined as criminal justice information by the U.S. Department of Justice, Federal Bureau of Investigation, Criminal Justice </w:t>
      </w:r>
      <w:r w:rsidR="007271A9">
        <w:rPr>
          <w:rFonts w:ascii="Trebuchet MS" w:eastAsia="Trebuchet MS" w:hAnsi="Trebuchet MS" w:cs="Trebuchet MS"/>
          <w:color w:val="000000"/>
        </w:rPr>
        <w:lastRenderedPageBreak/>
        <w:t>Information Services Security Policy, as amended and all Criminal Justice Records as defined under §24-72-302, C.R.S.</w:t>
      </w:r>
      <w:commentRangeEnd w:id="17"/>
      <w:r w:rsidR="007271A9">
        <w:commentReference w:id="17"/>
      </w:r>
      <w:r w:rsidR="007271A9">
        <w:rPr>
          <w:rFonts w:ascii="Trebuchet MS" w:eastAsia="Trebuchet MS" w:hAnsi="Trebuchet MS" w:cs="Trebuchet MS"/>
          <w:color w:val="000000"/>
        </w:rPr>
        <w:t xml:space="preserve"> </w:t>
      </w:r>
    </w:p>
    <w:p w14:paraId="00000098"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Contract</w:t>
      </w:r>
      <w:r>
        <w:rPr>
          <w:rFonts w:ascii="Trebuchet MS" w:eastAsia="Trebuchet MS" w:hAnsi="Trebuchet MS" w:cs="Trebuchet MS"/>
          <w:color w:val="000000"/>
        </w:rPr>
        <w:t>” means this agreement, including all attached Exhibits, all documents incorporated by reference, all referenced statutes, rules and cited authorities, and any future modifications thereto.</w:t>
      </w:r>
    </w:p>
    <w:p w14:paraId="00000099"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Contract Funds</w:t>
      </w:r>
      <w:r>
        <w:rPr>
          <w:rFonts w:ascii="Trebuchet MS" w:eastAsia="Trebuchet MS" w:hAnsi="Trebuchet MS" w:cs="Trebuchet MS"/>
          <w:color w:val="000000"/>
        </w:rPr>
        <w:t>” means the funds that have been appropriated, designated, encumbered, or otherwise made available for payment by the State under this Contract.</w:t>
      </w:r>
    </w:p>
    <w:p w14:paraId="0000009A" w14:textId="77777777" w:rsidR="002F4002" w:rsidRDefault="007271A9">
      <w:pPr>
        <w:numPr>
          <w:ilvl w:val="1"/>
          <w:numId w:val="23"/>
        </w:numPr>
        <w:spacing w:before="120" w:after="120" w:line="360" w:lineRule="auto"/>
      </w:pPr>
      <w:r>
        <w:rPr>
          <w:rFonts w:ascii="Trebuchet MS" w:eastAsia="Trebuchet MS" w:hAnsi="Trebuchet MS" w:cs="Trebuchet MS"/>
        </w:rPr>
        <w:t>“</w:t>
      </w:r>
      <w:r>
        <w:rPr>
          <w:rFonts w:ascii="Trebuchet MS" w:eastAsia="Trebuchet MS" w:hAnsi="Trebuchet MS" w:cs="Trebuchet MS"/>
          <w:b/>
        </w:rPr>
        <w:t xml:space="preserve">Contract Maximum Amount” </w:t>
      </w:r>
      <w:r>
        <w:rPr>
          <w:rFonts w:ascii="Trebuchet MS" w:eastAsia="Trebuchet MS" w:hAnsi="Trebuchet MS" w:cs="Trebuchet MS"/>
        </w:rPr>
        <w:t>means an amount equal to the total of Contract Funds for all State Fiscal Years on the Signature and Cover Page of this Contract.</w:t>
      </w:r>
    </w:p>
    <w:p w14:paraId="0000009B"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CORA</w:t>
      </w:r>
      <w:r>
        <w:rPr>
          <w:rFonts w:ascii="Trebuchet MS" w:eastAsia="Trebuchet MS" w:hAnsi="Trebuchet MS" w:cs="Trebuchet MS"/>
          <w:color w:val="000000"/>
        </w:rPr>
        <w:t xml:space="preserve">” means the Colorado Open Records Act, §§24-72-200.1, </w:t>
      </w:r>
      <w:r>
        <w:rPr>
          <w:rFonts w:ascii="Trebuchet MS" w:eastAsia="Trebuchet MS" w:hAnsi="Trebuchet MS" w:cs="Trebuchet MS"/>
          <w:i/>
          <w:color w:val="000000"/>
        </w:rPr>
        <w:t>et seq.</w:t>
      </w:r>
      <w:r>
        <w:rPr>
          <w:rFonts w:ascii="Trebuchet MS" w:eastAsia="Trebuchet MS" w:hAnsi="Trebuchet MS" w:cs="Trebuchet MS"/>
          <w:color w:val="000000"/>
        </w:rPr>
        <w:t>, C.R.S.</w:t>
      </w:r>
    </w:p>
    <w:p w14:paraId="0000009C"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Deliverable</w:t>
      </w:r>
      <w:r>
        <w:rPr>
          <w:rFonts w:ascii="Trebuchet MS" w:eastAsia="Trebuchet MS" w:hAnsi="Trebuchet MS" w:cs="Trebuchet MS"/>
          <w:color w:val="000000"/>
        </w:rPr>
        <w:t>” means the outcome to be achieved or output to be provided, in the form of a tangible or intangible Good or Service that is produced as a result of Contractor’s Work that is intended to be delivered to the State by Contractor.</w:t>
      </w:r>
    </w:p>
    <w:p w14:paraId="0000009D"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Effective Date</w:t>
      </w:r>
      <w:r>
        <w:rPr>
          <w:rFonts w:ascii="Trebuchet MS" w:eastAsia="Trebuchet MS" w:hAnsi="Trebuchet MS" w:cs="Trebuchet MS"/>
          <w:color w:val="000000"/>
        </w:rPr>
        <w:t>” means the date on which this Contract is approved and signed by the Colorado State Controller or designee, as shown on the Signature Page for this Contract.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p>
    <w:p w14:paraId="0000009E"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End of Term Extension</w:t>
      </w:r>
      <w:r>
        <w:rPr>
          <w:rFonts w:ascii="Trebuchet MS" w:eastAsia="Trebuchet MS" w:hAnsi="Trebuchet MS" w:cs="Trebuchet MS"/>
          <w:color w:val="000000"/>
        </w:rPr>
        <w:t xml:space="preserve">” means the time period defined in </w:t>
      </w:r>
      <w:r>
        <w:rPr>
          <w:rFonts w:ascii="Trebuchet MS" w:eastAsia="Trebuchet MS" w:hAnsi="Trebuchet MS" w:cs="Trebuchet MS"/>
          <w:b/>
          <w:color w:val="000000"/>
        </w:rPr>
        <w:t>§2.D</w:t>
      </w:r>
      <w:r>
        <w:rPr>
          <w:rFonts w:ascii="Trebuchet MS" w:eastAsia="Trebuchet MS" w:hAnsi="Trebuchet MS" w:cs="Trebuchet MS"/>
          <w:color w:val="000000"/>
        </w:rPr>
        <w:t>.</w:t>
      </w:r>
    </w:p>
    <w:p w14:paraId="0000009F"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Exhibits</w:t>
      </w:r>
      <w:r>
        <w:rPr>
          <w:rFonts w:ascii="Trebuchet MS" w:eastAsia="Trebuchet MS" w:hAnsi="Trebuchet MS" w:cs="Trebuchet MS"/>
          <w:color w:val="000000"/>
        </w:rPr>
        <w:t>” means the exhibits and attachments included with this Contract as shown on the Cover Page for this Contract.</w:t>
      </w:r>
    </w:p>
    <w:p w14:paraId="000000A0"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Extension Term</w:t>
      </w:r>
      <w:r>
        <w:rPr>
          <w:rFonts w:ascii="Trebuchet MS" w:eastAsia="Trebuchet MS" w:hAnsi="Trebuchet MS" w:cs="Trebuchet MS"/>
          <w:color w:val="000000"/>
        </w:rPr>
        <w:t xml:space="preserve">” means the time period defined in </w:t>
      </w:r>
      <w:r>
        <w:rPr>
          <w:rFonts w:ascii="Trebuchet MS" w:eastAsia="Trebuchet MS" w:hAnsi="Trebuchet MS" w:cs="Trebuchet MS"/>
          <w:b/>
          <w:color w:val="000000"/>
        </w:rPr>
        <w:t>§2.C</w:t>
      </w:r>
      <w:r>
        <w:rPr>
          <w:rFonts w:ascii="Trebuchet MS" w:eastAsia="Trebuchet MS" w:hAnsi="Trebuchet MS" w:cs="Trebuchet MS"/>
          <w:color w:val="000000"/>
        </w:rPr>
        <w:t xml:space="preserve">. </w:t>
      </w:r>
    </w:p>
    <w:p w14:paraId="000000A1"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Goods</w:t>
      </w:r>
      <w:r>
        <w:rPr>
          <w:rFonts w:ascii="Trebuchet MS" w:eastAsia="Trebuchet MS" w:hAnsi="Trebuchet MS" w:cs="Trebuchet MS"/>
          <w:color w:val="000000"/>
        </w:rPr>
        <w:t>” means any movable material acquired, produced, or delivered by Contractor as set forth in this Contract and shall include any movable material acquired, produced, or delivered by Contractor in connection with the Services.</w:t>
      </w:r>
    </w:p>
    <w:p w14:paraId="000000A2"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w:t>
      </w:r>
      <w:r>
        <w:rPr>
          <w:rFonts w:ascii="Trebuchet MS" w:eastAsia="Trebuchet MS" w:hAnsi="Trebuchet MS" w:cs="Trebuchet MS"/>
          <w:b/>
          <w:color w:val="000000"/>
        </w:rPr>
        <w:t>Incident</w:t>
      </w:r>
      <w:r>
        <w:rPr>
          <w:rFonts w:ascii="Trebuchet MS" w:eastAsia="Trebuchet MS" w:hAnsi="Trebuchet MS" w:cs="Trebuchet MS"/>
          <w:color w:val="000000"/>
        </w:rPr>
        <w:t xml:space="preserve">” 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w:t>
      </w:r>
      <w:r>
        <w:rPr>
          <w:rFonts w:ascii="Trebuchet MS" w:eastAsia="Trebuchet MS" w:hAnsi="Trebuchet MS" w:cs="Trebuchet MS"/>
          <w:i/>
          <w:color w:val="000000"/>
        </w:rPr>
        <w:t>et seq.,</w:t>
      </w:r>
      <w:r>
        <w:rPr>
          <w:rFonts w:ascii="Trebuchet MS" w:eastAsia="Trebuchet MS" w:hAnsi="Trebuchet MS" w:cs="Trebuchet MS"/>
          <w:color w:val="000000"/>
        </w:rPr>
        <w:t xml:space="preserve"> C.R.S.</w:t>
      </w:r>
      <w:r>
        <w:rPr>
          <w:rFonts w:ascii="Trebuchet MS" w:eastAsia="Trebuchet MS" w:hAnsi="Trebuchet MS" w:cs="Trebuchet MS"/>
        </w:rPr>
        <w:t xml:space="preserve">, or the discovery or reasonable suspicion that there is or may be an imminent threat or vulnerability that jeopardizes the Information Technology that may result in exploitation or exposure, or any defect or vulnerability with the potential to impact the ongoing resilience, security, and/or integrity of systems accessing State Records or the State’s Information Technology. Incidents include, without limitation, any events impacting the State’s Information Technology or State Records regardless of where such information is located, such as: unauthorized access or modification, denial of service, malware, spyware, worms, trojans, rootkits, man-in-the-middle, SQL injection, cross site scripting, ransomware, </w:t>
      </w:r>
      <w:proofErr w:type="spellStart"/>
      <w:r>
        <w:rPr>
          <w:rFonts w:ascii="Trebuchet MS" w:eastAsia="Trebuchet MS" w:hAnsi="Trebuchet MS" w:cs="Trebuchet MS"/>
        </w:rPr>
        <w:t>dns</w:t>
      </w:r>
      <w:proofErr w:type="spellEnd"/>
      <w:r>
        <w:rPr>
          <w:rFonts w:ascii="Trebuchet MS" w:eastAsia="Trebuchet MS" w:hAnsi="Trebuchet MS" w:cs="Trebuchet MS"/>
        </w:rPr>
        <w:t xml:space="preserve"> tunneling, password attack, email events, including business email compromise, phishing (spear or otherwise), whaling, brute force attacks, insider threats, web attacks, session hijacking, or URL interpretation.</w:t>
      </w:r>
    </w:p>
    <w:p w14:paraId="000000A3"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Initial Term</w:t>
      </w:r>
      <w:r>
        <w:rPr>
          <w:rFonts w:ascii="Trebuchet MS" w:eastAsia="Trebuchet MS" w:hAnsi="Trebuchet MS" w:cs="Trebuchet MS"/>
          <w:color w:val="000000"/>
        </w:rPr>
        <w:t xml:space="preserve">” means the time period defined in </w:t>
      </w:r>
      <w:r>
        <w:rPr>
          <w:rFonts w:ascii="Trebuchet MS" w:eastAsia="Trebuchet MS" w:hAnsi="Trebuchet MS" w:cs="Trebuchet MS"/>
          <w:b/>
          <w:color w:val="000000"/>
        </w:rPr>
        <w:t>§2.B.</w:t>
      </w:r>
      <w:r>
        <w:rPr>
          <w:rFonts w:ascii="Trebuchet MS" w:eastAsia="Trebuchet MS" w:hAnsi="Trebuchet MS" w:cs="Trebuchet MS"/>
          <w:color w:val="000000"/>
        </w:rPr>
        <w:t xml:space="preserve"> </w:t>
      </w:r>
    </w:p>
    <w:p w14:paraId="000000A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b/>
        </w:rPr>
        <w:t>“Information Technology”</w:t>
      </w:r>
      <w:r>
        <w:rPr>
          <w:rFonts w:ascii="Trebuchet MS" w:eastAsia="Trebuchet MS" w:hAnsi="Trebuchet MS" w:cs="Trebuchet MS"/>
        </w:rPr>
        <w:t xml:space="preserve"> means</w:t>
      </w:r>
    </w:p>
    <w:p w14:paraId="000000A5" w14:textId="77777777"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Any technology and equipment described in §24-37.5-102(12), C.R.S. and any related Work or Deliverable(s);</w:t>
      </w:r>
    </w:p>
    <w:p w14:paraId="000000A6" w14:textId="0FADA61B"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 xml:space="preserve">The creation, use, processing, disclosure, transmission, or disposal of State Records, including any data or code, in electronic form; </w:t>
      </w:r>
      <w:r w:rsidR="00261F18">
        <w:rPr>
          <w:rFonts w:ascii="Trebuchet MS" w:eastAsia="Trebuchet MS" w:hAnsi="Trebuchet MS" w:cs="Trebuchet MS"/>
        </w:rPr>
        <w:t>or</w:t>
      </w:r>
    </w:p>
    <w:p w14:paraId="000000A7" w14:textId="77777777"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Other existing or emerging technology, equipment, or related services that may require knowledge and expertise in information technology.</w:t>
      </w:r>
    </w:p>
    <w:p w14:paraId="000000A8"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Party</w:t>
      </w:r>
      <w:r>
        <w:rPr>
          <w:rFonts w:ascii="Trebuchet MS" w:eastAsia="Trebuchet MS" w:hAnsi="Trebuchet MS" w:cs="Trebuchet MS"/>
          <w:color w:val="000000"/>
        </w:rPr>
        <w:t>” means the State or Contractor, and “Parties” means both the State and Contractor.</w:t>
      </w:r>
    </w:p>
    <w:p w14:paraId="000000A9" w14:textId="77777777" w:rsidR="002F4002" w:rsidRDefault="00000000">
      <w:pPr>
        <w:numPr>
          <w:ilvl w:val="1"/>
          <w:numId w:val="23"/>
        </w:numPr>
        <w:pBdr>
          <w:top w:val="nil"/>
          <w:left w:val="nil"/>
          <w:bottom w:val="nil"/>
          <w:right w:val="nil"/>
          <w:between w:val="nil"/>
        </w:pBdr>
        <w:spacing w:before="120" w:after="120" w:line="360" w:lineRule="auto"/>
      </w:pPr>
      <w:sdt>
        <w:sdtPr>
          <w:tag w:val="goog_rdk_12"/>
          <w:id w:val="2016512961"/>
        </w:sdtPr>
        <w:sdtContent>
          <w:commentRangeStart w:id="18"/>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PCI</w:t>
      </w:r>
      <w:r w:rsidR="007271A9">
        <w:rPr>
          <w:rFonts w:ascii="Trebuchet MS" w:eastAsia="Trebuchet MS" w:hAnsi="Trebuchet MS" w:cs="Trebuchet MS"/>
          <w:color w:val="000000"/>
        </w:rPr>
        <w:t xml:space="preserve">” means payment card information including any data related to credit card holders’ names, credit card numbers, the account number, the </w:t>
      </w:r>
      <w:r w:rsidR="007271A9">
        <w:rPr>
          <w:rFonts w:ascii="Trebuchet MS" w:eastAsia="Trebuchet MS" w:hAnsi="Trebuchet MS" w:cs="Trebuchet MS"/>
        </w:rPr>
        <w:t>security</w:t>
      </w:r>
      <w:r w:rsidR="007271A9">
        <w:rPr>
          <w:rFonts w:ascii="Trebuchet MS" w:eastAsia="Trebuchet MS" w:hAnsi="Trebuchet MS" w:cs="Trebuchet MS"/>
          <w:color w:val="000000"/>
        </w:rPr>
        <w:t xml:space="preserve"> code, </w:t>
      </w:r>
      <w:r w:rsidR="007271A9">
        <w:rPr>
          <w:rFonts w:ascii="Trebuchet MS" w:eastAsia="Trebuchet MS" w:hAnsi="Trebuchet MS" w:cs="Trebuchet MS"/>
          <w:color w:val="000000"/>
        </w:rPr>
        <w:lastRenderedPageBreak/>
        <w:t>data stored o</w:t>
      </w:r>
      <w:r w:rsidR="007271A9">
        <w:rPr>
          <w:rFonts w:ascii="Trebuchet MS" w:eastAsia="Trebuchet MS" w:hAnsi="Trebuchet MS" w:cs="Trebuchet MS"/>
        </w:rPr>
        <w:t>n the card’s chip or magnetic strip,</w:t>
      </w:r>
      <w:r w:rsidR="007271A9">
        <w:rPr>
          <w:rFonts w:ascii="Trebuchet MS" w:eastAsia="Trebuchet MS" w:hAnsi="Trebuchet MS" w:cs="Trebuchet MS"/>
          <w:color w:val="000000"/>
        </w:rPr>
        <w:t xml:space="preserve"> or other credit card information as may be protected by state or federal law.</w:t>
      </w:r>
      <w:commentRangeEnd w:id="18"/>
      <w:r w:rsidR="007271A9">
        <w:commentReference w:id="18"/>
      </w:r>
    </w:p>
    <w:p w14:paraId="000000AA" w14:textId="77777777" w:rsidR="002F4002" w:rsidRDefault="00000000">
      <w:pPr>
        <w:numPr>
          <w:ilvl w:val="1"/>
          <w:numId w:val="23"/>
        </w:numPr>
        <w:pBdr>
          <w:top w:val="nil"/>
          <w:left w:val="nil"/>
          <w:bottom w:val="nil"/>
          <w:right w:val="nil"/>
          <w:between w:val="nil"/>
        </w:pBdr>
        <w:spacing w:before="120" w:after="120" w:line="360" w:lineRule="auto"/>
      </w:pPr>
      <w:sdt>
        <w:sdtPr>
          <w:tag w:val="goog_rdk_13"/>
          <w:id w:val="-1319331096"/>
        </w:sdtPr>
        <w:sdtContent>
          <w:commentRangeStart w:id="19"/>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PHI</w:t>
      </w:r>
      <w:r w:rsidR="007271A9">
        <w:rPr>
          <w:rFonts w:ascii="Trebuchet MS" w:eastAsia="Trebuchet MS" w:hAnsi="Trebuchet MS" w:cs="Trebuchet MS"/>
          <w:color w:val="000000"/>
        </w:rPr>
        <w:t xml:space="preserve">” means any protected health information, including, without limitation any information whether oral or recorded in any form or medium: </w:t>
      </w:r>
      <w:r w:rsidR="007271A9">
        <w:rPr>
          <w:rFonts w:ascii="Trebuchet MS" w:eastAsia="Trebuchet MS" w:hAnsi="Trebuchet MS" w:cs="Trebuchet MS"/>
          <w:b/>
          <w:color w:val="000000"/>
        </w:rPr>
        <w:t>(</w:t>
      </w:r>
      <w:proofErr w:type="spellStart"/>
      <w:r w:rsidR="007271A9">
        <w:rPr>
          <w:rFonts w:ascii="Trebuchet MS" w:eastAsia="Trebuchet MS" w:hAnsi="Trebuchet MS" w:cs="Trebuchet MS"/>
          <w:b/>
          <w:color w:val="000000"/>
        </w:rPr>
        <w:t>i</w:t>
      </w:r>
      <w:proofErr w:type="spellEnd"/>
      <w:r w:rsidR="007271A9">
        <w:rPr>
          <w:rFonts w:ascii="Trebuchet MS" w:eastAsia="Trebuchet MS" w:hAnsi="Trebuchet MS" w:cs="Trebuchet MS"/>
          <w:b/>
          <w:color w:val="000000"/>
        </w:rPr>
        <w:t>)</w:t>
      </w:r>
      <w:r w:rsidR="007271A9">
        <w:rPr>
          <w:rFonts w:ascii="Trebuchet MS" w:eastAsia="Trebuchet MS" w:hAnsi="Trebuchet MS" w:cs="Trebuchet MS"/>
          <w:color w:val="000000"/>
        </w:rPr>
        <w:t xml:space="preserve"> that relates to the past, present, or future physical or mental condition of an individual; the provision of health care to an individual; or the past, present, or future payment for the provision of health care to an individual; and </w:t>
      </w:r>
      <w:r w:rsidR="007271A9">
        <w:rPr>
          <w:rFonts w:ascii="Trebuchet MS" w:eastAsia="Trebuchet MS" w:hAnsi="Trebuchet MS" w:cs="Trebuchet MS"/>
          <w:b/>
          <w:color w:val="000000"/>
        </w:rPr>
        <w:t>(ii)</w:t>
      </w:r>
      <w:r w:rsidR="007271A9">
        <w:rPr>
          <w:rFonts w:ascii="Trebuchet MS" w:eastAsia="Trebuchet MS" w:hAnsi="Trebuchet MS" w:cs="Trebuchet MS"/>
          <w:color w:val="000000"/>
        </w:rPr>
        <w:t xml:space="preserve">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commentRangeEnd w:id="19"/>
      <w:r w:rsidR="007271A9">
        <w:commentReference w:id="19"/>
      </w:r>
    </w:p>
    <w:p w14:paraId="000000AB" w14:textId="77777777" w:rsidR="002F4002" w:rsidRDefault="00000000">
      <w:pPr>
        <w:numPr>
          <w:ilvl w:val="1"/>
          <w:numId w:val="23"/>
        </w:numPr>
        <w:pBdr>
          <w:top w:val="nil"/>
          <w:left w:val="nil"/>
          <w:bottom w:val="nil"/>
          <w:right w:val="nil"/>
          <w:between w:val="nil"/>
        </w:pBdr>
        <w:spacing w:before="120" w:after="120" w:line="360" w:lineRule="auto"/>
      </w:pPr>
      <w:sdt>
        <w:sdtPr>
          <w:tag w:val="goog_rdk_14"/>
          <w:id w:val="-1056507166"/>
        </w:sdtPr>
        <w:sdtContent>
          <w:commentRangeStart w:id="20"/>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PII</w:t>
      </w:r>
      <w:r w:rsidR="007271A9">
        <w:rPr>
          <w:rFonts w:ascii="Trebuchet MS" w:eastAsia="Trebuchet MS" w:hAnsi="Trebuchet MS" w:cs="Trebuchet MS"/>
          <w:color w:val="000000"/>
        </w:rPr>
        <w:t xml:space="preserve">”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PII includes, but is not limited to, all information defined as </w:t>
      </w:r>
      <w:r w:rsidR="007271A9">
        <w:rPr>
          <w:rFonts w:ascii="Trebuchet MS" w:eastAsia="Trebuchet MS" w:hAnsi="Trebuchet MS" w:cs="Trebuchet MS"/>
        </w:rPr>
        <w:t>“</w:t>
      </w:r>
      <w:r w:rsidR="007271A9">
        <w:rPr>
          <w:rFonts w:ascii="Trebuchet MS" w:eastAsia="Trebuchet MS" w:hAnsi="Trebuchet MS" w:cs="Trebuchet MS"/>
          <w:color w:val="000000"/>
        </w:rPr>
        <w:t>personally identifiable information</w:t>
      </w:r>
      <w:r w:rsidR="007271A9">
        <w:rPr>
          <w:rFonts w:ascii="Trebuchet MS" w:eastAsia="Trebuchet MS" w:hAnsi="Trebuchet MS" w:cs="Trebuchet MS"/>
        </w:rPr>
        <w:t>”</w:t>
      </w:r>
      <w:r w:rsidR="007271A9">
        <w:rPr>
          <w:rFonts w:ascii="Trebuchet MS" w:eastAsia="Trebuchet MS" w:hAnsi="Trebuchet MS" w:cs="Trebuchet MS"/>
          <w:color w:val="000000"/>
        </w:rPr>
        <w:t xml:space="preserve"> in §24-72-501 and “personal identifying information” </w:t>
      </w:r>
      <w:r w:rsidR="007271A9">
        <w:rPr>
          <w:rFonts w:ascii="Trebuchet MS" w:eastAsia="Trebuchet MS" w:hAnsi="Trebuchet MS" w:cs="Trebuchet MS"/>
        </w:rPr>
        <w:t>in §24-73-101 and</w:t>
      </w:r>
      <w:r w:rsidR="007271A9">
        <w:rPr>
          <w:rFonts w:ascii="Trebuchet MS" w:eastAsia="Trebuchet MS" w:hAnsi="Trebuchet MS" w:cs="Trebuchet MS"/>
          <w:color w:val="000000"/>
        </w:rPr>
        <w:t xml:space="preserve"> §24-74-10</w:t>
      </w:r>
      <w:r w:rsidR="007271A9">
        <w:rPr>
          <w:rFonts w:ascii="Trebuchet MS" w:eastAsia="Trebuchet MS" w:hAnsi="Trebuchet MS" w:cs="Trebuchet MS"/>
        </w:rPr>
        <w:t>2</w:t>
      </w:r>
      <w:r w:rsidR="007271A9">
        <w:rPr>
          <w:rFonts w:ascii="Trebuchet MS" w:eastAsia="Trebuchet MS" w:hAnsi="Trebuchet MS" w:cs="Trebuchet MS"/>
          <w:color w:val="000000"/>
        </w:rPr>
        <w:t xml:space="preserve"> C.R.S.  </w:t>
      </w:r>
      <w:commentRangeEnd w:id="20"/>
      <w:r w:rsidR="007271A9">
        <w:commentReference w:id="20"/>
      </w:r>
    </w:p>
    <w:p w14:paraId="000000AC"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Services</w:t>
      </w:r>
      <w:r>
        <w:rPr>
          <w:rFonts w:ascii="Trebuchet MS" w:eastAsia="Trebuchet MS" w:hAnsi="Trebuchet MS" w:cs="Trebuchet MS"/>
          <w:color w:val="000000"/>
        </w:rPr>
        <w:t>” means the services to be performed by Contractor as set forth in this Contract, and shall include any services to be rendered by Contractor in connection with the Goods.</w:t>
      </w:r>
    </w:p>
    <w:p w14:paraId="000000AD"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Confidential Information</w:t>
      </w:r>
      <w:r>
        <w:rPr>
          <w:rFonts w:ascii="Trebuchet MS" w:eastAsia="Trebuchet MS" w:hAnsi="Trebuchet MS" w:cs="Trebuchet MS"/>
          <w:color w:val="000000"/>
        </w:rPr>
        <w:t xml:space="preserve">” means any and all State Records not subject to disclosure under CORA. State Confidential Information shall include, but is not limited to, </w:t>
      </w:r>
      <w:sdt>
        <w:sdtPr>
          <w:tag w:val="goog_rdk_15"/>
          <w:id w:val="-1456735944"/>
        </w:sdtPr>
        <w:sdtContent>
          <w:commentRangeStart w:id="21"/>
        </w:sdtContent>
      </w:sdt>
      <w:r>
        <w:rPr>
          <w:rFonts w:ascii="Trebuchet MS" w:eastAsia="Trebuchet MS" w:hAnsi="Trebuchet MS" w:cs="Trebuchet MS"/>
          <w:color w:val="000000"/>
        </w:rPr>
        <w:t>PII, PHI, PCI, Tax Information, CJI,</w:t>
      </w:r>
      <w:commentRangeEnd w:id="21"/>
      <w:r>
        <w:commentReference w:id="21"/>
      </w:r>
      <w:r>
        <w:rPr>
          <w:rFonts w:ascii="Trebuchet MS" w:eastAsia="Trebuchet MS" w:hAnsi="Trebuchet MS" w:cs="Trebuchet MS"/>
          <w:color w:val="000000"/>
        </w:rPr>
        <w:t xml:space="preserve"> and State personnel records not subject to disclosure under CORA. State Confidential Information shall not include information or data concerning individuals that is not deemed confidential but nevertheless belongs to the State, which has been communicated, furnished, or disclosed by the State to Contractor which (</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xml:space="preserve">) is subject to disclosure pursuant to CORA; (ii) is already known to Contractor without restrictions at the time of its disclosure to Contractor; (iii) is or subsequently becomes publicly available without breach of any obligation owed </w:t>
      </w:r>
      <w:r>
        <w:rPr>
          <w:rFonts w:ascii="Trebuchet MS" w:eastAsia="Trebuchet MS" w:hAnsi="Trebuchet MS" w:cs="Trebuchet MS"/>
          <w:color w:val="000000"/>
        </w:rPr>
        <w:lastRenderedPageBreak/>
        <w:t>by Contractor to the State; (iv) is disclosed to Contractor, without confidentiality obligations, by a third party who has the right to disclose such information; or (v) was independently developed without reliance on any State Confidential Information.</w:t>
      </w:r>
    </w:p>
    <w:p w14:paraId="000000AE"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Fiscal Rules</w:t>
      </w:r>
      <w:r>
        <w:rPr>
          <w:rFonts w:ascii="Trebuchet MS" w:eastAsia="Trebuchet MS" w:hAnsi="Trebuchet MS" w:cs="Trebuchet MS"/>
          <w:color w:val="000000"/>
        </w:rPr>
        <w:t>” means the fiscal rules promulgated by the Colorado State Controller pursuant to §24-30-202(13)(a), C.R.S.</w:t>
      </w:r>
    </w:p>
    <w:p w14:paraId="000000AF"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Fiscal Year</w:t>
      </w:r>
      <w:r>
        <w:rPr>
          <w:rFonts w:ascii="Trebuchet MS" w:eastAsia="Trebuchet MS" w:hAnsi="Trebuchet MS" w:cs="Trebuchet MS"/>
          <w:color w:val="000000"/>
        </w:rPr>
        <w:t>” means a 12-month period beginning on July 1 of each calendar year and ending on June 30 of the following calendar year. If a single calendar year follows the term, then it means the State Fiscal Year ending in that calendar year.</w:t>
      </w:r>
    </w:p>
    <w:p w14:paraId="000000B0"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Records</w:t>
      </w:r>
      <w:r>
        <w:rPr>
          <w:rFonts w:ascii="Trebuchet MS" w:eastAsia="Trebuchet MS" w:hAnsi="Trebuchet MS" w:cs="Trebuchet MS"/>
          <w:color w:val="000000"/>
        </w:rPr>
        <w:t>” means any and all State data, information, and records, regardless of physical form.</w:t>
      </w:r>
    </w:p>
    <w:p w14:paraId="000000B1"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Subcontractor</w:t>
      </w:r>
      <w:r>
        <w:rPr>
          <w:rFonts w:ascii="Trebuchet MS" w:eastAsia="Trebuchet MS" w:hAnsi="Trebuchet MS" w:cs="Trebuchet MS"/>
          <w:color w:val="000000"/>
        </w:rPr>
        <w:t>” means any third party engaged by Contractor to aid in performance of the Work.</w:t>
      </w:r>
    </w:p>
    <w:p w14:paraId="000000B2"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b/>
        </w:rPr>
        <w:t>“Term”</w:t>
      </w:r>
      <w:r>
        <w:rPr>
          <w:rFonts w:ascii="Trebuchet MS" w:eastAsia="Trebuchet MS" w:hAnsi="Trebuchet MS" w:cs="Trebuchet MS"/>
        </w:rPr>
        <w:t xml:space="preserve"> means the Initial Term, any Extension Term(s), and any End of Term Extension(s), collectively.</w:t>
      </w:r>
    </w:p>
    <w:p w14:paraId="000000B3" w14:textId="77777777" w:rsidR="002F4002" w:rsidRDefault="00000000">
      <w:pPr>
        <w:numPr>
          <w:ilvl w:val="1"/>
          <w:numId w:val="23"/>
        </w:numPr>
        <w:pBdr>
          <w:top w:val="nil"/>
          <w:left w:val="nil"/>
          <w:bottom w:val="nil"/>
          <w:right w:val="nil"/>
          <w:between w:val="nil"/>
        </w:pBdr>
        <w:spacing w:before="120" w:after="120" w:line="360" w:lineRule="auto"/>
      </w:pPr>
      <w:sdt>
        <w:sdtPr>
          <w:tag w:val="goog_rdk_16"/>
          <w:id w:val="1617183802"/>
        </w:sdtPr>
        <w:sdtContent>
          <w:commentRangeStart w:id="22"/>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Tax Information</w:t>
      </w:r>
      <w:r w:rsidR="007271A9">
        <w:rPr>
          <w:rFonts w:ascii="Trebuchet MS" w:eastAsia="Trebuchet MS" w:hAnsi="Trebuchet MS" w:cs="Trebuchet MS"/>
          <w:color w:val="000000"/>
        </w:rPr>
        <w:t>”</w:t>
      </w:r>
      <w:commentRangeEnd w:id="22"/>
      <w:r w:rsidR="007271A9">
        <w:commentReference w:id="22"/>
      </w:r>
      <w:r w:rsidR="007271A9">
        <w:rPr>
          <w:rFonts w:ascii="Trebuchet MS" w:eastAsia="Trebuchet MS" w:hAnsi="Trebuchet MS" w:cs="Trebuchet MS"/>
          <w:color w:val="000000"/>
        </w:rPr>
        <w:t xml:space="preserve">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p>
    <w:p w14:paraId="000000B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Work</w:t>
      </w:r>
      <w:r>
        <w:rPr>
          <w:rFonts w:ascii="Trebuchet MS" w:eastAsia="Trebuchet MS" w:hAnsi="Trebuchet MS" w:cs="Trebuchet MS"/>
          <w:color w:val="000000"/>
        </w:rPr>
        <w:t>” means the Goods delivered and Services performed pursuant to this Contract.</w:t>
      </w:r>
    </w:p>
    <w:p w14:paraId="000000B5"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Work Product</w:t>
      </w:r>
      <w:r>
        <w:rPr>
          <w:rFonts w:ascii="Trebuchet MS" w:eastAsia="Trebuchet MS" w:hAnsi="Trebuchet MS" w:cs="Trebuchet MS"/>
          <w:color w:val="000000"/>
        </w:rPr>
        <w:t xml:space="preserve">”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Work. “Work Product” does not </w:t>
      </w:r>
      <w:r>
        <w:rPr>
          <w:rFonts w:ascii="Trebuchet MS" w:eastAsia="Trebuchet MS" w:hAnsi="Trebuchet MS" w:cs="Trebuchet MS"/>
          <w:color w:val="000000"/>
        </w:rPr>
        <w:lastRenderedPageBreak/>
        <w:t>include any material that was developed prior to the Effective Date that is used, without modification, in the performance of the Work.</w:t>
      </w:r>
    </w:p>
    <w:p w14:paraId="000000B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Any other term used in this Contract that is defined elsewhere in this Contract o</w:t>
      </w:r>
      <w:r>
        <w:rPr>
          <w:rFonts w:ascii="Trebuchet MS" w:eastAsia="Trebuchet MS" w:hAnsi="Trebuchet MS" w:cs="Trebuchet MS"/>
        </w:rPr>
        <w:t>r</w:t>
      </w:r>
      <w:r>
        <w:rPr>
          <w:rFonts w:ascii="Trebuchet MS" w:eastAsia="Trebuchet MS" w:hAnsi="Trebuchet MS" w:cs="Trebuchet MS"/>
          <w:color w:val="000000"/>
        </w:rPr>
        <w:t xml:space="preserve"> in an Exhibit shall be construed and interpreted as defined in that section or in that Exhibit.</w:t>
      </w:r>
    </w:p>
    <w:p w14:paraId="000000B7" w14:textId="11262A05" w:rsidR="002F4002" w:rsidRDefault="007271A9">
      <w:pPr>
        <w:pStyle w:val="Heading3"/>
        <w:numPr>
          <w:ilvl w:val="0"/>
          <w:numId w:val="18"/>
        </w:numPr>
      </w:pPr>
      <w:r>
        <w:t>Statement of Work</w:t>
      </w:r>
    </w:p>
    <w:p w14:paraId="000000B8"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Contractor shall complete the Work as described in this Contract and in accordance with the provisions of </w:t>
      </w:r>
      <w:sdt>
        <w:sdtPr>
          <w:tag w:val="goog_rdk_17"/>
          <w:id w:val="580553041"/>
        </w:sdtPr>
        <w:sdtContent>
          <w:commentRangeStart w:id="23"/>
        </w:sdtContent>
      </w:sdt>
      <w:r>
        <w:rPr>
          <w:rFonts w:ascii="Trebuchet MS" w:eastAsia="Trebuchet MS" w:hAnsi="Trebuchet MS" w:cs="Trebuchet MS"/>
          <w:color w:val="000000"/>
        </w:rPr>
        <w:t>Exhibit A</w:t>
      </w:r>
      <w:commentRangeEnd w:id="23"/>
      <w:r>
        <w:commentReference w:id="23"/>
      </w:r>
      <w:r>
        <w:rPr>
          <w:rFonts w:ascii="Trebuchet MS" w:eastAsia="Trebuchet MS" w:hAnsi="Trebuchet MS" w:cs="Trebuchet MS"/>
          <w:color w:val="000000"/>
        </w:rPr>
        <w:t>. The State shall have no liability to compensate Contractor for the delivery of any goods or the performance of any services that are not specifically set forth in this Contract.</w:t>
      </w:r>
    </w:p>
    <w:p w14:paraId="000000B9" w14:textId="4A8AD8CC" w:rsidR="002F4002" w:rsidRDefault="007271A9">
      <w:pPr>
        <w:pStyle w:val="Heading3"/>
        <w:numPr>
          <w:ilvl w:val="0"/>
          <w:numId w:val="18"/>
        </w:numPr>
      </w:pPr>
      <w:r>
        <w:t>Payments to Contractor</w:t>
      </w:r>
    </w:p>
    <w:p w14:paraId="000000BA" w14:textId="77777777" w:rsidR="002F4002" w:rsidRDefault="007271A9">
      <w:pPr>
        <w:pStyle w:val="Heading4"/>
        <w:numPr>
          <w:ilvl w:val="0"/>
          <w:numId w:val="22"/>
        </w:numPr>
        <w:ind w:left="1080" w:hanging="540"/>
      </w:pPr>
      <w:r>
        <w:t>Contract Maximum Amount</w:t>
      </w:r>
    </w:p>
    <w:p w14:paraId="000000B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Payments to Contractor are limited to the unpaid, obligated balance of the Contract Funds. The Contract Maximum Amount for each </w:t>
      </w:r>
      <w:r>
        <w:rPr>
          <w:rFonts w:ascii="Trebuchet MS" w:eastAsia="Trebuchet MS" w:hAnsi="Trebuchet MS" w:cs="Trebuchet MS"/>
        </w:rPr>
        <w:t>State Fiscal Year shall be equal to the total maximum amount of all Contract Funds for that State Fiscal Year.</w:t>
      </w:r>
      <w:r>
        <w:rPr>
          <w:rFonts w:ascii="Trebuchet MS" w:eastAsia="Trebuchet MS" w:hAnsi="Trebuchet MS" w:cs="Trebuchet MS"/>
          <w:color w:val="000000"/>
        </w:rPr>
        <w:t xml:space="preserve"> </w:t>
      </w:r>
      <w:sdt>
        <w:sdtPr>
          <w:tag w:val="goog_rdk_18"/>
          <w:id w:val="-1543685767"/>
        </w:sdtPr>
        <w:sdtContent>
          <w:commentRangeStart w:id="24"/>
        </w:sdtContent>
      </w:sdt>
      <w:r>
        <w:rPr>
          <w:rFonts w:ascii="Trebuchet MS" w:eastAsia="Trebuchet MS" w:hAnsi="Trebuchet MS" w:cs="Trebuchet MS"/>
          <w:color w:val="000000"/>
        </w:rPr>
        <w:t>The State shall not pay Contractor any amount under this Contract that exceeds the Contract Maximum for that State Fiscal Year shown on the Cover Page for this Contract.</w:t>
      </w:r>
      <w:commentRangeEnd w:id="24"/>
      <w:r>
        <w:commentReference w:id="24"/>
      </w:r>
      <w:r>
        <w:rPr>
          <w:rFonts w:ascii="Trebuchet MS" w:eastAsia="Trebuchet MS" w:hAnsi="Trebuchet MS" w:cs="Trebuchet MS"/>
          <w:color w:val="000000"/>
        </w:rPr>
        <w:t xml:space="preserve"> </w:t>
      </w:r>
    </w:p>
    <w:p w14:paraId="000000BC" w14:textId="77777777" w:rsidR="002F4002" w:rsidRDefault="007271A9">
      <w:pPr>
        <w:pStyle w:val="Heading4"/>
        <w:numPr>
          <w:ilvl w:val="0"/>
          <w:numId w:val="22"/>
        </w:numPr>
      </w:pPr>
      <w:r>
        <w:t>Payment Procedures</w:t>
      </w:r>
    </w:p>
    <w:p w14:paraId="000000BD" w14:textId="77777777" w:rsidR="002F4002" w:rsidRDefault="007271A9">
      <w:pPr>
        <w:pStyle w:val="Heading5"/>
        <w:numPr>
          <w:ilvl w:val="0"/>
          <w:numId w:val="24"/>
        </w:numPr>
        <w:ind w:left="1620" w:hanging="540"/>
      </w:pPr>
      <w:r>
        <w:t>Invoices and Payment</w:t>
      </w:r>
    </w:p>
    <w:p w14:paraId="000000BE"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The State shall pay Contractor in the amounts and in accordance with </w:t>
      </w:r>
      <w:sdt>
        <w:sdtPr>
          <w:tag w:val="goog_rdk_19"/>
          <w:id w:val="653639698"/>
        </w:sdtPr>
        <w:sdtContent>
          <w:commentRangeStart w:id="25"/>
        </w:sdtContent>
      </w:sdt>
      <w:r>
        <w:rPr>
          <w:rFonts w:ascii="Trebuchet MS" w:eastAsia="Trebuchet MS" w:hAnsi="Trebuchet MS" w:cs="Trebuchet MS"/>
          <w:color w:val="000000"/>
        </w:rPr>
        <w:t>the schedule and other conditions set forth in Exhibit A.</w:t>
      </w:r>
      <w:commentRangeEnd w:id="25"/>
      <w:r>
        <w:commentReference w:id="25"/>
      </w:r>
    </w:p>
    <w:p w14:paraId="000000BF"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initiate payment requests by invoice to the State, in a form and manner approved by the State. </w:t>
      </w:r>
    </w:p>
    <w:p w14:paraId="000000C0"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The State shall pay each undisputed invoice within 45 days following the State’s receipt of that invoice, so long as the amount invoiced correctly represents Work completed by Contractor and previously accepted by the State during the term that the invoice covers. If the State determines that the amount of any invoice is not correct, then Contractor shall make all changes necessary to correct that invoice.</w:t>
      </w:r>
    </w:p>
    <w:p w14:paraId="000000C1"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The payment or acceptance of an invoice shall not constitute acceptance of any Work performed or Deliverables provided under this Contract.</w:t>
      </w:r>
    </w:p>
    <w:p w14:paraId="000000C2" w14:textId="77777777" w:rsidR="002F4002" w:rsidRDefault="007271A9">
      <w:pPr>
        <w:pStyle w:val="Heading5"/>
        <w:numPr>
          <w:ilvl w:val="0"/>
          <w:numId w:val="24"/>
        </w:numPr>
      </w:pPr>
      <w:r>
        <w:t>Interest</w:t>
      </w:r>
    </w:p>
    <w:p w14:paraId="000000C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Amounts not paid by the State within 45 days of the State’s acceptance of the invoice shall bear interest on the unpaid balance beginning on the 45th day at the rate of 1% per month, as required by §24-30-202(24)(a), C.R.S., until paid in full; provided, however, that interest shall not accrue on unpaid amounts that the State disputes in writing. Contractor shall invoice the State separately for accrued interest on delinquent amounts, and the invoice shall reference the delinquent payment, the number of day’s interest to be paid and the interest rate. </w:t>
      </w:r>
    </w:p>
    <w:p w14:paraId="000000C4" w14:textId="77777777" w:rsidR="002F4002" w:rsidRDefault="007271A9">
      <w:pPr>
        <w:pStyle w:val="Heading5"/>
        <w:numPr>
          <w:ilvl w:val="0"/>
          <w:numId w:val="24"/>
        </w:numPr>
      </w:pPr>
      <w:r>
        <w:t>Payment Disputes</w:t>
      </w:r>
    </w:p>
    <w:p w14:paraId="000000C5"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If Contractor disputes any calculation, determination or amount of any payment, Contractor shall notify the State in writing of its dispute within 30 days following the earlier to occur of Contractor’s receipt of the payment or notification of the determination or calculation of the payment by the State. The State will review the information presented by Contractor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on any amount during the period </w:t>
      </w:r>
      <w:r>
        <w:rPr>
          <w:rFonts w:ascii="Trebuchet MS" w:eastAsia="Trebuchet MS" w:hAnsi="Trebuchet MS" w:cs="Trebuchet MS"/>
        </w:rPr>
        <w:t>the payment</w:t>
      </w:r>
      <w:r>
        <w:rPr>
          <w:rFonts w:ascii="Trebuchet MS" w:eastAsia="Trebuchet MS" w:hAnsi="Trebuchet MS" w:cs="Trebuchet MS"/>
          <w:color w:val="000000"/>
        </w:rPr>
        <w:t xml:space="preserve"> is subject to dispute under this subsection.</w:t>
      </w:r>
    </w:p>
    <w:p w14:paraId="000000C6" w14:textId="77777777" w:rsidR="002F4002" w:rsidRDefault="007271A9">
      <w:pPr>
        <w:pStyle w:val="Heading5"/>
        <w:numPr>
          <w:ilvl w:val="0"/>
          <w:numId w:val="24"/>
        </w:numPr>
      </w:pPr>
      <w:r>
        <w:t>Available Funds-Contingency-Termination</w:t>
      </w:r>
    </w:p>
    <w:p w14:paraId="000000C7"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b/>
          <w:color w:val="000000"/>
          <w:sz w:val="20"/>
          <w:szCs w:val="20"/>
        </w:rPr>
      </w:pPr>
      <w:r>
        <w:rPr>
          <w:rFonts w:ascii="Trebuchet MS" w:eastAsia="Trebuchet MS" w:hAnsi="Trebuchet MS" w:cs="Trebuchet MS"/>
          <w:color w:val="000000"/>
        </w:rPr>
        <w:t xml:space="preserve">The State </w:t>
      </w:r>
      <w:r>
        <w:rPr>
          <w:rFonts w:ascii="Trebuchet MS" w:eastAsia="Trebuchet MS" w:hAnsi="Trebuchet MS" w:cs="Trebuchet MS"/>
        </w:rPr>
        <w:t>may be</w:t>
      </w:r>
      <w:r>
        <w:rPr>
          <w:rFonts w:ascii="Trebuchet MS" w:eastAsia="Trebuchet MS" w:hAnsi="Trebuchet MS" w:cs="Trebuchet MS"/>
          <w:color w:val="000000"/>
        </w:rPr>
        <w:t xml:space="preserve"> prohibited by law from making commitments beyond the term of the current State Fiscal Year. Payment to Contractor beyond the current State Fiscal Year is contingent on the appropriation and continuing availability of Contract Funds in any subsequent year (as provided in the Colorado Special Provisions). If federal funds or funds from any other non-</w:t>
      </w:r>
      <w:r>
        <w:rPr>
          <w:rFonts w:ascii="Trebuchet MS" w:eastAsia="Trebuchet MS" w:hAnsi="Trebuchet MS" w:cs="Trebuchet MS"/>
          <w:color w:val="000000"/>
        </w:rPr>
        <w:lastRenderedPageBreak/>
        <w:t xml:space="preserve">State funds constitute all or some of the Contract Funds the State’s obligation to pay Contractor shall be contingent upon such non-State funding continuing to be made available for payment. Payments to be made pursuant to this Contract shall be made only from Contract Funds, and the State’s liability for such payments shall be limited to the amount remaining of such Contract Funds. If State, federal or other funds are not appropriated, or otherwise become unavailable to fund this Contract, the State may, upon written notice, terminate this Contract, in whole or in part, without incurring further liability. The State shall, however, remain obligated to pay for Services and Goods that are delivered and accepted prior to the effective date of notice of termination, and this termination shall otherwise be treated as if this Contract were terminated in the public interest as described in </w:t>
      </w:r>
      <w:r>
        <w:rPr>
          <w:rFonts w:ascii="Trebuchet MS" w:eastAsia="Trebuchet MS" w:hAnsi="Trebuchet MS" w:cs="Trebuchet MS"/>
          <w:b/>
          <w:color w:val="000000"/>
        </w:rPr>
        <w:t>§2.E</w:t>
      </w:r>
      <w:r>
        <w:rPr>
          <w:rFonts w:ascii="Trebuchet MS" w:eastAsia="Trebuchet MS" w:hAnsi="Trebuchet MS" w:cs="Trebuchet MS"/>
          <w:color w:val="000000"/>
        </w:rPr>
        <w:t xml:space="preserve">. </w:t>
      </w:r>
    </w:p>
    <w:p w14:paraId="000000C8" w14:textId="33599041" w:rsidR="002F4002" w:rsidRDefault="007271A9">
      <w:pPr>
        <w:pStyle w:val="Heading3"/>
        <w:numPr>
          <w:ilvl w:val="0"/>
          <w:numId w:val="18"/>
        </w:numPr>
      </w:pPr>
      <w:r>
        <w:t>Reporting - Notification</w:t>
      </w:r>
    </w:p>
    <w:p w14:paraId="000000C9" w14:textId="77777777" w:rsidR="002F4002" w:rsidRDefault="00000000">
      <w:pPr>
        <w:pStyle w:val="Heading4"/>
        <w:numPr>
          <w:ilvl w:val="0"/>
          <w:numId w:val="25"/>
        </w:numPr>
        <w:tabs>
          <w:tab w:val="left" w:pos="990"/>
        </w:tabs>
        <w:ind w:hanging="727"/>
      </w:pPr>
      <w:sdt>
        <w:sdtPr>
          <w:tag w:val="goog_rdk_20"/>
          <w:id w:val="-1590443546"/>
        </w:sdtPr>
        <w:sdtContent>
          <w:commentRangeStart w:id="26"/>
        </w:sdtContent>
      </w:sdt>
      <w:r w:rsidR="007271A9">
        <w:t>Quarterly Reports.</w:t>
      </w:r>
    </w:p>
    <w:p w14:paraId="000000CA"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In addition to any reports required pursuant to </w:t>
      </w:r>
      <w:r>
        <w:rPr>
          <w:rFonts w:ascii="Trebuchet MS" w:eastAsia="Trebuchet MS" w:hAnsi="Trebuchet MS" w:cs="Trebuchet MS"/>
          <w:b/>
          <w:color w:val="000000"/>
        </w:rPr>
        <w:t>§17</w:t>
      </w:r>
      <w:r>
        <w:rPr>
          <w:rFonts w:ascii="Trebuchet MS" w:eastAsia="Trebuchet MS" w:hAnsi="Trebuchet MS" w:cs="Trebuchet MS"/>
          <w:color w:val="000000"/>
        </w:rPr>
        <w:t xml:space="preserve"> or pursuant to any other Exhibit, for any contract having a term longer than three months, Contractor shall submit, on a quarterly basis, a written report (</w:t>
      </w:r>
      <w:r>
        <w:rPr>
          <w:rFonts w:ascii="Trebuchet MS" w:eastAsia="Trebuchet MS" w:hAnsi="Trebuchet MS" w:cs="Trebuchet MS"/>
        </w:rPr>
        <w:t>“Quarterly Report”)</w:t>
      </w:r>
      <w:r>
        <w:rPr>
          <w:rFonts w:ascii="Trebuchet MS" w:eastAsia="Trebuchet MS" w:hAnsi="Trebuchet MS" w:cs="Trebuchet MS"/>
          <w:color w:val="000000"/>
        </w:rPr>
        <w:t xml:space="preserve"> specifying progress made for each specified performance measure and standard in this Contract. Such </w:t>
      </w:r>
      <w:r>
        <w:rPr>
          <w:rFonts w:ascii="Trebuchet MS" w:eastAsia="Trebuchet MS" w:hAnsi="Trebuchet MS" w:cs="Trebuchet MS"/>
        </w:rPr>
        <w:t xml:space="preserve">Quarterly Report </w:t>
      </w:r>
      <w:r>
        <w:rPr>
          <w:rFonts w:ascii="Trebuchet MS" w:eastAsia="Trebuchet MS" w:hAnsi="Trebuchet MS" w:cs="Trebuchet MS"/>
          <w:color w:val="000000"/>
        </w:rPr>
        <w:t xml:space="preserve">shall be in accordance with the procedures developed and prescribed by the State. </w:t>
      </w:r>
      <w:r>
        <w:rPr>
          <w:rFonts w:ascii="Trebuchet MS" w:eastAsia="Trebuchet MS" w:hAnsi="Trebuchet MS" w:cs="Trebuchet MS"/>
        </w:rPr>
        <w:t>Quarterly R</w:t>
      </w:r>
      <w:r>
        <w:rPr>
          <w:rFonts w:ascii="Trebuchet MS" w:eastAsia="Trebuchet MS" w:hAnsi="Trebuchet MS" w:cs="Trebuchet MS"/>
          <w:color w:val="000000"/>
        </w:rPr>
        <w:t>eports shall be submitted to the State not later than five Business Days following the end of each calendar quarter or at such time as otherwise specified by the State.</w:t>
      </w:r>
      <w:commentRangeEnd w:id="26"/>
      <w:r>
        <w:commentReference w:id="26"/>
      </w:r>
      <w:r>
        <w:rPr>
          <w:rFonts w:ascii="Trebuchet MS" w:eastAsia="Trebuchet MS" w:hAnsi="Trebuchet MS" w:cs="Trebuchet MS"/>
          <w:color w:val="000000"/>
        </w:rPr>
        <w:t xml:space="preserve"> Contractor acknowledges that all Quarterly Reports under this Contract are subject to the Colorado False Claims Act, </w:t>
      </w:r>
      <w:r>
        <w:rPr>
          <w:rFonts w:ascii="Trebuchet MS" w:eastAsia="Trebuchet MS" w:hAnsi="Trebuchet MS" w:cs="Trebuchet MS"/>
        </w:rPr>
        <w:t xml:space="preserve">§§24-31-1204, </w:t>
      </w:r>
      <w:r>
        <w:rPr>
          <w:rFonts w:ascii="Trebuchet MS" w:eastAsia="Trebuchet MS" w:hAnsi="Trebuchet MS" w:cs="Trebuchet MS"/>
          <w:i/>
        </w:rPr>
        <w:t>et seq</w:t>
      </w:r>
      <w:r>
        <w:rPr>
          <w:rFonts w:ascii="Trebuchet MS" w:eastAsia="Trebuchet MS" w:hAnsi="Trebuchet MS" w:cs="Trebuchet MS"/>
        </w:rPr>
        <w:t>., C.R.S.</w:t>
      </w:r>
    </w:p>
    <w:p w14:paraId="000000CB" w14:textId="77777777" w:rsidR="002F4002" w:rsidRDefault="007271A9">
      <w:pPr>
        <w:pStyle w:val="Heading4"/>
        <w:numPr>
          <w:ilvl w:val="0"/>
          <w:numId w:val="25"/>
        </w:numPr>
      </w:pPr>
      <w:r>
        <w:t>Litigation Reporting</w:t>
      </w:r>
    </w:p>
    <w:p w14:paraId="000000C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Contractor is served with a pleading or other document in connection with an action before a court or other administrative decision making body, and such pleading or document relates to this Contract or may affect Contractor’s ability to perform its obligations under this Contract, Contractor shall, within 10 days after being served, notify the State of such action and deliver copies of such </w:t>
      </w:r>
      <w:r>
        <w:rPr>
          <w:rFonts w:ascii="Trebuchet MS" w:eastAsia="Trebuchet MS" w:hAnsi="Trebuchet MS" w:cs="Trebuchet MS"/>
          <w:color w:val="000000"/>
        </w:rPr>
        <w:lastRenderedPageBreak/>
        <w:t xml:space="preserve">pleading or document to the State’s Principal Representative identified on the Cover Page for this Contract. </w:t>
      </w:r>
    </w:p>
    <w:p w14:paraId="000000CD" w14:textId="77777777" w:rsidR="002F4002" w:rsidRDefault="007271A9">
      <w:pPr>
        <w:pStyle w:val="Heading4"/>
        <w:numPr>
          <w:ilvl w:val="0"/>
          <w:numId w:val="25"/>
        </w:numPr>
      </w:pPr>
      <w:bookmarkStart w:id="27" w:name="_heading=h.89q9fhhq3a5b" w:colFirst="0" w:colLast="0"/>
      <w:bookmarkEnd w:id="27"/>
      <w:r>
        <w:t>Performance Outside the State of Colorado or the United States, §24-102-206, C.R.S.</w:t>
      </w:r>
    </w:p>
    <w:p w14:paraId="000000CE" w14:textId="77777777" w:rsidR="002F4002" w:rsidRDefault="007271A9">
      <w:pPr>
        <w:pStyle w:val="Heading5"/>
        <w:numPr>
          <w:ilvl w:val="0"/>
          <w:numId w:val="26"/>
        </w:numPr>
        <w:ind w:left="1620" w:hanging="540"/>
      </w:pPr>
      <w:r>
        <w:t>Performance Outside the State of Colorado</w:t>
      </w:r>
    </w:p>
    <w:p w14:paraId="000000CF"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To the extent not previously disclosed in accordance with §24-102-206, C.R.S., Contractor shall provide written notice to the State, in accordance with </w:t>
      </w:r>
      <w:r>
        <w:rPr>
          <w:rFonts w:ascii="Trebuchet MS" w:eastAsia="Trebuchet MS" w:hAnsi="Trebuchet MS" w:cs="Trebuchet MS"/>
          <w:b/>
          <w:color w:val="000000"/>
        </w:rPr>
        <w:t>§15</w:t>
      </w:r>
      <w:r>
        <w:rPr>
          <w:rFonts w:ascii="Trebuchet MS" w:eastAsia="Trebuchet MS" w:hAnsi="Trebuchet MS" w:cs="Trebuchet MS"/>
          <w:color w:val="000000"/>
        </w:rPr>
        <w:t xml:space="preserve"> and in form designated by the State, within 20 days following the earlier to occur of Contractor’s decision to perform Services, </w:t>
      </w:r>
      <w:r>
        <w:rPr>
          <w:rFonts w:ascii="Trebuchet MS" w:eastAsia="Trebuchet MS" w:hAnsi="Trebuchet MS" w:cs="Trebuchet MS"/>
        </w:rPr>
        <w:t>including accessing State Records or the State’s Information Technology,</w:t>
      </w:r>
      <w:r>
        <w:rPr>
          <w:rFonts w:ascii="Trebuchet MS" w:eastAsia="Trebuchet MS" w:hAnsi="Trebuchet MS" w:cs="Trebuchet MS"/>
          <w:color w:val="000000"/>
        </w:rPr>
        <w:t xml:space="preserve"> outside of the State of Colorado, or its execution of an agreement with a Subcontractor to perform Services outside the State of Colorado. Such notice shall specify the type of Services to be performed outside the State of Colorado and the reason why it is necessary or advantageous to perform such Services at such location or locations, and such notice shall be a public record. Knowing failure by Contractor to provide notice to the State under this section shall constitute a Breach of Contract. This section</w:t>
      </w:r>
      <w:r>
        <w:rPr>
          <w:rFonts w:ascii="Trebuchet MS" w:eastAsia="Trebuchet MS" w:hAnsi="Trebuchet MS" w:cs="Trebuchet MS"/>
          <w:b/>
          <w:color w:val="000000"/>
        </w:rPr>
        <w:t xml:space="preserve"> </w:t>
      </w:r>
      <w:r>
        <w:rPr>
          <w:rFonts w:ascii="Trebuchet MS" w:eastAsia="Trebuchet MS" w:hAnsi="Trebuchet MS" w:cs="Trebuchet MS"/>
          <w:color w:val="000000"/>
        </w:rPr>
        <w:t>shall not apply if the Contract Funds include any federal funds.</w:t>
      </w:r>
    </w:p>
    <w:p w14:paraId="000000D0" w14:textId="77777777" w:rsidR="002F4002" w:rsidRDefault="007271A9">
      <w:pPr>
        <w:pStyle w:val="Heading5"/>
        <w:numPr>
          <w:ilvl w:val="0"/>
          <w:numId w:val="26"/>
        </w:numPr>
      </w:pPr>
      <w:bookmarkStart w:id="28" w:name="_heading=h.w96v06zc775x" w:colFirst="0" w:colLast="0"/>
      <w:bookmarkEnd w:id="28"/>
      <w:r>
        <w:t>Performance Outside of the United States</w:t>
      </w:r>
    </w:p>
    <w:p w14:paraId="000000D1" w14:textId="77777777" w:rsidR="002F4002" w:rsidRDefault="007271A9">
      <w:pPr>
        <w:spacing w:before="120" w:after="120" w:line="360" w:lineRule="auto"/>
        <w:ind w:left="1627"/>
      </w:pPr>
      <w:r>
        <w:rPr>
          <w:rFonts w:ascii="Trebuchet MS" w:eastAsia="Trebuchet MS" w:hAnsi="Trebuchet MS" w:cs="Trebuchet MS"/>
        </w:rPr>
        <w:t>Contractor shall request written approval from the State, prior to the Effective Date, acting through the Office of Information Technology, for Contractor to perform, or subcontract to perform, Services outside the United States, including accessing State Records or the State’ Information Technology. The State may approve or deny such request within the State’s sole discretion, whether or not services outside the United States are prohibited or restricted by any Exhibit attached to this Contract. Following written approval from the State, Contractor shall comply with the notice provisions for performance outside the United States, as set forth in §24-102-206, C.R.S. Any notice provided to the State by Contractor regarding performance outside the United States shall be deemed ineffective if the State has not granted prior written approval for such performance.</w:t>
      </w:r>
    </w:p>
    <w:p w14:paraId="000000D2" w14:textId="77777777" w:rsidR="002F4002" w:rsidRDefault="007271A9">
      <w:pPr>
        <w:pStyle w:val="Heading5"/>
        <w:numPr>
          <w:ilvl w:val="0"/>
          <w:numId w:val="26"/>
        </w:numPr>
      </w:pPr>
      <w:r>
        <w:lastRenderedPageBreak/>
        <w:t xml:space="preserve">Notwithstanding anything to the contrary in this Contract, Contractor shall not access or process Federal Tax Information (“FTI”) or Criminal Justice Information (“CJI”), or the State’s Information Technology that connects to such information, from outside the United States, including accessing or processing by Contractor’s employees, agents, or Subcontractors. </w:t>
      </w:r>
    </w:p>
    <w:p w14:paraId="000000D3" w14:textId="77777777" w:rsidR="002F4002" w:rsidRDefault="00000000">
      <w:pPr>
        <w:pStyle w:val="Heading4"/>
        <w:numPr>
          <w:ilvl w:val="0"/>
          <w:numId w:val="25"/>
        </w:numPr>
      </w:pPr>
      <w:sdt>
        <w:sdtPr>
          <w:tag w:val="goog_rdk_21"/>
          <w:id w:val="1922427708"/>
        </w:sdtPr>
        <w:sdtContent>
          <w:commentRangeStart w:id="29"/>
        </w:sdtContent>
      </w:sdt>
      <w:r w:rsidR="007271A9">
        <w:t>SOC 1 Type II Annual Report</w:t>
      </w:r>
    </w:p>
    <w:p w14:paraId="000000D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If Contractor performs Work for any of the State’s In</w:t>
      </w:r>
      <w:r>
        <w:rPr>
          <w:rFonts w:ascii="Trebuchet MS" w:eastAsia="Trebuchet MS" w:hAnsi="Trebuchet MS" w:cs="Trebuchet MS"/>
        </w:rPr>
        <w:t xml:space="preserve">formation </w:t>
      </w:r>
      <w:r>
        <w:rPr>
          <w:rFonts w:ascii="Trebuchet MS" w:eastAsia="Trebuchet MS" w:hAnsi="Trebuchet MS" w:cs="Trebuchet MS"/>
          <w:color w:val="000000"/>
        </w:rPr>
        <w:t>Technology systems that impact the State’s Comprehensive Annual Financial Report as determined by the Colorado Office of the State Controller, Contractor, on an annual basis, shall deliver to the State, at Contractor’s sole cost and expense, Contractor’s System and Organization Controls 1 Type II Report (“SOC 1 Type II Report”) for each fiscal year prepared by a qualified independent audit firm with respect to the Statement on Standards for Attestation Engagements, Reporting on Controls at a Service Organization (SSAE) as promulgated by the Auditing Standards Board of the American Institute of Certified Public Accountants, as amended, from time to time.</w:t>
      </w:r>
      <w:commentRangeEnd w:id="29"/>
      <w:r>
        <w:commentReference w:id="29"/>
      </w:r>
    </w:p>
    <w:p w14:paraId="000000D5" w14:textId="3C831891" w:rsidR="002F4002" w:rsidRDefault="007271A9">
      <w:pPr>
        <w:pStyle w:val="Heading3"/>
        <w:numPr>
          <w:ilvl w:val="0"/>
          <w:numId w:val="18"/>
        </w:numPr>
      </w:pPr>
      <w:r>
        <w:t>Contractor Records</w:t>
      </w:r>
    </w:p>
    <w:p w14:paraId="000000D6" w14:textId="77777777" w:rsidR="002F4002" w:rsidRDefault="007271A9">
      <w:pPr>
        <w:pStyle w:val="Heading4"/>
        <w:numPr>
          <w:ilvl w:val="0"/>
          <w:numId w:val="27"/>
        </w:numPr>
        <w:ind w:left="1080" w:hanging="540"/>
      </w:pPr>
      <w:r>
        <w:t>Maintenance</w:t>
      </w:r>
    </w:p>
    <w:p w14:paraId="000000D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maintain a file of all documents, records, communications, notes and other materials relating to the Work (the “Contractor Records”). Contractor Records shall include all documents, records, communications, notes and other materials maintained by Contractor that relate to any Work performed by Subcontractors, and Contractor shall maintain all records related to the Work performed by Subcontractors required to ensure proper performance of that Work. Contractor shall maintain Contractor Records until the last to occur of: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the date three years after the date this Contract expires or is terminated, </w:t>
      </w:r>
      <w:r>
        <w:rPr>
          <w:rFonts w:ascii="Trebuchet MS" w:eastAsia="Trebuchet MS" w:hAnsi="Trebuchet MS" w:cs="Trebuchet MS"/>
          <w:b/>
          <w:color w:val="000000"/>
        </w:rPr>
        <w:t>(ii)</w:t>
      </w:r>
      <w:r>
        <w:rPr>
          <w:rFonts w:ascii="Trebuchet MS" w:eastAsia="Trebuchet MS" w:hAnsi="Trebuchet MS" w:cs="Trebuchet MS"/>
          <w:color w:val="000000"/>
        </w:rPr>
        <w:t xml:space="preserve"> final payment under this Contract is made, </w:t>
      </w:r>
      <w:r>
        <w:rPr>
          <w:rFonts w:ascii="Trebuchet MS" w:eastAsia="Trebuchet MS" w:hAnsi="Trebuchet MS" w:cs="Trebuchet MS"/>
          <w:b/>
          <w:color w:val="000000"/>
        </w:rPr>
        <w:t>(iii)</w:t>
      </w:r>
      <w:r>
        <w:rPr>
          <w:rFonts w:ascii="Trebuchet MS" w:eastAsia="Trebuchet MS" w:hAnsi="Trebuchet MS" w:cs="Trebuchet MS"/>
          <w:color w:val="000000"/>
        </w:rPr>
        <w:t xml:space="preserve"> the resolution of any pending Contract matters, or </w:t>
      </w:r>
      <w:r>
        <w:rPr>
          <w:rFonts w:ascii="Trebuchet MS" w:eastAsia="Trebuchet MS" w:hAnsi="Trebuchet MS" w:cs="Trebuchet MS"/>
          <w:b/>
          <w:color w:val="000000"/>
        </w:rPr>
        <w:t>(iv)</w:t>
      </w:r>
      <w:r>
        <w:rPr>
          <w:rFonts w:ascii="Trebuchet MS" w:eastAsia="Trebuchet MS" w:hAnsi="Trebuchet MS" w:cs="Trebuchet MS"/>
          <w:color w:val="000000"/>
        </w:rPr>
        <w:t xml:space="preserve"> if an audit is occurring, or Contractor has received notice that an audit is pending, the date such audit is completed and its findings have been resolved (the “Record Retention Period”). </w:t>
      </w:r>
    </w:p>
    <w:p w14:paraId="000000D8" w14:textId="77777777" w:rsidR="002F4002" w:rsidRDefault="007271A9">
      <w:pPr>
        <w:pStyle w:val="Heading4"/>
        <w:numPr>
          <w:ilvl w:val="0"/>
          <w:numId w:val="27"/>
        </w:numPr>
      </w:pPr>
      <w:r>
        <w:t>Inspection</w:t>
      </w:r>
    </w:p>
    <w:p w14:paraId="000000D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permit the State, the federal government, and any other duly authorized agent of a governmental agency to audit, inspect, examine, excerpt, </w:t>
      </w:r>
      <w:r>
        <w:rPr>
          <w:rFonts w:ascii="Trebuchet MS" w:eastAsia="Trebuchet MS" w:hAnsi="Trebuchet MS" w:cs="Trebuchet MS"/>
          <w:color w:val="000000"/>
        </w:rPr>
        <w:lastRenderedPageBreak/>
        <w:t xml:space="preserve">copy and transcribe Contractor Records during the Record Retention Period. Contractor shall make Contractor Records available during normal business hours at Contractor’s office or place of business, or at other mutually agreed upon times or locations, upon no fewer than two Business Days’ notice from the State, unless the State determines that a shorter period of notice, or no notice, is necessary to protect the interests of the State. </w:t>
      </w:r>
    </w:p>
    <w:p w14:paraId="000000DA" w14:textId="77777777" w:rsidR="002F4002" w:rsidRDefault="007271A9">
      <w:pPr>
        <w:pStyle w:val="Heading4"/>
        <w:numPr>
          <w:ilvl w:val="0"/>
          <w:numId w:val="27"/>
        </w:numPr>
      </w:pPr>
      <w:bookmarkStart w:id="30" w:name="_heading=h.cj0ei5xr31vf" w:colFirst="0" w:colLast="0"/>
      <w:bookmarkEnd w:id="30"/>
      <w:r>
        <w:t>Monitoring</w:t>
      </w:r>
    </w:p>
    <w:p w14:paraId="000000D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State, the federal government, and any other duly authorized agent of a governmental agency, in its discretion, may monitor Contractor’s performance of its obligations under this Contract using procedures as determined by the State or that governmental entity. The State shall monitor Contractor’s performance in a manner that does not unduly interfere with Contractor’s performance of the Work.</w:t>
      </w:r>
    </w:p>
    <w:p w14:paraId="000000DC" w14:textId="77777777" w:rsidR="002F4002" w:rsidRDefault="007271A9">
      <w:pPr>
        <w:pStyle w:val="Heading4"/>
        <w:numPr>
          <w:ilvl w:val="0"/>
          <w:numId w:val="27"/>
        </w:numPr>
      </w:pPr>
      <w:r>
        <w:t>Final Audit Report</w:t>
      </w:r>
    </w:p>
    <w:p w14:paraId="000000D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promptly submit to the State a copy of any final audit report of an audit performed on Contractor </w:t>
      </w:r>
      <w:r>
        <w:rPr>
          <w:rFonts w:ascii="Trebuchet MS" w:eastAsia="Trebuchet MS" w:hAnsi="Trebuchet MS" w:cs="Trebuchet MS"/>
        </w:rPr>
        <w:t>R</w:t>
      </w:r>
      <w:r>
        <w:rPr>
          <w:rFonts w:ascii="Trebuchet MS" w:eastAsia="Trebuchet MS" w:hAnsi="Trebuchet MS" w:cs="Trebuchet MS"/>
          <w:color w:val="000000"/>
        </w:rPr>
        <w:t>ecords that relates to or affects this Contract or the Work, whether the audit is conducted by Contractor or a third party.</w:t>
      </w:r>
    </w:p>
    <w:p w14:paraId="000000DE" w14:textId="4DDD37F0" w:rsidR="002F4002" w:rsidRDefault="007271A9">
      <w:pPr>
        <w:pStyle w:val="Heading3"/>
        <w:numPr>
          <w:ilvl w:val="0"/>
          <w:numId w:val="18"/>
        </w:numPr>
      </w:pPr>
      <w:r>
        <w:t>Confidential Information-State Records</w:t>
      </w:r>
    </w:p>
    <w:p w14:paraId="000000DF" w14:textId="77777777" w:rsidR="002F4002" w:rsidRDefault="007271A9">
      <w:pPr>
        <w:pStyle w:val="Heading4"/>
        <w:numPr>
          <w:ilvl w:val="0"/>
          <w:numId w:val="28"/>
        </w:numPr>
        <w:ind w:left="1080" w:hanging="540"/>
      </w:pPr>
      <w:r>
        <w:t>Confidentiality</w:t>
      </w:r>
    </w:p>
    <w:p w14:paraId="000000E0"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Contractor shall keep confidential, and cause all Subcontractors to keep confidential, all State Records, unless those State Records are publicly available. Contractor shall not, without prior written approval of the State, use, publish, copy, disclose to any third party, or permit the use by any third party of any State Records, except as otherwise stated in this Contract, as required by law, or approved in writing by the State. Contractor shall provide for, and shall require</w:t>
      </w:r>
      <w:r>
        <w:rPr>
          <w:rFonts w:ascii="Trebuchet MS" w:eastAsia="Trebuchet MS" w:hAnsi="Trebuchet MS" w:cs="Trebuchet MS"/>
        </w:rPr>
        <w:t xml:space="preserve"> all Subcontractors to provide for,</w:t>
      </w:r>
      <w:r>
        <w:rPr>
          <w:rFonts w:ascii="Trebuchet MS" w:eastAsia="Trebuchet MS" w:hAnsi="Trebuchet MS" w:cs="Trebuchet MS"/>
          <w:color w:val="000000"/>
        </w:rPr>
        <w:t xml:space="preserve"> the security of all State Records, including State Confidential Information in accordance with all applicable laws, rules, publications,</w:t>
      </w:r>
      <w:r>
        <w:rPr>
          <w:rFonts w:ascii="Trebuchet MS" w:eastAsia="Trebuchet MS" w:hAnsi="Trebuchet MS" w:cs="Trebuchet MS"/>
        </w:rPr>
        <w:t xml:space="preserve"> </w:t>
      </w:r>
      <w:r>
        <w:rPr>
          <w:rFonts w:ascii="Trebuchet MS" w:eastAsia="Trebuchet MS" w:hAnsi="Trebuchet MS" w:cs="Trebuchet MS"/>
          <w:color w:val="000000"/>
        </w:rPr>
        <w:t xml:space="preserve">guidelines, and policies, </w:t>
      </w:r>
      <w:r>
        <w:rPr>
          <w:rFonts w:ascii="Trebuchet MS" w:eastAsia="Trebuchet MS" w:hAnsi="Trebuchet MS" w:cs="Trebuchet MS"/>
        </w:rPr>
        <w:t>including those promulgated by the Governor’s Office of Information Technology</w:t>
      </w:r>
      <w:r>
        <w:rPr>
          <w:rFonts w:ascii="Trebuchet MS" w:eastAsia="Trebuchet MS" w:hAnsi="Trebuchet MS" w:cs="Trebuchet MS"/>
          <w:color w:val="000000"/>
        </w:rPr>
        <w:t xml:space="preserve">. If Contractor or any of its Subcontractors will or may receive the following types of data, Contractor </w:t>
      </w:r>
      <w:r>
        <w:rPr>
          <w:rFonts w:ascii="Trebuchet MS" w:eastAsia="Trebuchet MS" w:hAnsi="Trebuchet MS" w:cs="Trebuchet MS"/>
        </w:rPr>
        <w:t>and</w:t>
      </w:r>
      <w:r>
        <w:rPr>
          <w:rFonts w:ascii="Trebuchet MS" w:eastAsia="Trebuchet MS" w:hAnsi="Trebuchet MS" w:cs="Trebuchet MS"/>
          <w:color w:val="000000"/>
        </w:rPr>
        <w:t xml:space="preserve"> its Subcontractors shall provide for the security of such data according to the following</w:t>
      </w:r>
      <w:sdt>
        <w:sdtPr>
          <w:tag w:val="goog_rdk_22"/>
          <w:id w:val="-1460501136"/>
        </w:sdtPr>
        <w:sdtContent>
          <w:commentRangeStart w:id="31"/>
        </w:sdtContent>
      </w:sdt>
      <w:r>
        <w:rPr>
          <w:rFonts w:ascii="Trebuchet MS" w:eastAsia="Trebuchet MS" w:hAnsi="Trebuchet MS" w:cs="Trebuchet MS"/>
          <w:color w:val="000000"/>
        </w:rPr>
        <w:t>: (</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xml:space="preserve">) the most recently promulgated IRS Publication 1075 for all Tax </w:t>
      </w:r>
      <w:r>
        <w:rPr>
          <w:rFonts w:ascii="Trebuchet MS" w:eastAsia="Trebuchet MS" w:hAnsi="Trebuchet MS" w:cs="Trebuchet MS"/>
          <w:color w:val="000000"/>
        </w:rPr>
        <w:lastRenderedPageBreak/>
        <w:t>Information and in accordance with the Safeguarding Requirements for Federal Tax Information (</w:t>
      </w:r>
      <w:r>
        <w:rPr>
          <w:rFonts w:ascii="Trebuchet MS" w:eastAsia="Trebuchet MS" w:hAnsi="Trebuchet MS" w:cs="Trebuchet MS"/>
        </w:rPr>
        <w:t>“FTI”)</w:t>
      </w:r>
      <w:r>
        <w:rPr>
          <w:rFonts w:ascii="Trebuchet MS" w:eastAsia="Trebuchet MS" w:hAnsi="Trebuchet MS" w:cs="Trebuchet MS"/>
          <w:color w:val="000000"/>
        </w:rPr>
        <w:t xml:space="preserve">, attached to this Contract as an Exhibit if applicable; (ii) the most recently updated PCI Data Security Standard from the PCI Security Standards Council for all PCI; (iii) the most recently issued version of the U.S. Department of Justice, Federal Bureau of Investigation, Criminal Justice Information Services Security Policy for all CJI attached to this Contract as an Exhibit, if applicable; and (iv) the federal Health Insurance Portability and Accountability Act for all PHI </w:t>
      </w:r>
      <w:sdt>
        <w:sdtPr>
          <w:tag w:val="goog_rdk_23"/>
          <w:id w:val="-1445985579"/>
        </w:sdtPr>
        <w:sdtContent>
          <w:commentRangeStart w:id="32"/>
        </w:sdtContent>
      </w:sdt>
      <w:r>
        <w:rPr>
          <w:rFonts w:ascii="Trebuchet MS" w:eastAsia="Trebuchet MS" w:hAnsi="Trebuchet MS" w:cs="Trebuchet MS"/>
          <w:color w:val="000000"/>
        </w:rPr>
        <w:t>and in accordance with the HIPAA Business Associate Agreement attached to this Contract as an Exhibit</w:t>
      </w:r>
      <w:commentRangeEnd w:id="32"/>
      <w:r>
        <w:commentReference w:id="32"/>
      </w:r>
      <w:r>
        <w:rPr>
          <w:rFonts w:ascii="Trebuchet MS" w:eastAsia="Trebuchet MS" w:hAnsi="Trebuchet MS" w:cs="Trebuchet MS"/>
          <w:color w:val="000000"/>
        </w:rPr>
        <w:t>.</w:t>
      </w:r>
      <w:commentRangeEnd w:id="31"/>
      <w:r>
        <w:commentReference w:id="31"/>
      </w:r>
      <w:r>
        <w:rPr>
          <w:rFonts w:ascii="Trebuchet MS" w:eastAsia="Trebuchet MS" w:hAnsi="Trebuchet MS" w:cs="Trebuchet MS"/>
          <w:color w:val="000000"/>
        </w:rPr>
        <w:t xml:space="preserve"> Contractor shall immediately forward any request or demand for State Records to the State’s Principal Representative identi</w:t>
      </w:r>
      <w:r>
        <w:rPr>
          <w:rFonts w:ascii="Trebuchet MS" w:eastAsia="Trebuchet MS" w:hAnsi="Trebuchet MS" w:cs="Trebuchet MS"/>
        </w:rPr>
        <w:t>fied on the Cover Page of this Contract</w:t>
      </w:r>
      <w:r>
        <w:rPr>
          <w:rFonts w:ascii="Trebuchet MS" w:eastAsia="Trebuchet MS" w:hAnsi="Trebuchet MS" w:cs="Trebuchet MS"/>
          <w:color w:val="000000"/>
        </w:rPr>
        <w:t>.</w:t>
      </w:r>
    </w:p>
    <w:p w14:paraId="000000E1" w14:textId="77777777" w:rsidR="002F4002" w:rsidRDefault="007271A9">
      <w:pPr>
        <w:pStyle w:val="Heading4"/>
        <w:numPr>
          <w:ilvl w:val="0"/>
          <w:numId w:val="28"/>
        </w:numPr>
      </w:pPr>
      <w:r>
        <w:t>Other Entity Access and Nondisclosure Agreements</w:t>
      </w:r>
    </w:p>
    <w:p w14:paraId="000000E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Contract. Contractor shall ensure all such agents, employees, assigns, and Subcontractors sign agreements containing nondisclosure provisions at least as protective as those in this Contract, and that the nondisclosure provisions are in force at all times the agent, employee, assign, or Subcontractor has access to any State Confidential Information. Contractor shall provide copies of those signed nondisclosure provisions to the State upon execution of the nondisclosure provisions if requested by the State. </w:t>
      </w:r>
    </w:p>
    <w:p w14:paraId="000000E3" w14:textId="77777777" w:rsidR="002F4002" w:rsidRDefault="007271A9">
      <w:pPr>
        <w:pStyle w:val="Heading4"/>
        <w:numPr>
          <w:ilvl w:val="0"/>
          <w:numId w:val="28"/>
        </w:numPr>
      </w:pPr>
      <w:r>
        <w:t>Use, Security, and Retention</w:t>
      </w:r>
    </w:p>
    <w:p w14:paraId="000000E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use, hold, and maintain State </w:t>
      </w:r>
      <w:r>
        <w:rPr>
          <w:rFonts w:ascii="Trebuchet MS" w:eastAsia="Trebuchet MS" w:hAnsi="Trebuchet MS" w:cs="Trebuchet MS"/>
        </w:rPr>
        <w:t>Records</w:t>
      </w:r>
      <w:r>
        <w:rPr>
          <w:rFonts w:ascii="Trebuchet MS" w:eastAsia="Trebuchet MS" w:hAnsi="Trebuchet MS" w:cs="Trebuchet MS"/>
          <w:color w:val="000000"/>
        </w:rPr>
        <w:t xml:space="preserve"> in compliance with any and all applicable laws and regulations only in facilities located within the United States, and shall maintain a secure environment for all State Records and that ensures confidentiality of all State Confidential Information. Contractor shall provide the State with access, subject to Contractor’s reasonable security requirements, for purposes of inspecting and monitoring access and use of State Records, including State Records, in</w:t>
      </w:r>
      <w:r>
        <w:rPr>
          <w:rFonts w:ascii="Trebuchet MS" w:eastAsia="Trebuchet MS" w:hAnsi="Trebuchet MS" w:cs="Trebuchet MS"/>
        </w:rPr>
        <w:t>cluding State</w:t>
      </w:r>
      <w:r>
        <w:rPr>
          <w:rFonts w:ascii="Trebuchet MS" w:eastAsia="Trebuchet MS" w:hAnsi="Trebuchet MS" w:cs="Trebuchet MS"/>
          <w:color w:val="000000"/>
        </w:rPr>
        <w:t xml:space="preserve"> Confidential Information and evaluating security control effectiveness. Upon the expiration or termination of </w:t>
      </w:r>
      <w:r>
        <w:rPr>
          <w:rFonts w:ascii="Trebuchet MS" w:eastAsia="Trebuchet MS" w:hAnsi="Trebuchet MS" w:cs="Trebuchet MS"/>
          <w:color w:val="000000"/>
        </w:rPr>
        <w:lastRenderedPageBreak/>
        <w:t xml:space="preserve">this Contract, Contractor shall return State Records provided to Contractor or destroy such State Records and certify to the State that it has done so, as directed by the State. If Contractor is prevented by law or regulation from returning or destroying State </w:t>
      </w:r>
      <w:r>
        <w:rPr>
          <w:rFonts w:ascii="Trebuchet MS" w:eastAsia="Trebuchet MS" w:hAnsi="Trebuchet MS" w:cs="Trebuchet MS"/>
        </w:rPr>
        <w:t>Records</w:t>
      </w:r>
      <w:r>
        <w:rPr>
          <w:rFonts w:ascii="Trebuchet MS" w:eastAsia="Trebuchet MS" w:hAnsi="Trebuchet MS" w:cs="Trebuchet MS"/>
          <w:color w:val="000000"/>
        </w:rPr>
        <w:t>, Contractor shall provide written notic</w:t>
      </w:r>
      <w:r>
        <w:rPr>
          <w:rFonts w:ascii="Trebuchet MS" w:eastAsia="Trebuchet MS" w:hAnsi="Trebuchet MS" w:cs="Trebuchet MS"/>
        </w:rPr>
        <w:t>e to the State and</w:t>
      </w:r>
      <w:r>
        <w:rPr>
          <w:rFonts w:ascii="Trebuchet MS" w:eastAsia="Trebuchet MS" w:hAnsi="Trebuchet MS" w:cs="Trebuchet MS"/>
          <w:color w:val="000000"/>
        </w:rPr>
        <w:t xml:space="preserve"> warrants it will guarantee the confidentiality of, and cease to use, such State </w:t>
      </w:r>
      <w:r>
        <w:rPr>
          <w:rFonts w:ascii="Trebuchet MS" w:eastAsia="Trebuchet MS" w:hAnsi="Trebuchet MS" w:cs="Trebuchet MS"/>
        </w:rPr>
        <w:t>Records</w:t>
      </w:r>
      <w:r>
        <w:rPr>
          <w:rFonts w:ascii="Trebuchet MS" w:eastAsia="Trebuchet MS" w:hAnsi="Trebuchet MS" w:cs="Trebuchet MS"/>
          <w:color w:val="000000"/>
        </w:rPr>
        <w:t>.</w:t>
      </w:r>
    </w:p>
    <w:p w14:paraId="000000E5" w14:textId="77777777" w:rsidR="002F4002" w:rsidRDefault="007271A9">
      <w:pPr>
        <w:pStyle w:val="Heading4"/>
        <w:numPr>
          <w:ilvl w:val="0"/>
          <w:numId w:val="28"/>
        </w:numPr>
      </w:pPr>
      <w:r>
        <w:t>Incident Notice and Remediation</w:t>
      </w:r>
    </w:p>
    <w:p w14:paraId="000000E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Contractor becomes aware of any Incident, Contractor shall notify the State immediately and cooperate with the State regarding recovery, remediation, and the necessity to involve law enforcement, as determined by the State. The Contractor shall </w:t>
      </w:r>
      <w:r>
        <w:rPr>
          <w:rFonts w:ascii="Trebuchet MS" w:eastAsia="Trebuchet MS" w:hAnsi="Trebuchet MS" w:cs="Trebuchet MS"/>
        </w:rPr>
        <w:t>provide regular, as reasonably requested, no less than weekly, videoconference, telephone, or email updates, during this collaborative investigation.</w:t>
      </w:r>
      <w:r>
        <w:rPr>
          <w:rFonts w:ascii="Trebuchet MS" w:eastAsia="Trebuchet MS" w:hAnsi="Trebuchet MS" w:cs="Trebuchet MS"/>
          <w:color w:val="000000"/>
        </w:rPr>
        <w:t xml:space="preserve"> Unless Contractor can establish that Contractor and its agents, employees, and Subcontractors are not the cause or source of the Incident, Contractor shall be responsible for the cost of notifying each person who may have been impacted by the Incident. After an Incident, Contractor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Contractor shall make all modifications as directed by the State. If Contractor cannot produce its analysis and plan within the allotted time, the State, in its sole discretion, may perform such analysis and produce a remediation plan, and Contractor shall reimburse the State for the actual costs thereof. 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000000E7" w14:textId="77777777" w:rsidR="002F4002" w:rsidRDefault="007271A9">
      <w:pPr>
        <w:pStyle w:val="Heading4"/>
        <w:numPr>
          <w:ilvl w:val="0"/>
          <w:numId w:val="28"/>
        </w:numPr>
      </w:pPr>
      <w:r>
        <w:t>Data Protection and Handling</w:t>
      </w:r>
    </w:p>
    <w:p w14:paraId="000000E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ensure that all State Records and Work Product in the possession of Contractor or any Subcontractors are protected and handled in accordance </w:t>
      </w:r>
      <w:r>
        <w:rPr>
          <w:rFonts w:ascii="Trebuchet MS" w:eastAsia="Trebuchet MS" w:hAnsi="Trebuchet MS" w:cs="Trebuchet MS"/>
          <w:color w:val="000000"/>
        </w:rPr>
        <w:lastRenderedPageBreak/>
        <w:t>with the requirements of this Contract, including the requirements of any Exhibits hereto, at all times.</w:t>
      </w:r>
    </w:p>
    <w:p w14:paraId="000000E9" w14:textId="77777777" w:rsidR="002F4002" w:rsidRDefault="007271A9">
      <w:pPr>
        <w:pStyle w:val="Heading4"/>
        <w:numPr>
          <w:ilvl w:val="0"/>
          <w:numId w:val="28"/>
        </w:numPr>
      </w:pPr>
      <w:r>
        <w:t>Safeguarding PII</w:t>
      </w:r>
    </w:p>
    <w:p w14:paraId="000000EA"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Service Provider” as defined in §24-73-103(1)(</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C.R.S. and shall maintain security procedures and practices consistent with §§24-73-101 et seq., C.R.S. 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w:t>
      </w:r>
      <w:sdt>
        <w:sdtPr>
          <w:tag w:val="goog_rdk_24"/>
          <w:id w:val="-762641360"/>
        </w:sdtPr>
        <w:sdtContent/>
      </w:sdt>
      <w:r>
        <w:rPr>
          <w:rFonts w:ascii="Trebuchet MS" w:eastAsia="Trebuchet MS" w:hAnsi="Trebuchet MS" w:cs="Trebuchet MS"/>
          <w:color w:val="000000"/>
        </w:rPr>
        <w:t xml:space="preserve"> If Contractor is given direct access to any State databases containing PII, Contractor shall execute, on behalf of itself and its employees, the certification attached hereto as </w:t>
      </w:r>
      <w:commentRangeStart w:id="33"/>
      <w:r>
        <w:rPr>
          <w:rFonts w:ascii="Trebuchet MS" w:eastAsia="Trebuchet MS" w:hAnsi="Trebuchet MS" w:cs="Trebuchet MS"/>
          <w:color w:val="000000"/>
        </w:rPr>
        <w:t xml:space="preserve">Exhibit </w:t>
      </w:r>
      <w:r>
        <w:rPr>
          <w:rFonts w:ascii="Trebuchet MS" w:eastAsia="Trebuchet MS" w:hAnsi="Trebuchet MS" w:cs="Trebuchet MS"/>
        </w:rPr>
        <w:t>D</w:t>
      </w:r>
      <w:r>
        <w:rPr>
          <w:rFonts w:ascii="Trebuchet MS" w:eastAsia="Trebuchet MS" w:hAnsi="Trebuchet MS" w:cs="Trebuchet MS"/>
          <w:color w:val="000000"/>
        </w:rPr>
        <w:t xml:space="preserve"> on an annual basis. Contractor’s duty and obligation to certify as set forth in Exhibit </w:t>
      </w:r>
      <w:r>
        <w:rPr>
          <w:rFonts w:ascii="Trebuchet MS" w:eastAsia="Trebuchet MS" w:hAnsi="Trebuchet MS" w:cs="Trebuchet MS"/>
        </w:rPr>
        <w:t>D</w:t>
      </w:r>
      <w:r>
        <w:rPr>
          <w:rFonts w:ascii="Trebuchet MS" w:eastAsia="Trebuchet MS" w:hAnsi="Trebuchet MS" w:cs="Trebuchet MS"/>
          <w:color w:val="000000"/>
        </w:rPr>
        <w:t xml:space="preserve"> </w:t>
      </w:r>
      <w:commentRangeEnd w:id="33"/>
      <w:r w:rsidR="00FC32C2">
        <w:commentReference w:id="33"/>
      </w:r>
      <w:r>
        <w:rPr>
          <w:rFonts w:ascii="Trebuchet MS" w:eastAsia="Trebuchet MS" w:hAnsi="Trebuchet MS" w:cs="Trebuchet MS"/>
          <w:color w:val="000000"/>
        </w:rPr>
        <w:t>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000000EB" w14:textId="5303177A" w:rsidR="002F4002" w:rsidRDefault="007271A9">
      <w:pPr>
        <w:pStyle w:val="Heading3"/>
        <w:numPr>
          <w:ilvl w:val="0"/>
          <w:numId w:val="18"/>
        </w:numPr>
      </w:pPr>
      <w:r>
        <w:t>Conflicts of Interest</w:t>
      </w:r>
    </w:p>
    <w:p w14:paraId="000000EC" w14:textId="77777777" w:rsidR="002F4002" w:rsidRDefault="007271A9">
      <w:pPr>
        <w:pStyle w:val="Heading4"/>
        <w:numPr>
          <w:ilvl w:val="0"/>
          <w:numId w:val="29"/>
        </w:numPr>
        <w:ind w:left="1080" w:hanging="540"/>
      </w:pPr>
      <w:r>
        <w:t>Actual Conflicts of Interest</w:t>
      </w:r>
    </w:p>
    <w:p w14:paraId="000000E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not engage in any business or activities, or maintain any relationships that conflict in any way with the full performance of the obligations of Contractor under this Contract. Such a conflict of interest would arise when a Contractor or Subcontractor’s employee, officer or agent were to offer or provide any tangible personal benefit to an employee of the State, or any </w:t>
      </w:r>
      <w:r>
        <w:rPr>
          <w:rFonts w:ascii="Trebuchet MS" w:eastAsia="Trebuchet MS" w:hAnsi="Trebuchet MS" w:cs="Trebuchet MS"/>
          <w:color w:val="000000"/>
        </w:rPr>
        <w:lastRenderedPageBreak/>
        <w:t xml:space="preserve">member of </w:t>
      </w:r>
      <w:r>
        <w:rPr>
          <w:rFonts w:ascii="Trebuchet MS" w:eastAsia="Trebuchet MS" w:hAnsi="Trebuchet MS" w:cs="Trebuchet MS"/>
        </w:rPr>
        <w:t>the employee’s</w:t>
      </w:r>
      <w:r>
        <w:rPr>
          <w:rFonts w:ascii="Trebuchet MS" w:eastAsia="Trebuchet MS" w:hAnsi="Trebuchet MS" w:cs="Trebuchet MS"/>
          <w:color w:val="000000"/>
        </w:rPr>
        <w:t xml:space="preserve"> immediate family or </w:t>
      </w:r>
      <w:r>
        <w:rPr>
          <w:rFonts w:ascii="Trebuchet MS" w:eastAsia="Trebuchet MS" w:hAnsi="Trebuchet MS" w:cs="Trebuchet MS"/>
        </w:rPr>
        <w:t>the employee’s</w:t>
      </w:r>
      <w:r>
        <w:rPr>
          <w:rFonts w:ascii="Trebuchet MS" w:eastAsia="Trebuchet MS" w:hAnsi="Trebuchet MS" w:cs="Trebuchet MS"/>
          <w:color w:val="000000"/>
        </w:rPr>
        <w:t xml:space="preserve"> partner, related to the award of, entry into or management or oversight of this Contract. </w:t>
      </w:r>
    </w:p>
    <w:p w14:paraId="000000EE" w14:textId="77777777" w:rsidR="002F4002" w:rsidRDefault="007271A9">
      <w:pPr>
        <w:pStyle w:val="Heading4"/>
        <w:numPr>
          <w:ilvl w:val="0"/>
          <w:numId w:val="29"/>
        </w:numPr>
      </w:pPr>
      <w:r>
        <w:t>Apparent Conflicts of Interest</w:t>
      </w:r>
    </w:p>
    <w:p w14:paraId="000000E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acknowledges that, with respect to this Contract, even the appearance of a conflict of interest shall be harmful to the State’s interests. Absent the State’s prior written approval, Contractor shall refrain from any practices, activities or relationships that reasonably appear to be in conflict with the full performance of Contractor’s obligations under this Contract. </w:t>
      </w:r>
    </w:p>
    <w:p w14:paraId="000000F0" w14:textId="77777777" w:rsidR="002F4002" w:rsidRDefault="007271A9">
      <w:pPr>
        <w:pStyle w:val="Heading4"/>
        <w:numPr>
          <w:ilvl w:val="0"/>
          <w:numId w:val="29"/>
        </w:numPr>
      </w:pPr>
      <w:r>
        <w:t>Disclosure to the State</w:t>
      </w:r>
    </w:p>
    <w:p w14:paraId="000000F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If a conflict or the appearance of a conflict arises, or if Contractor is uncertain whether a conflict or the appearance of a conflict has arisen, Contractor shall submit to the State a disclosure statement setting forth the relevant details for the State’s consideration. Failure to promptly submit a disclosure statement or to follow the State’s direction in regard to the actual or apparent conflict constitutes a Breach of Contract.</w:t>
      </w:r>
    </w:p>
    <w:p w14:paraId="000000F2" w14:textId="77777777" w:rsidR="002F4002" w:rsidRDefault="007271A9">
      <w:pPr>
        <w:pStyle w:val="Heading4"/>
        <w:numPr>
          <w:ilvl w:val="0"/>
          <w:numId w:val="29"/>
        </w:numPr>
      </w:pPr>
      <w:r>
        <w:t>Contractor acknowledges that all State employees are subject to the ethical principles described in §24-18-105, C.R.S.  Contractor further acknowledges that State employees may be subject to the requirements of §24-18-105, C.R.S. with regard to this Contract.</w:t>
      </w:r>
    </w:p>
    <w:p w14:paraId="000000F3" w14:textId="5A543D50" w:rsidR="002F4002" w:rsidRDefault="007271A9">
      <w:pPr>
        <w:pStyle w:val="Heading3"/>
        <w:numPr>
          <w:ilvl w:val="0"/>
          <w:numId w:val="18"/>
        </w:numPr>
      </w:pPr>
      <w:r>
        <w:t>Insuranc</w:t>
      </w:r>
      <w:sdt>
        <w:sdtPr>
          <w:tag w:val="goog_rdk_25"/>
          <w:id w:val="-126578484"/>
        </w:sdtPr>
        <w:sdtContent>
          <w:commentRangeStart w:id="34"/>
        </w:sdtContent>
      </w:sdt>
      <w:r>
        <w:t>e</w:t>
      </w:r>
      <w:commentRangeEnd w:id="34"/>
      <w:r>
        <w:commentReference w:id="34"/>
      </w:r>
    </w:p>
    <w:p w14:paraId="000000F4"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Contractor shall obtain and maintain, and ensure that each Subcontractor shall obtain and maintain, insurance as specified in this section at all times during the term of this Contract. All insurance policies required by this Contract shall be issued by insurance companies as approved by the State. Contractor shall ensure that Subcontractors carry insurance in amounts that are reasonable to the scope of work of any Subcontractors</w:t>
      </w:r>
      <w:r>
        <w:rPr>
          <w:rFonts w:ascii="Trebuchet MS" w:eastAsia="Trebuchet MS" w:hAnsi="Trebuchet MS" w:cs="Trebuchet MS"/>
        </w:rPr>
        <w:t>.</w:t>
      </w:r>
    </w:p>
    <w:p w14:paraId="000000F5" w14:textId="77777777" w:rsidR="002F4002" w:rsidRDefault="007271A9">
      <w:pPr>
        <w:pStyle w:val="Heading4"/>
        <w:numPr>
          <w:ilvl w:val="0"/>
          <w:numId w:val="30"/>
        </w:numPr>
        <w:ind w:left="900"/>
      </w:pPr>
      <w:r>
        <w:t>Workers’ Compensation</w:t>
      </w:r>
    </w:p>
    <w:p w14:paraId="000000F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Workers’ compensation insurance as required by state statute, and employers’ liability insurance covering all Contractor or Subcontractor employees acting within the course and scope of their employment.</w:t>
      </w:r>
    </w:p>
    <w:p w14:paraId="000000F7" w14:textId="77777777" w:rsidR="002F4002" w:rsidRDefault="007271A9">
      <w:pPr>
        <w:pStyle w:val="Heading4"/>
        <w:numPr>
          <w:ilvl w:val="0"/>
          <w:numId w:val="30"/>
        </w:numPr>
      </w:pPr>
      <w:r>
        <w:t>General Liability</w:t>
      </w:r>
    </w:p>
    <w:p w14:paraId="000000F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Commercial general liability insurance covering premises operations, fire damage, independent contractors, products and completed operations, blanket </w:t>
      </w:r>
      <w:r>
        <w:rPr>
          <w:rFonts w:ascii="Trebuchet MS" w:eastAsia="Trebuchet MS" w:hAnsi="Trebuchet MS" w:cs="Trebuchet MS"/>
          <w:color w:val="000000"/>
        </w:rPr>
        <w:lastRenderedPageBreak/>
        <w:t xml:space="preserve">contractual liability, personal injury, and advertising liability with minimum limits as follows: </w:t>
      </w:r>
    </w:p>
    <w:p w14:paraId="000000F9"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occurrence; </w:t>
      </w:r>
    </w:p>
    <w:p w14:paraId="000000FA"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general aggregate; </w:t>
      </w:r>
    </w:p>
    <w:p w14:paraId="000000FB"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products and completed operations aggregate; and </w:t>
      </w:r>
    </w:p>
    <w:p w14:paraId="000000FC"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$50,000 any one fire.</w:t>
      </w:r>
    </w:p>
    <w:p w14:paraId="000000FD" w14:textId="77777777" w:rsidR="002F4002" w:rsidRDefault="00000000">
      <w:pPr>
        <w:pStyle w:val="Heading4"/>
        <w:numPr>
          <w:ilvl w:val="0"/>
          <w:numId w:val="30"/>
        </w:numPr>
      </w:pPr>
      <w:sdt>
        <w:sdtPr>
          <w:tag w:val="goog_rdk_26"/>
          <w:id w:val="1429962004"/>
        </w:sdtPr>
        <w:sdtContent>
          <w:commentRangeStart w:id="35"/>
        </w:sdtContent>
      </w:sdt>
      <w:r w:rsidR="007271A9">
        <w:t>Automobile Liability</w:t>
      </w:r>
      <w:commentRangeEnd w:id="35"/>
      <w:r w:rsidR="007271A9">
        <w:commentReference w:id="35"/>
      </w:r>
    </w:p>
    <w:p w14:paraId="000000FE"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rPr>
        <w:t>If applicable, a</w:t>
      </w:r>
      <w:r>
        <w:rPr>
          <w:rFonts w:ascii="Trebuchet MS" w:eastAsia="Trebuchet MS" w:hAnsi="Trebuchet MS" w:cs="Trebuchet MS"/>
          <w:color w:val="000000"/>
        </w:rPr>
        <w:t>utomobile liability insurance covering any auto (including owned, hired and non-owned autos) with a minimum limit of $1,000,000 each accident combined single limit.</w:t>
      </w:r>
    </w:p>
    <w:p w14:paraId="000000FF" w14:textId="77777777" w:rsidR="002F4002" w:rsidRDefault="00000000">
      <w:pPr>
        <w:pStyle w:val="Heading4"/>
        <w:numPr>
          <w:ilvl w:val="0"/>
          <w:numId w:val="30"/>
        </w:numPr>
      </w:pPr>
      <w:sdt>
        <w:sdtPr>
          <w:tag w:val="goog_rdk_27"/>
          <w:id w:val="1513139433"/>
        </w:sdtPr>
        <w:sdtContent>
          <w:commentRangeStart w:id="36"/>
        </w:sdtContent>
      </w:sdt>
      <w:r w:rsidR="007271A9">
        <w:t>Cyber/Network Security and Privacy Liability</w:t>
      </w:r>
      <w:commentRangeEnd w:id="36"/>
      <w:r w:rsidR="007271A9">
        <w:commentReference w:id="36"/>
      </w:r>
    </w:p>
    <w:p w14:paraId="00000100"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14:paraId="00000101" w14:textId="77777777" w:rsidR="002F4002" w:rsidRDefault="007271A9">
      <w:pPr>
        <w:numPr>
          <w:ilvl w:val="2"/>
          <w:numId w:val="45"/>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rPr>
        <w:t>5</w:t>
      </w:r>
      <w:r>
        <w:rPr>
          <w:rFonts w:ascii="Trebuchet MS" w:eastAsia="Trebuchet MS" w:hAnsi="Trebuchet MS" w:cs="Trebuchet MS"/>
          <w:color w:val="000000"/>
        </w:rPr>
        <w:t xml:space="preserve">,000,000 each </w:t>
      </w:r>
      <w:r>
        <w:rPr>
          <w:rFonts w:ascii="Trebuchet MS" w:eastAsia="Trebuchet MS" w:hAnsi="Trebuchet MS" w:cs="Trebuchet MS"/>
        </w:rPr>
        <w:t>claim</w:t>
      </w:r>
      <w:r>
        <w:rPr>
          <w:rFonts w:ascii="Trebuchet MS" w:eastAsia="Trebuchet MS" w:hAnsi="Trebuchet MS" w:cs="Trebuchet MS"/>
          <w:color w:val="000000"/>
        </w:rPr>
        <w:t>; and</w:t>
      </w:r>
    </w:p>
    <w:p w14:paraId="00000102" w14:textId="77777777" w:rsidR="002F4002" w:rsidRDefault="007271A9">
      <w:pPr>
        <w:numPr>
          <w:ilvl w:val="2"/>
          <w:numId w:val="45"/>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rPr>
        <w:t>10</w:t>
      </w:r>
      <w:r>
        <w:rPr>
          <w:rFonts w:ascii="Trebuchet MS" w:eastAsia="Trebuchet MS" w:hAnsi="Trebuchet MS" w:cs="Trebuchet MS"/>
          <w:color w:val="000000"/>
        </w:rPr>
        <w:t xml:space="preserve">,000,000 general aggregate. Cyber liability insurance can be limited based on the total number of </w:t>
      </w:r>
      <w:commentRangeStart w:id="37"/>
      <w:r>
        <w:rPr>
          <w:rFonts w:ascii="Trebuchet MS" w:eastAsia="Trebuchet MS" w:hAnsi="Trebuchet MS" w:cs="Trebuchet MS"/>
          <w:color w:val="000000"/>
        </w:rPr>
        <w:t>records</w:t>
      </w:r>
      <w:commentRangeEnd w:id="37"/>
      <w:r w:rsidR="00FC32C2">
        <w:commentReference w:id="37"/>
      </w:r>
      <w:r>
        <w:rPr>
          <w:rFonts w:ascii="Trebuchet MS" w:eastAsia="Trebuchet MS" w:hAnsi="Trebuchet MS" w:cs="Trebuchet MS"/>
          <w:color w:val="000000"/>
        </w:rPr>
        <w:t xml:space="preserve"> being </w:t>
      </w:r>
      <w:r>
        <w:rPr>
          <w:rFonts w:ascii="Trebuchet MS" w:eastAsia="Trebuchet MS" w:hAnsi="Trebuchet MS" w:cs="Trebuchet MS"/>
        </w:rPr>
        <w:t xml:space="preserve">held by the Contractor. </w:t>
      </w:r>
    </w:p>
    <w:p w14:paraId="00000103" w14:textId="007EABA4"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Less than 1,000,000 records - minimum limit $1,000,000/$2,000,000</w:t>
      </w:r>
      <w:r w:rsidR="00113AA7">
        <w:rPr>
          <w:rFonts w:ascii="Trebuchet MS" w:eastAsia="Trebuchet MS" w:hAnsi="Trebuchet MS" w:cs="Trebuchet MS"/>
        </w:rPr>
        <w:t xml:space="preserve"> per claim</w:t>
      </w:r>
    </w:p>
    <w:p w14:paraId="00000104" w14:textId="2B810E67"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1,000,001 - 3,000,000 records - minimum limit $2,000,000/$4,000,000</w:t>
      </w:r>
      <w:r w:rsidR="00113AA7">
        <w:rPr>
          <w:rFonts w:ascii="Trebuchet MS" w:eastAsia="Trebuchet MS" w:hAnsi="Trebuchet MS" w:cs="Trebuchet MS"/>
        </w:rPr>
        <w:t xml:space="preserve"> per claim</w:t>
      </w:r>
    </w:p>
    <w:p w14:paraId="00000105" w14:textId="1C9C4EE8"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Greater than 3,000,000 records - minimum limit $5,000,000/$10,000,000</w:t>
      </w:r>
      <w:r w:rsidR="00113AA7">
        <w:rPr>
          <w:rFonts w:ascii="Trebuchet MS" w:eastAsia="Trebuchet MS" w:hAnsi="Trebuchet MS" w:cs="Trebuchet MS"/>
        </w:rPr>
        <w:t xml:space="preserve"> per claim</w:t>
      </w:r>
    </w:p>
    <w:p w14:paraId="00000106" w14:textId="77777777"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 xml:space="preserve">These limits grow throughout the life of the Contract. If the number of records grows over time, the minimum insurance limits must also grow. </w:t>
      </w:r>
    </w:p>
    <w:p w14:paraId="00000107" w14:textId="77777777" w:rsidR="002F4002" w:rsidRDefault="00000000">
      <w:pPr>
        <w:pStyle w:val="Heading4"/>
        <w:numPr>
          <w:ilvl w:val="0"/>
          <w:numId w:val="30"/>
        </w:numPr>
      </w:pPr>
      <w:sdt>
        <w:sdtPr>
          <w:tag w:val="goog_rdk_28"/>
          <w:id w:val="325272563"/>
        </w:sdtPr>
        <w:sdtContent>
          <w:commentRangeStart w:id="38"/>
        </w:sdtContent>
      </w:sdt>
      <w:r w:rsidR="007271A9">
        <w:t>Professional Liability Insurance</w:t>
      </w:r>
      <w:commentRangeEnd w:id="38"/>
      <w:r w:rsidR="007271A9">
        <w:commentReference w:id="38"/>
      </w:r>
    </w:p>
    <w:p w14:paraId="0000010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Professional liability insurance covering any damages caused by an error, omission or any negligent act with minimum limits as follows: </w:t>
      </w:r>
    </w:p>
    <w:p w14:paraId="00000109" w14:textId="77777777" w:rsidR="002F4002" w:rsidRDefault="007271A9">
      <w:pPr>
        <w:numPr>
          <w:ilvl w:val="2"/>
          <w:numId w:val="47"/>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w:t>
      </w:r>
      <w:r>
        <w:rPr>
          <w:rFonts w:ascii="Trebuchet MS" w:eastAsia="Trebuchet MS" w:hAnsi="Trebuchet MS" w:cs="Trebuchet MS"/>
        </w:rPr>
        <w:t>claim</w:t>
      </w:r>
      <w:r>
        <w:rPr>
          <w:rFonts w:ascii="Trebuchet MS" w:eastAsia="Trebuchet MS" w:hAnsi="Trebuchet MS" w:cs="Trebuchet MS"/>
          <w:color w:val="000000"/>
        </w:rPr>
        <w:t xml:space="preserve">; and </w:t>
      </w:r>
    </w:p>
    <w:p w14:paraId="0000010A" w14:textId="77777777" w:rsidR="002F4002" w:rsidRDefault="007271A9">
      <w:pPr>
        <w:numPr>
          <w:ilvl w:val="2"/>
          <w:numId w:val="47"/>
        </w:numPr>
        <w:pBdr>
          <w:top w:val="nil"/>
          <w:left w:val="nil"/>
          <w:bottom w:val="nil"/>
          <w:right w:val="nil"/>
          <w:between w:val="nil"/>
        </w:pBdr>
        <w:spacing w:before="120" w:after="120" w:line="360" w:lineRule="auto"/>
      </w:pPr>
      <w:r>
        <w:rPr>
          <w:rFonts w:ascii="Trebuchet MS" w:eastAsia="Trebuchet MS" w:hAnsi="Trebuchet MS" w:cs="Trebuchet MS"/>
          <w:color w:val="000000"/>
        </w:rPr>
        <w:t>$1,000,000 general aggregate.</w:t>
      </w:r>
    </w:p>
    <w:p w14:paraId="0000010B" w14:textId="77777777" w:rsidR="002F4002" w:rsidRDefault="00000000">
      <w:pPr>
        <w:pStyle w:val="Heading4"/>
        <w:numPr>
          <w:ilvl w:val="0"/>
          <w:numId w:val="30"/>
        </w:numPr>
      </w:pPr>
      <w:sdt>
        <w:sdtPr>
          <w:tag w:val="goog_rdk_29"/>
          <w:id w:val="-336439411"/>
        </w:sdtPr>
        <w:sdtContent>
          <w:commentRangeStart w:id="39"/>
        </w:sdtContent>
      </w:sdt>
      <w:r w:rsidR="007271A9">
        <w:t>Crime Insurance</w:t>
      </w:r>
      <w:commentRangeEnd w:id="39"/>
      <w:r w:rsidR="007271A9">
        <w:commentReference w:id="39"/>
      </w:r>
    </w:p>
    <w:p w14:paraId="0000010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Crime insurance including employee dishonesty coverage with minimum limits as follows: </w:t>
      </w:r>
    </w:p>
    <w:p w14:paraId="0000010D" w14:textId="77777777" w:rsidR="002F4002" w:rsidRDefault="007271A9">
      <w:pPr>
        <w:numPr>
          <w:ilvl w:val="2"/>
          <w:numId w:val="4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occurrence; and </w:t>
      </w:r>
    </w:p>
    <w:p w14:paraId="0000010E" w14:textId="77777777" w:rsidR="002F4002" w:rsidRDefault="007271A9">
      <w:pPr>
        <w:numPr>
          <w:ilvl w:val="2"/>
          <w:numId w:val="48"/>
        </w:numPr>
        <w:pBdr>
          <w:top w:val="nil"/>
          <w:left w:val="nil"/>
          <w:bottom w:val="nil"/>
          <w:right w:val="nil"/>
          <w:between w:val="nil"/>
        </w:pBdr>
        <w:spacing w:before="120" w:after="120" w:line="360" w:lineRule="auto"/>
      </w:pPr>
      <w:r>
        <w:rPr>
          <w:rFonts w:ascii="Trebuchet MS" w:eastAsia="Trebuchet MS" w:hAnsi="Trebuchet MS" w:cs="Trebuchet MS"/>
          <w:color w:val="000000"/>
        </w:rPr>
        <w:t>$1,000,000 general aggregate.</w:t>
      </w:r>
    </w:p>
    <w:p w14:paraId="0000010F" w14:textId="77777777" w:rsidR="002F4002" w:rsidRDefault="007271A9">
      <w:pPr>
        <w:pStyle w:val="Heading4"/>
        <w:numPr>
          <w:ilvl w:val="0"/>
          <w:numId w:val="30"/>
        </w:numPr>
      </w:pPr>
      <w:r>
        <w:t>Additional Insured</w:t>
      </w:r>
    </w:p>
    <w:p w14:paraId="00000110"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State shall be named as additional insured on all commercial general liability policies (leases and construction contracts require additional insured coverage for completed operations) required of Contractor and Subcontractors.</w:t>
      </w:r>
    </w:p>
    <w:p w14:paraId="00000111" w14:textId="77777777" w:rsidR="002F4002" w:rsidRDefault="007271A9">
      <w:pPr>
        <w:pStyle w:val="Heading4"/>
        <w:numPr>
          <w:ilvl w:val="0"/>
          <w:numId w:val="30"/>
        </w:numPr>
      </w:pPr>
      <w:r>
        <w:t>Primacy of Coverage</w:t>
      </w:r>
    </w:p>
    <w:p w14:paraId="0000011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Coverage required of Contractor and each Subcontractor shall be primary and noncontributory over any insurance or self-insurance program carried by Contractor or the State.</w:t>
      </w:r>
    </w:p>
    <w:p w14:paraId="00000113" w14:textId="77777777" w:rsidR="002F4002" w:rsidRDefault="007271A9">
      <w:pPr>
        <w:pStyle w:val="Heading4"/>
        <w:numPr>
          <w:ilvl w:val="0"/>
          <w:numId w:val="30"/>
        </w:numPr>
      </w:pPr>
      <w:r>
        <w:t>Cancellation</w:t>
      </w:r>
    </w:p>
    <w:p w14:paraId="0000011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above insurance policies shall include provisions preventing cancellation or non-renewal, except for cancellation based on non-payment of premiums, without at least 30 days prior notice to Contractor and Contractor shall forward such notice to the State in accordance with §15 within seven days of Contractor’s receipt of such notice.</w:t>
      </w:r>
    </w:p>
    <w:p w14:paraId="00000115" w14:textId="77777777" w:rsidR="002F4002" w:rsidRDefault="007271A9">
      <w:pPr>
        <w:pStyle w:val="Heading4"/>
        <w:numPr>
          <w:ilvl w:val="0"/>
          <w:numId w:val="30"/>
        </w:numPr>
      </w:pPr>
      <w:r>
        <w:t>Subrogation Waiver</w:t>
      </w:r>
    </w:p>
    <w:p w14:paraId="0000011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All insurance policies secured or maintained by Contractor or its Subcontractors in relation to this Contract shall include clauses stating that each carrier shall waive all rights of recovery under subrogation or otherwise against Contractor or the State, its agencies, institutions, organizations, officers, agents, employees, and volunteers.</w:t>
      </w:r>
    </w:p>
    <w:p w14:paraId="00000117" w14:textId="77777777" w:rsidR="002F4002" w:rsidRDefault="007271A9">
      <w:pPr>
        <w:pStyle w:val="Heading4"/>
        <w:numPr>
          <w:ilvl w:val="0"/>
          <w:numId w:val="30"/>
        </w:numPr>
      </w:pPr>
      <w:r>
        <w:t>Public Entities</w:t>
      </w:r>
    </w:p>
    <w:p w14:paraId="0000011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If Contractor is a “public entity” within the meaning of the Colorado Governmental Immunity Act, §§24-10-101, et seq., C.R.S. (the “GIA”), Contractor shall maintain, in lieu of the liability insurance requirements stated above, at all times during the term of this Contract such liability insurance, by commercial policy or self-insurance, as is necessary to meet its liabilities under the GIA. If a Subcontractor is a public entity within the meaning of the GIA, Contractor shall ensure that the Subcontractor maintains at all times during the terms of this Contract, in lieu of the liability insurance requirements stated above, such liability insurance, by commercial policy or self-insurance, as is necessary to meet the Subcontractor’s obligations under the GIA.</w:t>
      </w:r>
    </w:p>
    <w:p w14:paraId="00000119" w14:textId="77777777" w:rsidR="002F4002" w:rsidRDefault="007271A9">
      <w:pPr>
        <w:pStyle w:val="Heading4"/>
        <w:numPr>
          <w:ilvl w:val="0"/>
          <w:numId w:val="30"/>
        </w:numPr>
      </w:pPr>
      <w:r>
        <w:t>Subcontractors</w:t>
      </w:r>
    </w:p>
    <w:p w14:paraId="0000011A" w14:textId="3E4415C1" w:rsidR="002F4002" w:rsidRDefault="007271A9">
      <w:pPr>
        <w:spacing w:line="360" w:lineRule="auto"/>
        <w:ind w:left="1267"/>
        <w:rPr>
          <w:rFonts w:ascii="Trebuchet MS" w:eastAsia="Trebuchet MS" w:hAnsi="Trebuchet MS" w:cs="Trebuchet MS"/>
        </w:rPr>
      </w:pPr>
      <w:r>
        <w:rPr>
          <w:rFonts w:ascii="Trebuchet MS" w:eastAsia="Trebuchet MS" w:hAnsi="Trebuchet MS" w:cs="Trebuchet MS"/>
        </w:rPr>
        <w:t>Contractor shall ensure that Subcontractors carry insurance in amounts that are reasonable</w:t>
      </w:r>
      <w:r w:rsidR="00113AA7">
        <w:rPr>
          <w:rFonts w:ascii="Trebuchet MS" w:eastAsia="Trebuchet MS" w:hAnsi="Trebuchet MS" w:cs="Trebuchet MS"/>
        </w:rPr>
        <w:t>, in Contractor’s discretion,</w:t>
      </w:r>
      <w:r>
        <w:rPr>
          <w:rFonts w:ascii="Trebuchet MS" w:eastAsia="Trebuchet MS" w:hAnsi="Trebuchet MS" w:cs="Trebuchet MS"/>
        </w:rPr>
        <w:t xml:space="preserve"> to the scope of work of any Subcontractors. Exceptions to insurance requirements for Subcontractors may include Cyber Insurance, if Subcontractor is not hosting data in their system; and Professional Liability Insurance, if it does not apply to Subcontractor’s scope of work.</w:t>
      </w:r>
    </w:p>
    <w:p w14:paraId="0000011B" w14:textId="77777777" w:rsidR="002F4002" w:rsidRDefault="007271A9">
      <w:pPr>
        <w:pStyle w:val="Heading4"/>
        <w:numPr>
          <w:ilvl w:val="0"/>
          <w:numId w:val="30"/>
        </w:numPr>
      </w:pPr>
      <w:r>
        <w:t>Certificates</w:t>
      </w:r>
    </w:p>
    <w:p w14:paraId="0000011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Contractor shall provide to the State certificates evidencing Contractor’s insurance coverage required in this Contract within seven Business Days following the Effective Date. Contractor shall provide to the State certificates evidencing Subcontractor insurance coverage required under this Contract within seven Business Days following the Effective Date, except that, if Contractor’s subcontract is not in effect as of the Effective Date, Contractor shall provide to the State certificates showing Subcontractor insurance coverage required under this Contract within seven Business Days following Contractor’s execution of the subcontract. No later than 15 days before the expiration date of Contractor’s or any Subcontractor’s coverage, Contractor shall deliver to the State certificates of insurance evidencing renewals of coverage. At any other time during the term of this Contract, upon request by the State, Contractor shall, within seven Business Days following the request by the State, supply to the State evidence satisfactory to the State of compliance with the provisions of this section.</w:t>
      </w:r>
    </w:p>
    <w:p w14:paraId="0000011D" w14:textId="4B298F9A" w:rsidR="002F4002" w:rsidRDefault="007271A9">
      <w:pPr>
        <w:pStyle w:val="Heading3"/>
        <w:numPr>
          <w:ilvl w:val="0"/>
          <w:numId w:val="18"/>
        </w:numPr>
      </w:pPr>
      <w:r>
        <w:lastRenderedPageBreak/>
        <w:t>Limitation of Contractor’s Liability to State</w:t>
      </w:r>
    </w:p>
    <w:p w14:paraId="0000011E"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b/>
          <w:color w:val="000000"/>
        </w:rPr>
      </w:pPr>
      <w:r>
        <w:rPr>
          <w:rFonts w:ascii="Trebuchet MS" w:eastAsia="Trebuchet MS" w:hAnsi="Trebuchet MS" w:cs="Trebuchet MS"/>
          <w:color w:val="000000"/>
        </w:rPr>
        <w:t xml:space="preserve">The liability of Contractor, its Subcontractors, and their respective personnel to the State for any claims, liabilities, or damages relating to this Contract shall be limited to damages, including but not limited to direct losses, consequential, special, indirect, incidental, punitive or exemplary loss, loss of State Records or unauthorized disclosure of State Confidential Information, not to exceed three </w:t>
      </w:r>
      <w:commentRangeStart w:id="40"/>
      <w:r>
        <w:rPr>
          <w:rFonts w:ascii="Trebuchet MS" w:eastAsia="Trebuchet MS" w:hAnsi="Trebuchet MS" w:cs="Trebuchet MS"/>
          <w:color w:val="000000"/>
        </w:rPr>
        <w:t>(3) times the Contract Maximum Amount payable by the State under this Contract</w:t>
      </w:r>
      <w:r>
        <w:rPr>
          <w:rFonts w:ascii="Trebuchet MS" w:eastAsia="Trebuchet MS" w:hAnsi="Trebuchet MS" w:cs="Trebuchet MS"/>
        </w:rPr>
        <w:t xml:space="preserve"> or $1,000,000.00, whichever is greater</w:t>
      </w:r>
      <w:commentRangeEnd w:id="40"/>
      <w:r w:rsidR="00FC32C2">
        <w:commentReference w:id="40"/>
      </w:r>
      <w:r>
        <w:rPr>
          <w:rFonts w:ascii="Trebuchet MS" w:eastAsia="Trebuchet MS" w:hAnsi="Trebuchet MS" w:cs="Trebuchet MS"/>
        </w:rPr>
        <w:t xml:space="preserve">. Director damages include data losses and Incident notice and Incident remediation costs. </w:t>
      </w:r>
      <w:r>
        <w:rPr>
          <w:rFonts w:ascii="Trebuchet MS" w:eastAsia="Trebuchet MS" w:hAnsi="Trebuchet MS" w:cs="Trebuchet MS"/>
          <w:color w:val="000000"/>
        </w:rPr>
        <w:t xml:space="preserve">  </w:t>
      </w:r>
    </w:p>
    <w:p w14:paraId="0000011F"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b/>
          <w:color w:val="000000"/>
        </w:rPr>
      </w:pPr>
      <w:r>
        <w:rPr>
          <w:rFonts w:ascii="Trebuchet MS" w:eastAsia="Trebuchet MS" w:hAnsi="Trebuchet MS" w:cs="Trebuchet MS"/>
          <w:color w:val="000000"/>
        </w:rPr>
        <w:t>No limitation on Contractor's liability to the State under this Section shall limit or affect:</w:t>
      </w:r>
    </w:p>
    <w:p w14:paraId="00000120"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Contractor’s indemnification obligations to the State under this Contract;</w:t>
      </w:r>
    </w:p>
    <w:p w14:paraId="00000121"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Any claims, losses, or damages related to breach of Contractor’s security obligations under this Contract, including those for which coverage is available under any insurance required under this Contract;</w:t>
      </w:r>
    </w:p>
    <w:p w14:paraId="00000122"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Claims or damages arising out of bodily injury, including death, or damage to tangible property of the State; or</w:t>
      </w:r>
    </w:p>
    <w:p w14:paraId="00000123"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Claims or damages resulting from the recklessness, bad faith, or intentional misconduct of Contractor or its Subcontractors.</w:t>
      </w:r>
    </w:p>
    <w:p w14:paraId="00000124" w14:textId="77777777" w:rsidR="002F4002" w:rsidRDefault="007271A9">
      <w:pPr>
        <w:pBdr>
          <w:top w:val="nil"/>
          <w:left w:val="nil"/>
          <w:bottom w:val="nil"/>
          <w:right w:val="nil"/>
          <w:between w:val="nil"/>
        </w:pBdr>
        <w:spacing w:before="120" w:after="120" w:line="360" w:lineRule="auto"/>
        <w:ind w:left="720"/>
        <w:rPr>
          <w:rFonts w:ascii="Trebuchet MS" w:eastAsia="Trebuchet MS" w:hAnsi="Trebuchet MS" w:cs="Trebuchet MS"/>
          <w:color w:val="222222"/>
        </w:rPr>
      </w:pPr>
      <w:r>
        <w:rPr>
          <w:rFonts w:ascii="Trebuchet MS" w:eastAsia="Trebuchet MS" w:hAnsi="Trebuchet MS" w:cs="Trebuchet MS"/>
          <w:color w:val="222222"/>
        </w:rPr>
        <w:t>Contractor is not responsible for claims based on the sole actions of State employees acting without authority or unintended uses of the program.</w:t>
      </w:r>
    </w:p>
    <w:p w14:paraId="00000125" w14:textId="00060103" w:rsidR="002F4002" w:rsidRDefault="007271A9">
      <w:pPr>
        <w:pStyle w:val="Heading3"/>
        <w:numPr>
          <w:ilvl w:val="0"/>
          <w:numId w:val="18"/>
        </w:numPr>
      </w:pPr>
      <w:r>
        <w:t>Breach of Contract</w:t>
      </w:r>
    </w:p>
    <w:p w14:paraId="0000012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In the event of a Breach of Contract, the aggrieved Party shall give written notice of breach to the other Party. If the notified Party does not cure the Breach of Contract, at its sole expense, within 30 days after the delivery of written notice, the Party may exercise any of the remedies as described in </w:t>
      </w:r>
      <w:r>
        <w:rPr>
          <w:rFonts w:ascii="Trebuchet MS" w:eastAsia="Trebuchet MS" w:hAnsi="Trebuchet MS" w:cs="Trebuchet MS"/>
          <w:b/>
          <w:color w:val="000000"/>
        </w:rPr>
        <w:t xml:space="preserve">§13 </w:t>
      </w:r>
      <w:r>
        <w:rPr>
          <w:rFonts w:ascii="Trebuchet MS" w:eastAsia="Trebuchet MS" w:hAnsi="Trebuchet MS" w:cs="Trebuchet MS"/>
          <w:color w:val="000000"/>
        </w:rPr>
        <w:t xml:space="preserve">for that Party. Notwithstanding any provision of this Contract to the contrary, the State, in its discretion, need not provide notice or a cure period and may immediately terminate this Contract in whole or in part or institute any other remedy in this Contract in order to protect the public interest of the State; or if Contractor is debarred or suspended under §24-109-105, </w:t>
      </w:r>
      <w:r>
        <w:rPr>
          <w:rFonts w:ascii="Trebuchet MS" w:eastAsia="Trebuchet MS" w:hAnsi="Trebuchet MS" w:cs="Trebuchet MS"/>
          <w:color w:val="000000"/>
        </w:rPr>
        <w:lastRenderedPageBreak/>
        <w:t>C.R.S., the State, in its discretion, need not provide notice or cure period and may terminate this Contract in whole or in part or institute any other remedy in this Contract as of the date that the debarment or suspension takes effect.</w:t>
      </w:r>
    </w:p>
    <w:p w14:paraId="00000127" w14:textId="62E195D1" w:rsidR="002F4002" w:rsidRDefault="007271A9">
      <w:pPr>
        <w:pStyle w:val="Heading3"/>
        <w:numPr>
          <w:ilvl w:val="0"/>
          <w:numId w:val="18"/>
        </w:numPr>
      </w:pPr>
      <w:r>
        <w:t xml:space="preserve">Remedies </w:t>
      </w:r>
    </w:p>
    <w:p w14:paraId="00000128" w14:textId="77777777" w:rsidR="002F4002" w:rsidRDefault="007271A9">
      <w:pPr>
        <w:pStyle w:val="Heading4"/>
        <w:numPr>
          <w:ilvl w:val="0"/>
          <w:numId w:val="31"/>
        </w:numPr>
        <w:ind w:left="1080" w:hanging="540"/>
      </w:pPr>
      <w:bookmarkStart w:id="41" w:name="_heading=h.9val6gna918v" w:colFirst="0" w:colLast="0"/>
      <w:bookmarkEnd w:id="41"/>
      <w:r>
        <w:t>State’s Remedies</w:t>
      </w:r>
    </w:p>
    <w:p w14:paraId="0000012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bookmarkStart w:id="42" w:name="_heading=h.rxhr3ywfpx8d" w:colFirst="0" w:colLast="0"/>
      <w:bookmarkEnd w:id="42"/>
      <w:r>
        <w:rPr>
          <w:rFonts w:ascii="Trebuchet MS" w:eastAsia="Trebuchet MS" w:hAnsi="Trebuchet MS" w:cs="Trebuchet MS"/>
          <w:color w:val="000000"/>
        </w:rPr>
        <w:t xml:space="preserve">If Contractor is in </w:t>
      </w:r>
      <w:r>
        <w:rPr>
          <w:rFonts w:ascii="Trebuchet MS" w:eastAsia="Trebuchet MS" w:hAnsi="Trebuchet MS" w:cs="Trebuchet MS"/>
        </w:rPr>
        <w:t>B</w:t>
      </w:r>
      <w:r>
        <w:rPr>
          <w:rFonts w:ascii="Trebuchet MS" w:eastAsia="Trebuchet MS" w:hAnsi="Trebuchet MS" w:cs="Trebuchet MS"/>
          <w:color w:val="000000"/>
        </w:rPr>
        <w:t>reach of Contract, under any provisio</w:t>
      </w:r>
      <w:r>
        <w:rPr>
          <w:rFonts w:ascii="Trebuchet MS" w:eastAsia="Trebuchet MS" w:hAnsi="Trebuchet MS" w:cs="Trebuchet MS"/>
        </w:rPr>
        <w:t>n,</w:t>
      </w:r>
      <w:r>
        <w:rPr>
          <w:rFonts w:ascii="Trebuchet MS" w:eastAsia="Trebuchet MS" w:hAnsi="Trebuchet MS" w:cs="Trebuchet MS"/>
          <w:color w:val="000000"/>
        </w:rPr>
        <w:t xml:space="preserve"> and fails to cure such breach, the State, following the notice and cure period set forth in </w:t>
      </w:r>
      <w:r>
        <w:rPr>
          <w:rFonts w:ascii="Trebuchet MS" w:eastAsia="Trebuchet MS" w:hAnsi="Trebuchet MS" w:cs="Trebuchet MS"/>
          <w:b/>
          <w:color w:val="000000"/>
        </w:rPr>
        <w:t xml:space="preserve">§12, </w:t>
      </w:r>
      <w:r>
        <w:rPr>
          <w:rFonts w:ascii="Trebuchet MS" w:eastAsia="Trebuchet MS" w:hAnsi="Trebuchet MS" w:cs="Trebuchet MS"/>
          <w:color w:val="000000"/>
        </w:rPr>
        <w:t>shall have all of the remedies listed in this section in addition to all other remedies set forth in this Contract or at law. The State may exercise any or all of the remedies available to it, in its discretion, concurrently or consecutively.</w:t>
      </w:r>
    </w:p>
    <w:p w14:paraId="0000012A" w14:textId="77777777" w:rsidR="002F4002" w:rsidRDefault="007271A9">
      <w:pPr>
        <w:pStyle w:val="Heading5"/>
        <w:numPr>
          <w:ilvl w:val="0"/>
          <w:numId w:val="32"/>
        </w:numPr>
        <w:ind w:left="1530"/>
      </w:pPr>
      <w:r>
        <w:t>Termination for Breach of Contract</w:t>
      </w:r>
    </w:p>
    <w:p w14:paraId="0000012B"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In the event of Contractor’s uncured </w:t>
      </w:r>
      <w:r>
        <w:rPr>
          <w:rFonts w:ascii="Trebuchet MS" w:eastAsia="Trebuchet MS" w:hAnsi="Trebuchet MS" w:cs="Trebuchet MS"/>
        </w:rPr>
        <w:t>B</w:t>
      </w:r>
      <w:r>
        <w:rPr>
          <w:rFonts w:ascii="Trebuchet MS" w:eastAsia="Trebuchet MS" w:hAnsi="Trebuchet MS" w:cs="Trebuchet MS"/>
          <w:color w:val="000000"/>
        </w:rPr>
        <w:t>reach of Contract, the State may terminate this entire Contract or any part of this Contract. Contractor shall continue performance of this Contract to the extent not terminated, if any.</w:t>
      </w:r>
    </w:p>
    <w:p w14:paraId="0000012C" w14:textId="77777777" w:rsidR="002F4002" w:rsidRDefault="007271A9">
      <w:pPr>
        <w:pStyle w:val="Heading6"/>
        <w:numPr>
          <w:ilvl w:val="0"/>
          <w:numId w:val="21"/>
        </w:numPr>
      </w:pPr>
      <w:bookmarkStart w:id="43" w:name="_heading=h.2qz4igyt78s5" w:colFirst="0" w:colLast="0"/>
      <w:bookmarkEnd w:id="43"/>
      <w:r>
        <w:t>Obligations and Rights</w:t>
      </w:r>
    </w:p>
    <w:p w14:paraId="0000012D"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To the extent specified in any termination notice, Contractor shall not incur further obligations or render further performance past the effective date of such notice, and shall immediately terminate outstanding orders and subcontracts with third parties. However, Contractor shall complete and deliver to the State all Work not cancelled by the termination notice, and may incur obligations as necessary to do so within this Contract’s terms. At the request of the State, Contractor shall assign to the State all of Contractor’s rights, title, and interest in and to such terminated orders or subcontracts. Upon termination, Contractor shall take timely, reasonable and necessary action to protect and preserve property in the possession of Contractor but in which the State has an interest. At the State’s request, Contractor shall return materials owned by the State in Contractor’s possession at the time of any termination. Contractor shall deliver all completed Work Product and all Work Product that was in the process of completion to the State at the State’s request. </w:t>
      </w:r>
    </w:p>
    <w:p w14:paraId="0000012E" w14:textId="77777777" w:rsidR="002F4002" w:rsidRDefault="007271A9">
      <w:pPr>
        <w:pStyle w:val="Heading6"/>
        <w:numPr>
          <w:ilvl w:val="0"/>
          <w:numId w:val="21"/>
        </w:numPr>
      </w:pPr>
      <w:r>
        <w:lastRenderedPageBreak/>
        <w:t>Payments</w:t>
      </w:r>
    </w:p>
    <w:p w14:paraId="0000012F" w14:textId="2507A571"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Notwithstanding anything to the contrary, the State shall only pay Contractor for accepted Work received as of the date of termination. If the State has made any </w:t>
      </w:r>
      <w:r w:rsidR="00716BEA">
        <w:rPr>
          <w:rFonts w:ascii="Trebuchet MS" w:eastAsia="Trebuchet MS" w:hAnsi="Trebuchet MS" w:cs="Trebuchet MS"/>
          <w:color w:val="000000"/>
        </w:rPr>
        <w:t>advance</w:t>
      </w:r>
      <w:r>
        <w:rPr>
          <w:rFonts w:ascii="Trebuchet MS" w:eastAsia="Trebuchet MS" w:hAnsi="Trebuchet MS" w:cs="Trebuchet MS"/>
          <w:color w:val="000000"/>
        </w:rPr>
        <w:t xml:space="preserve"> payments to Contractor for any Work that has not been performed by Contractor and accepted by the State as of the date of termination, Contractor shall return such payments to the State w</w:t>
      </w:r>
      <w:r>
        <w:rPr>
          <w:rFonts w:ascii="Trebuchet MS" w:eastAsia="Trebuchet MS" w:hAnsi="Trebuchet MS" w:cs="Trebuchet MS"/>
        </w:rPr>
        <w:t xml:space="preserve">ithin thirty (30) days. </w:t>
      </w:r>
      <w:r>
        <w:rPr>
          <w:rFonts w:ascii="Trebuchet MS" w:eastAsia="Trebuchet MS" w:hAnsi="Trebuchet MS" w:cs="Trebuchet MS"/>
          <w:color w:val="000000"/>
        </w:rPr>
        <w:t xml:space="preserve">If, after termination by the State, the State agrees that Contractor was not in </w:t>
      </w:r>
      <w:r>
        <w:rPr>
          <w:rFonts w:ascii="Trebuchet MS" w:eastAsia="Trebuchet MS" w:hAnsi="Trebuchet MS" w:cs="Trebuchet MS"/>
        </w:rPr>
        <w:t>B</w:t>
      </w:r>
      <w:r>
        <w:rPr>
          <w:rFonts w:ascii="Trebuchet MS" w:eastAsia="Trebuchet MS" w:hAnsi="Trebuchet MS" w:cs="Trebuchet MS"/>
          <w:color w:val="000000"/>
        </w:rPr>
        <w:t xml:space="preserve">reach of Contract or that Contractor’s action or inaction was excusable, such termination shall be treated as a termination in the public interest, and the rights and obligations of the Parties shall be as if this Contract had been terminated in the public interest under </w:t>
      </w:r>
      <w:r>
        <w:rPr>
          <w:rFonts w:ascii="Trebuchet MS" w:eastAsia="Trebuchet MS" w:hAnsi="Trebuchet MS" w:cs="Trebuchet MS"/>
          <w:b/>
          <w:color w:val="000000"/>
        </w:rPr>
        <w:t>§2.E</w:t>
      </w:r>
      <w:r>
        <w:rPr>
          <w:rFonts w:ascii="Trebuchet MS" w:eastAsia="Trebuchet MS" w:hAnsi="Trebuchet MS" w:cs="Trebuchet MS"/>
          <w:color w:val="000000"/>
        </w:rPr>
        <w:t>.</w:t>
      </w:r>
    </w:p>
    <w:p w14:paraId="00000130" w14:textId="77777777" w:rsidR="002F4002" w:rsidRDefault="007271A9">
      <w:pPr>
        <w:pStyle w:val="Heading6"/>
        <w:numPr>
          <w:ilvl w:val="0"/>
          <w:numId w:val="21"/>
        </w:numPr>
      </w:pPr>
      <w:r>
        <w:t>Damages and Withholding</w:t>
      </w:r>
    </w:p>
    <w:p w14:paraId="00000131"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Notwithstanding any other remedial action by the State, Contractor shall remain liable to the State for any damages sustained by the State in connection with any </w:t>
      </w:r>
      <w:r>
        <w:rPr>
          <w:rFonts w:ascii="Trebuchet MS" w:eastAsia="Trebuchet MS" w:hAnsi="Trebuchet MS" w:cs="Trebuchet MS"/>
        </w:rPr>
        <w:t>B</w:t>
      </w:r>
      <w:r>
        <w:rPr>
          <w:rFonts w:ascii="Trebuchet MS" w:eastAsia="Trebuchet MS" w:hAnsi="Trebuchet MS" w:cs="Trebuchet MS"/>
          <w:color w:val="000000"/>
        </w:rPr>
        <w:t>reach of Contract by Contractor, and the State may withhold payment to Contractor for the purpose of mitigating the State’s damages until such time as the exact amount of damages due to the State from Contractor is determined. The State may withhold any amount that may be due Contractor as the State deems necessary to protect the State against loss including, without limitation, loss as a result of outstanding liens and excess costs incurred by the State in procuring from third parties replacement Work as cover.</w:t>
      </w:r>
    </w:p>
    <w:p w14:paraId="00000132" w14:textId="77777777" w:rsidR="002F4002" w:rsidRDefault="007271A9">
      <w:pPr>
        <w:pStyle w:val="Heading5"/>
        <w:numPr>
          <w:ilvl w:val="0"/>
          <w:numId w:val="32"/>
        </w:numPr>
      </w:pPr>
      <w:r>
        <w:t>Remedies Not Involving Termination</w:t>
      </w:r>
    </w:p>
    <w:p w14:paraId="0000013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The State, in its discretion, may exercise one or more of the following additional remedies:</w:t>
      </w:r>
    </w:p>
    <w:p w14:paraId="00000134" w14:textId="77777777" w:rsidR="002F4002" w:rsidRDefault="007271A9">
      <w:pPr>
        <w:pStyle w:val="Heading6"/>
        <w:numPr>
          <w:ilvl w:val="0"/>
          <w:numId w:val="33"/>
        </w:numPr>
        <w:ind w:left="2160"/>
      </w:pPr>
      <w:r>
        <w:t>Suspend Performance</w:t>
      </w:r>
    </w:p>
    <w:p w14:paraId="00000135"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Suspend Contractor’s performance with respect to all or any portion of the Work pending corrective action as specified by the State without entitling Contractor to an adjustment in price or cost or an adjustment in the performance schedule. Contractor shall promptly cease performing Work and incurring costs in accordance with the State’s </w:t>
      </w:r>
      <w:r>
        <w:rPr>
          <w:rFonts w:ascii="Trebuchet MS" w:eastAsia="Trebuchet MS" w:hAnsi="Trebuchet MS" w:cs="Trebuchet MS"/>
          <w:color w:val="000000"/>
        </w:rPr>
        <w:lastRenderedPageBreak/>
        <w:t>directive, and the State shall not be liable for costs incurred by Contractor after the suspension of performance.</w:t>
      </w:r>
    </w:p>
    <w:p w14:paraId="00000136" w14:textId="77777777" w:rsidR="002F4002" w:rsidRDefault="007271A9">
      <w:pPr>
        <w:pStyle w:val="Heading6"/>
        <w:numPr>
          <w:ilvl w:val="0"/>
          <w:numId w:val="33"/>
        </w:numPr>
      </w:pPr>
      <w:r>
        <w:t>Withhold Payment and Require Contractor Promptly Correct its Work</w:t>
      </w:r>
    </w:p>
    <w:p w14:paraId="00000137"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Withhold payment to Contractor until Contractor promptly corrects its Work. At the State</w:t>
      </w:r>
      <w:r>
        <w:rPr>
          <w:rFonts w:ascii="Trebuchet MS" w:eastAsia="Trebuchet MS" w:hAnsi="Trebuchet MS" w:cs="Trebuchet MS"/>
        </w:rPr>
        <w:t>’s sole discretion and at no additional cost to the State, the State may require Contractor to provide a written remediation plan on how Contractor will correct its Work. The State may adjust or direct modifications to this plan in its sole discretion, and Contractor shall make all modifications as directed by the State.</w:t>
      </w:r>
    </w:p>
    <w:p w14:paraId="00000138" w14:textId="77777777" w:rsidR="002F4002" w:rsidRDefault="007271A9">
      <w:pPr>
        <w:pStyle w:val="Heading6"/>
        <w:numPr>
          <w:ilvl w:val="0"/>
          <w:numId w:val="33"/>
        </w:numPr>
      </w:pPr>
      <w:r>
        <w:t>Deny Payment</w:t>
      </w:r>
    </w:p>
    <w:p w14:paraId="00000139"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Deny payment for Work not performed, or that due to Contractor’s actions or inactions, cannot be performed or if they were performed are reasonably of no value to the State; provided, that any denial of payment shall be equal to the value of the obligations not performed.</w:t>
      </w:r>
    </w:p>
    <w:p w14:paraId="0000013A" w14:textId="77777777" w:rsidR="002F4002" w:rsidRDefault="007271A9">
      <w:pPr>
        <w:pStyle w:val="Heading6"/>
        <w:numPr>
          <w:ilvl w:val="0"/>
          <w:numId w:val="33"/>
        </w:numPr>
      </w:pPr>
      <w:r>
        <w:t>Removal</w:t>
      </w:r>
    </w:p>
    <w:p w14:paraId="0000013B"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14:paraId="0000013C" w14:textId="77777777" w:rsidR="002F4002" w:rsidRDefault="007271A9">
      <w:pPr>
        <w:pStyle w:val="Heading6"/>
        <w:numPr>
          <w:ilvl w:val="0"/>
          <w:numId w:val="33"/>
        </w:numPr>
      </w:pPr>
      <w:bookmarkStart w:id="44" w:name="_heading=h.omo9u36yg8kh" w:colFirst="0" w:colLast="0"/>
      <w:bookmarkEnd w:id="44"/>
      <w:r>
        <w:t>Intellectual Property</w:t>
      </w:r>
    </w:p>
    <w:p w14:paraId="0000013D" w14:textId="77777777" w:rsidR="002F4002" w:rsidRDefault="007271A9">
      <w:pPr>
        <w:spacing w:before="120" w:after="120" w:line="360" w:lineRule="auto"/>
        <w:ind w:left="2160"/>
      </w:pPr>
      <w:r>
        <w:rPr>
          <w:rFonts w:ascii="Trebuchet MS" w:eastAsia="Trebuchet MS" w:hAnsi="Trebuchet MS" w:cs="Trebuchet MS"/>
        </w:rPr>
        <w:t xml:space="preserve">If any Work infringes or if the State in its sole discretion determines that any Work is likely to infringe, a patent, copyright, trademark, trade secret or other intellectual property right, Contractor shall, as approved by the State </w:t>
      </w:r>
      <w:r>
        <w:rPr>
          <w:rFonts w:ascii="Trebuchet MS" w:eastAsia="Trebuchet MS" w:hAnsi="Trebuchet MS" w:cs="Trebuchet MS"/>
          <w:b/>
        </w:rPr>
        <w:t>(</w:t>
      </w:r>
      <w:proofErr w:type="spellStart"/>
      <w:r>
        <w:rPr>
          <w:rFonts w:ascii="Trebuchet MS" w:eastAsia="Trebuchet MS" w:hAnsi="Trebuchet MS" w:cs="Trebuchet MS"/>
          <w:b/>
        </w:rPr>
        <w:t>i</w:t>
      </w:r>
      <w:proofErr w:type="spellEnd"/>
      <w:r>
        <w:rPr>
          <w:rFonts w:ascii="Trebuchet MS" w:eastAsia="Trebuchet MS" w:hAnsi="Trebuchet MS" w:cs="Trebuchet MS"/>
          <w:b/>
        </w:rPr>
        <w:t>)</w:t>
      </w:r>
      <w:r>
        <w:rPr>
          <w:rFonts w:ascii="Trebuchet MS" w:eastAsia="Trebuchet MS" w:hAnsi="Trebuchet MS" w:cs="Trebuchet MS"/>
        </w:rPr>
        <w:t xml:space="preserve"> secure that right to use such Work for the State and Contractor; </w:t>
      </w:r>
      <w:r>
        <w:rPr>
          <w:rFonts w:ascii="Trebuchet MS" w:eastAsia="Trebuchet MS" w:hAnsi="Trebuchet MS" w:cs="Trebuchet MS"/>
          <w:b/>
        </w:rPr>
        <w:t>(ii)</w:t>
      </w:r>
      <w:r>
        <w:rPr>
          <w:rFonts w:ascii="Trebuchet MS" w:eastAsia="Trebuchet MS" w:hAnsi="Trebuchet MS" w:cs="Trebuchet MS"/>
        </w:rPr>
        <w:t xml:space="preserve"> replace the Work with </w:t>
      </w:r>
      <w:proofErr w:type="spellStart"/>
      <w:r>
        <w:rPr>
          <w:rFonts w:ascii="Trebuchet MS" w:eastAsia="Trebuchet MS" w:hAnsi="Trebuchet MS" w:cs="Trebuchet MS"/>
        </w:rPr>
        <w:t>noninfringing</w:t>
      </w:r>
      <w:proofErr w:type="spellEnd"/>
      <w:r>
        <w:rPr>
          <w:rFonts w:ascii="Trebuchet MS" w:eastAsia="Trebuchet MS" w:hAnsi="Trebuchet MS" w:cs="Trebuchet MS"/>
        </w:rPr>
        <w:t xml:space="preserve"> Work or modify the Work so that it becomes </w:t>
      </w:r>
      <w:proofErr w:type="spellStart"/>
      <w:r>
        <w:rPr>
          <w:rFonts w:ascii="Trebuchet MS" w:eastAsia="Trebuchet MS" w:hAnsi="Trebuchet MS" w:cs="Trebuchet MS"/>
        </w:rPr>
        <w:t>noninfringing</w:t>
      </w:r>
      <w:proofErr w:type="spellEnd"/>
      <w:r>
        <w:rPr>
          <w:rFonts w:ascii="Trebuchet MS" w:eastAsia="Trebuchet MS" w:hAnsi="Trebuchet MS" w:cs="Trebuchet MS"/>
        </w:rPr>
        <w:t xml:space="preserve">; or, </w:t>
      </w:r>
      <w:r>
        <w:rPr>
          <w:rFonts w:ascii="Trebuchet MS" w:eastAsia="Trebuchet MS" w:hAnsi="Trebuchet MS" w:cs="Trebuchet MS"/>
          <w:b/>
        </w:rPr>
        <w:t>(iii)</w:t>
      </w:r>
      <w:r>
        <w:rPr>
          <w:rFonts w:ascii="Trebuchet MS" w:eastAsia="Trebuchet MS" w:hAnsi="Trebuchet MS" w:cs="Trebuchet MS"/>
        </w:rPr>
        <w:t xml:space="preserve"> remove any infringing Work and refund the amount paid for such Work to the State.</w:t>
      </w:r>
    </w:p>
    <w:p w14:paraId="0000013E" w14:textId="77777777" w:rsidR="002F4002" w:rsidRDefault="007271A9">
      <w:pPr>
        <w:pStyle w:val="Heading6"/>
        <w:numPr>
          <w:ilvl w:val="0"/>
          <w:numId w:val="33"/>
        </w:numPr>
      </w:pPr>
      <w:r>
        <w:t>Remediation</w:t>
      </w:r>
    </w:p>
    <w:p w14:paraId="0000013F"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rPr>
        <w:lastRenderedPageBreak/>
        <w:t>Withhold future payment to or recover past payment from Contractor in such sum as may be necessary to address remediation of the effects resulting from any failure of previously accepted Work whose insufficiency was latent. Such remediation adjustment to payment shall be made by Contractor at the State’s reasonable discretion to offset costs incurred by the State (including internal costs) for all or a portion of these effects. The State may take into consideration the intervention of external parties as a source of the failure of the Work to such extent necessary to apportion the remediation adjustment with the latent defect in the Work.</w:t>
      </w:r>
    </w:p>
    <w:p w14:paraId="00000140" w14:textId="77777777" w:rsidR="002F4002" w:rsidRDefault="007271A9">
      <w:pPr>
        <w:pStyle w:val="Heading4"/>
        <w:numPr>
          <w:ilvl w:val="0"/>
          <w:numId w:val="31"/>
        </w:numPr>
      </w:pPr>
      <w:r>
        <w:t>Contractor’s Remedies</w:t>
      </w:r>
    </w:p>
    <w:p w14:paraId="0000014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b/>
          <w:color w:val="000000"/>
        </w:rPr>
      </w:pPr>
      <w:r>
        <w:rPr>
          <w:rFonts w:ascii="Trebuchet MS" w:eastAsia="Trebuchet MS" w:hAnsi="Trebuchet MS" w:cs="Trebuchet MS"/>
          <w:color w:val="000000"/>
        </w:rPr>
        <w:t xml:space="preserve">If the State is in </w:t>
      </w:r>
      <w:r>
        <w:rPr>
          <w:rFonts w:ascii="Trebuchet MS" w:eastAsia="Trebuchet MS" w:hAnsi="Trebuchet MS" w:cs="Trebuchet MS"/>
        </w:rPr>
        <w:t>B</w:t>
      </w:r>
      <w:r>
        <w:rPr>
          <w:rFonts w:ascii="Trebuchet MS" w:eastAsia="Trebuchet MS" w:hAnsi="Trebuchet MS" w:cs="Trebuchet MS"/>
          <w:color w:val="000000"/>
        </w:rPr>
        <w:t xml:space="preserve">reach of any provision of this Contract and does not cure such </w:t>
      </w:r>
      <w:r>
        <w:rPr>
          <w:rFonts w:ascii="Trebuchet MS" w:eastAsia="Trebuchet MS" w:hAnsi="Trebuchet MS" w:cs="Trebuchet MS"/>
        </w:rPr>
        <w:t>B</w:t>
      </w:r>
      <w:r>
        <w:rPr>
          <w:rFonts w:ascii="Trebuchet MS" w:eastAsia="Trebuchet MS" w:hAnsi="Trebuchet MS" w:cs="Trebuchet MS"/>
          <w:color w:val="000000"/>
        </w:rPr>
        <w:t xml:space="preserve">reach of Contract, Contractor, following the notice and cure period in </w:t>
      </w:r>
      <w:r>
        <w:rPr>
          <w:rFonts w:ascii="Trebuchet MS" w:eastAsia="Trebuchet MS" w:hAnsi="Trebuchet MS" w:cs="Trebuchet MS"/>
          <w:b/>
          <w:color w:val="000000"/>
        </w:rPr>
        <w:t>§12</w:t>
      </w:r>
      <w:r>
        <w:rPr>
          <w:rFonts w:ascii="Trebuchet MS" w:eastAsia="Trebuchet MS" w:hAnsi="Trebuchet MS" w:cs="Trebuchet MS"/>
          <w:color w:val="000000"/>
        </w:rPr>
        <w:t xml:space="preserve"> and the dispute resolution process in </w:t>
      </w:r>
      <w:r>
        <w:rPr>
          <w:rFonts w:ascii="Trebuchet MS" w:eastAsia="Trebuchet MS" w:hAnsi="Trebuchet MS" w:cs="Trebuchet MS"/>
          <w:b/>
          <w:color w:val="000000"/>
        </w:rPr>
        <w:t>§14</w:t>
      </w:r>
      <w:r>
        <w:rPr>
          <w:rFonts w:ascii="Trebuchet MS" w:eastAsia="Trebuchet MS" w:hAnsi="Trebuchet MS" w:cs="Trebuchet MS"/>
          <w:color w:val="000000"/>
        </w:rPr>
        <w:t xml:space="preserve">, shall have all remedies available at law and equity. </w:t>
      </w:r>
    </w:p>
    <w:p w14:paraId="00000142" w14:textId="4A53F68F" w:rsidR="002F4002" w:rsidRDefault="007271A9">
      <w:pPr>
        <w:pStyle w:val="Heading3"/>
        <w:numPr>
          <w:ilvl w:val="0"/>
          <w:numId w:val="18"/>
        </w:numPr>
      </w:pPr>
      <w:r>
        <w:t>Dispute Resolution</w:t>
      </w:r>
    </w:p>
    <w:p w14:paraId="00000143" w14:textId="77777777" w:rsidR="002F4002" w:rsidRDefault="007271A9">
      <w:pPr>
        <w:pStyle w:val="Heading4"/>
        <w:numPr>
          <w:ilvl w:val="0"/>
          <w:numId w:val="35"/>
        </w:numPr>
        <w:ind w:left="1170" w:hanging="630"/>
      </w:pPr>
      <w:bookmarkStart w:id="45" w:name="_heading=h.g7lr1r48vskx" w:colFirst="0" w:colLast="0"/>
      <w:bookmarkEnd w:id="45"/>
      <w:r>
        <w:t>Initial Resolution</w:t>
      </w:r>
    </w:p>
    <w:p w14:paraId="0000014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Except as herein specifically provided otherwise, disputes concerning the performance of this Contract which cannot be resolved by the designated Contract representatives shall be referred in writing to a senior departmental management staff member designated by the State and a senior manager designated by Contractor for resolution.</w:t>
      </w:r>
    </w:p>
    <w:p w14:paraId="00000145" w14:textId="77777777" w:rsidR="002F4002" w:rsidRDefault="007271A9">
      <w:pPr>
        <w:pStyle w:val="Heading4"/>
        <w:numPr>
          <w:ilvl w:val="0"/>
          <w:numId w:val="35"/>
        </w:numPr>
      </w:pPr>
      <w:bookmarkStart w:id="46" w:name="_heading=h.w6j4zfnmvze6" w:colFirst="0" w:colLast="0"/>
      <w:bookmarkEnd w:id="46"/>
      <w:r>
        <w:t>Resolution of Controversies</w:t>
      </w:r>
    </w:p>
    <w:p w14:paraId="0000014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the initial resolution described in </w:t>
      </w:r>
      <w:r>
        <w:rPr>
          <w:rFonts w:ascii="Trebuchet MS" w:eastAsia="Trebuchet MS" w:hAnsi="Trebuchet MS" w:cs="Trebuchet MS"/>
          <w:b/>
          <w:color w:val="000000"/>
        </w:rPr>
        <w:t>§14.A</w:t>
      </w:r>
      <w:r>
        <w:rPr>
          <w:rFonts w:ascii="Trebuchet MS" w:eastAsia="Trebuchet MS" w:hAnsi="Trebuchet MS" w:cs="Trebuchet MS"/>
          <w:color w:val="000000"/>
        </w:rPr>
        <w:t xml:space="preserve"> fails to resolve the dispute within 10 Business Days, Contractor shall submit any alleged </w:t>
      </w:r>
      <w:r>
        <w:rPr>
          <w:rFonts w:ascii="Trebuchet MS" w:eastAsia="Trebuchet MS" w:hAnsi="Trebuchet MS" w:cs="Trebuchet MS"/>
        </w:rPr>
        <w:t>B</w:t>
      </w:r>
      <w:r>
        <w:rPr>
          <w:rFonts w:ascii="Trebuchet MS" w:eastAsia="Trebuchet MS" w:hAnsi="Trebuchet MS" w:cs="Trebuchet MS"/>
          <w:color w:val="000000"/>
        </w:rPr>
        <w:t xml:space="preserve">reach of Contract by the State to the Procurement Official of the State Agency named on the Cover Page of this Contract as described in §24-102-202(3), C.R.S. for resolution in accordance with the provisions of §§24-106-109, and 24-109-101.1 through 24-109-505, C.R.S., (collectively the “Resolution Statutes”), except that if Contractor wishes to challenge any decision rendered by the Procurement Official, Contractor’s challenge shall be an appeal to the Executive Director of the Department of Personnel and Administration, or their delegate, under the </w:t>
      </w:r>
      <w:r>
        <w:rPr>
          <w:rFonts w:ascii="Trebuchet MS" w:eastAsia="Trebuchet MS" w:hAnsi="Trebuchet MS" w:cs="Trebuchet MS"/>
          <w:color w:val="000000"/>
        </w:rPr>
        <w:lastRenderedPageBreak/>
        <w:t xml:space="preserve">Resolution Statutes before Contractor pursues any further action as permitted by such statutes. Except as otherwise stated in this section, all requirements of the Resolution Statutes shall apply including, without limitation, time limitations. </w:t>
      </w:r>
    </w:p>
    <w:p w14:paraId="00000147" w14:textId="2DE63CA2" w:rsidR="002F4002" w:rsidRDefault="007271A9">
      <w:pPr>
        <w:pStyle w:val="Heading3"/>
        <w:numPr>
          <w:ilvl w:val="0"/>
          <w:numId w:val="18"/>
        </w:numPr>
      </w:pPr>
      <w:r>
        <w:t>Notices and Representatives</w:t>
      </w:r>
    </w:p>
    <w:p w14:paraId="00000148"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Each individual identified as a Principal Representative on the Cover Page for this Contract shall be the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of the designating Party. All notices required or permitted to be given under this Contract shall be in writing, and shall be delivered </w:t>
      </w:r>
      <w:r>
        <w:rPr>
          <w:rFonts w:ascii="Trebuchet MS" w:eastAsia="Trebuchet MS" w:hAnsi="Trebuchet MS" w:cs="Trebuchet MS"/>
          <w:b/>
          <w:color w:val="000000"/>
        </w:rPr>
        <w:t>(A)</w:t>
      </w:r>
      <w:r>
        <w:rPr>
          <w:rFonts w:ascii="Trebuchet MS" w:eastAsia="Trebuchet MS" w:hAnsi="Trebuchet MS" w:cs="Trebuchet MS"/>
          <w:color w:val="000000"/>
        </w:rPr>
        <w:t xml:space="preserve"> by hand with receipt required, </w:t>
      </w:r>
      <w:r>
        <w:rPr>
          <w:rFonts w:ascii="Trebuchet MS" w:eastAsia="Trebuchet MS" w:hAnsi="Trebuchet MS" w:cs="Trebuchet MS"/>
          <w:b/>
          <w:color w:val="000000"/>
        </w:rPr>
        <w:t>(B)</w:t>
      </w:r>
      <w:r>
        <w:rPr>
          <w:rFonts w:ascii="Trebuchet MS" w:eastAsia="Trebuchet MS" w:hAnsi="Trebuchet MS" w:cs="Trebuchet MS"/>
          <w:color w:val="000000"/>
        </w:rPr>
        <w:t xml:space="preserve"> by certified or registered mail to such Party’s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address set forth </w:t>
      </w:r>
      <w:r>
        <w:rPr>
          <w:rFonts w:ascii="Trebuchet MS" w:eastAsia="Trebuchet MS" w:hAnsi="Trebuchet MS" w:cs="Trebuchet MS"/>
        </w:rPr>
        <w:t>on the Cover Page for this Contract</w:t>
      </w:r>
      <w:r>
        <w:rPr>
          <w:rFonts w:ascii="Trebuchet MS" w:eastAsia="Trebuchet MS" w:hAnsi="Trebuchet MS" w:cs="Trebuchet MS"/>
          <w:color w:val="000000"/>
        </w:rPr>
        <w:t xml:space="preserve"> or </w:t>
      </w:r>
      <w:r>
        <w:rPr>
          <w:rFonts w:ascii="Trebuchet MS" w:eastAsia="Trebuchet MS" w:hAnsi="Trebuchet MS" w:cs="Trebuchet MS"/>
          <w:b/>
          <w:color w:val="000000"/>
        </w:rPr>
        <w:t xml:space="preserve">(C) </w:t>
      </w:r>
      <w:r>
        <w:rPr>
          <w:rFonts w:ascii="Trebuchet MS" w:eastAsia="Trebuchet MS" w:hAnsi="Trebuchet MS" w:cs="Trebuchet MS"/>
          <w:color w:val="000000"/>
        </w:rPr>
        <w:t xml:space="preserve">as an email with read receipt requested to the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email address, if any, set forth on the Cover Page for this Contract. 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address set forth on the Cover Page for this Contract. Either Party may change its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or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contact information, or may designate specific other individuals to receive certain types of notices in addition to or in lieu of a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epresentative, by notice submitted in accordance with this section without a formal amendment to this Contract. Unless otherwise provided in this Contract, notices shall be effective upon delivery of the written notice.</w:t>
      </w:r>
    </w:p>
    <w:p w14:paraId="00000149" w14:textId="042048C0" w:rsidR="002F4002" w:rsidRDefault="007271A9">
      <w:pPr>
        <w:pStyle w:val="Heading3"/>
        <w:numPr>
          <w:ilvl w:val="0"/>
          <w:numId w:val="18"/>
        </w:numPr>
      </w:pPr>
      <w:r>
        <w:t>Rights in Work Product and Other Information</w:t>
      </w:r>
    </w:p>
    <w:p w14:paraId="0000014A" w14:textId="77777777" w:rsidR="002F4002" w:rsidRDefault="007271A9">
      <w:pPr>
        <w:pStyle w:val="Heading4"/>
        <w:numPr>
          <w:ilvl w:val="0"/>
          <w:numId w:val="36"/>
        </w:numPr>
        <w:ind w:left="1080" w:hanging="540"/>
      </w:pPr>
      <w:bookmarkStart w:id="47" w:name="_heading=h.etaszlartlb7" w:colFirst="0" w:colLast="0"/>
      <w:bookmarkEnd w:id="47"/>
      <w:r>
        <w:t>Work Product</w:t>
      </w:r>
    </w:p>
    <w:p w14:paraId="0000014B" w14:textId="77777777" w:rsidR="002F4002" w:rsidRDefault="00000000">
      <w:pPr>
        <w:pStyle w:val="Heading5"/>
        <w:numPr>
          <w:ilvl w:val="0"/>
          <w:numId w:val="37"/>
        </w:numPr>
        <w:ind w:left="1620" w:hanging="540"/>
      </w:pPr>
      <w:sdt>
        <w:sdtPr>
          <w:tag w:val="goog_rdk_30"/>
          <w:id w:val="-1850576943"/>
        </w:sdtPr>
        <w:sdtContent>
          <w:commentRangeStart w:id="48"/>
        </w:sdtContent>
      </w:sdt>
      <w:r w:rsidR="007271A9">
        <w:t>Copyrights</w:t>
      </w:r>
    </w:p>
    <w:p w14:paraId="0000014C"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To the extent that the Work Product (or any portion of the Work Product) would not be considered works made for hire under applicable law, Contractor hereby assigns to the State,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w:t>
      </w:r>
      <w:r>
        <w:rPr>
          <w:rFonts w:ascii="Trebuchet MS" w:eastAsia="Trebuchet MS" w:hAnsi="Trebuchet MS" w:cs="Trebuchet MS"/>
          <w:color w:val="000000"/>
        </w:rPr>
        <w:lastRenderedPageBreak/>
        <w:t>the world. To the extent that Contractor cannot make any of the assignments required by this section, Contractor hereby grants to the State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48"/>
      <w:r>
        <w:commentReference w:id="48"/>
      </w:r>
    </w:p>
    <w:p w14:paraId="0000014D" w14:textId="77777777" w:rsidR="002F4002" w:rsidRDefault="00000000">
      <w:pPr>
        <w:pStyle w:val="Heading5"/>
        <w:numPr>
          <w:ilvl w:val="0"/>
          <w:numId w:val="37"/>
        </w:numPr>
      </w:pPr>
      <w:sdt>
        <w:sdtPr>
          <w:tag w:val="goog_rdk_31"/>
          <w:id w:val="-1329482370"/>
        </w:sdtPr>
        <w:sdtContent>
          <w:commentRangeStart w:id="49"/>
        </w:sdtContent>
      </w:sdt>
      <w:r w:rsidR="007271A9">
        <w:t>Patents</w:t>
      </w:r>
    </w:p>
    <w:p w14:paraId="0000014E"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In addition, Contractor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Contractor that are necessarily infringed by the Work Product alone, or by the combination of the Work Product with anything else used by the State. </w:t>
      </w:r>
      <w:commentRangeEnd w:id="49"/>
      <w:r>
        <w:commentReference w:id="49"/>
      </w:r>
    </w:p>
    <w:p w14:paraId="0000014F" w14:textId="77777777" w:rsidR="002F4002" w:rsidRDefault="007271A9">
      <w:pPr>
        <w:pStyle w:val="Heading5"/>
        <w:numPr>
          <w:ilvl w:val="0"/>
          <w:numId w:val="37"/>
        </w:numPr>
      </w:pPr>
      <w:r>
        <w:t>Assignments and Assistance</w:t>
      </w:r>
    </w:p>
    <w:p w14:paraId="00000150"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The Parties intend the Work Product to be works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00000151" w14:textId="77777777" w:rsidR="002F4002" w:rsidRDefault="007271A9">
      <w:pPr>
        <w:pStyle w:val="Heading4"/>
        <w:numPr>
          <w:ilvl w:val="0"/>
          <w:numId w:val="36"/>
        </w:numPr>
      </w:pPr>
      <w:r>
        <w:t>Exclusive Property of the State</w:t>
      </w:r>
    </w:p>
    <w:p w14:paraId="0000015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to the extent specifically provided elsewhere in this Contract, all State Records, documents, text, software (including source code), research, reports, </w:t>
      </w:r>
      <w:r>
        <w:rPr>
          <w:rFonts w:ascii="Trebuchet MS" w:eastAsia="Trebuchet MS" w:hAnsi="Trebuchet MS" w:cs="Trebuchet MS"/>
          <w:color w:val="000000"/>
        </w:rPr>
        <w:lastRenderedPageBreak/>
        <w:t>proposals, specifications, plans, notes, studies, data, images, photographs, negatives, pictures, drawings, designs, models, surveys, maps, materials, ideas, concepts, know-how, and information provided by or on behalf of the State to Contractor are the exclusive property of the State (collectively, “State Materials”). 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Work Product and State Materials to the State in a form and manner as directed by the State.</w:t>
      </w:r>
    </w:p>
    <w:p w14:paraId="00000153" w14:textId="77777777" w:rsidR="002F4002" w:rsidRDefault="007271A9">
      <w:pPr>
        <w:pStyle w:val="Heading4"/>
        <w:numPr>
          <w:ilvl w:val="0"/>
          <w:numId w:val="36"/>
        </w:numPr>
      </w:pPr>
      <w:r>
        <w:t>Exclusive Property of Contractor</w:t>
      </w:r>
    </w:p>
    <w:p w14:paraId="0000015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retains the exclusive rights, title, and ownership to any and all pre-existing materials owned or licensed to Contractor including, but not limited to,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entered into as exhibits to this Contract; </w:t>
      </w:r>
      <w:r>
        <w:rPr>
          <w:rFonts w:ascii="Trebuchet MS" w:eastAsia="Trebuchet MS" w:hAnsi="Trebuchet MS" w:cs="Trebuchet MS"/>
          <w:b/>
          <w:color w:val="000000"/>
        </w:rPr>
        <w:t>(ii)</w:t>
      </w:r>
      <w:r>
        <w:rPr>
          <w:rFonts w:ascii="Trebuchet MS" w:eastAsia="Trebuchet MS" w:hAnsi="Trebuchet MS" w:cs="Trebuchet MS"/>
          <w:color w:val="000000"/>
        </w:rPr>
        <w:t xml:space="preserve"> obtained by the State from the applicable third-party vendor; or </w:t>
      </w:r>
      <w:r>
        <w:rPr>
          <w:rFonts w:ascii="Trebuchet MS" w:eastAsia="Trebuchet MS" w:hAnsi="Trebuchet MS" w:cs="Trebuchet MS"/>
          <w:b/>
          <w:color w:val="000000"/>
        </w:rPr>
        <w:t>(iii)</w:t>
      </w:r>
      <w:r>
        <w:rPr>
          <w:rFonts w:ascii="Trebuchet MS" w:eastAsia="Trebuchet MS" w:hAnsi="Trebuchet MS" w:cs="Trebuchet MS"/>
          <w:color w:val="000000"/>
        </w:rPr>
        <w:t xml:space="preserve"> in the case of open source software, the license terms set forth in the applicable open source license agreement.</w:t>
      </w:r>
    </w:p>
    <w:p w14:paraId="00000155" w14:textId="2549258C" w:rsidR="002F4002" w:rsidRDefault="007271A9">
      <w:pPr>
        <w:pStyle w:val="Heading3"/>
        <w:numPr>
          <w:ilvl w:val="0"/>
          <w:numId w:val="18"/>
        </w:numPr>
      </w:pPr>
      <w:r>
        <w:t>Statewide Contract Management System</w:t>
      </w:r>
    </w:p>
    <w:p w14:paraId="0000015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If the maximum amount payable to Contractor under this Contract is $100,000.00 or greater, either on the Effective Date or at any time thereafter, this section shall apply. Contractor agrees to be governed by and comply with the provisions of §§24-106-103, 24-102-206, 24-106-106, and 24-106-107, C.R.S. regarding the monitoring of vendor performance and the reporting of contract performance information in the State’s contract management system (“Contract Management System” or “CMS”). Contractor’s performance shall be subject to evaluation and review in accordance with the terms and conditions of this Contract, Colorado statutes governing CMS, and State Fiscal Rules and State Controller Policies. </w:t>
      </w:r>
    </w:p>
    <w:p w14:paraId="00000157" w14:textId="2353FEA4" w:rsidR="002F4002" w:rsidRDefault="007271A9">
      <w:pPr>
        <w:pStyle w:val="Heading3"/>
        <w:numPr>
          <w:ilvl w:val="0"/>
          <w:numId w:val="18"/>
        </w:numPr>
      </w:pPr>
      <w:r>
        <w:lastRenderedPageBreak/>
        <w:t>General Provisions</w:t>
      </w:r>
    </w:p>
    <w:p w14:paraId="00000158" w14:textId="77777777" w:rsidR="002F4002" w:rsidRDefault="007271A9">
      <w:pPr>
        <w:pStyle w:val="Heading4"/>
        <w:numPr>
          <w:ilvl w:val="0"/>
          <w:numId w:val="38"/>
        </w:numPr>
        <w:ind w:left="1080" w:hanging="540"/>
      </w:pPr>
      <w:bookmarkStart w:id="50" w:name="_heading=h.2mlto78mpt16" w:colFirst="0" w:colLast="0"/>
      <w:bookmarkEnd w:id="50"/>
      <w:r>
        <w:t>Assignment</w:t>
      </w:r>
    </w:p>
    <w:p w14:paraId="0000015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Contractor’s rights and obligations under this Contract are personal and may not be transferred or assigned without the prior, written consent of the State. Any attempt at assignment or transfer without such consent shall be void. Any assignment or transfer of Contractor’s rights and obligations approved by the State shall be subject to the provisions of this Contract.</w:t>
      </w:r>
    </w:p>
    <w:p w14:paraId="0000015A" w14:textId="77777777" w:rsidR="002F4002" w:rsidRDefault="007271A9">
      <w:pPr>
        <w:pStyle w:val="Heading4"/>
        <w:numPr>
          <w:ilvl w:val="0"/>
          <w:numId w:val="38"/>
        </w:numPr>
      </w:pPr>
      <w:bookmarkStart w:id="51" w:name="_heading=h.uq4ku7xt2tls" w:colFirst="0" w:colLast="0"/>
      <w:bookmarkEnd w:id="51"/>
      <w:r>
        <w:t>Subcontracts</w:t>
      </w:r>
    </w:p>
    <w:p w14:paraId="0000015B" w14:textId="77777777" w:rsidR="002F4002" w:rsidRDefault="00000000">
      <w:pPr>
        <w:pBdr>
          <w:top w:val="nil"/>
          <w:left w:val="nil"/>
          <w:bottom w:val="nil"/>
          <w:right w:val="nil"/>
          <w:between w:val="nil"/>
        </w:pBdr>
        <w:spacing w:before="120" w:after="120" w:line="360" w:lineRule="auto"/>
        <w:ind w:left="1080"/>
        <w:rPr>
          <w:rFonts w:ascii="Trebuchet MS" w:eastAsia="Trebuchet MS" w:hAnsi="Trebuchet MS" w:cs="Trebuchet MS"/>
          <w:color w:val="000000"/>
        </w:rPr>
      </w:pPr>
      <w:sdt>
        <w:sdtPr>
          <w:tag w:val="goog_rdk_32"/>
          <w:id w:val="-234093525"/>
        </w:sdtPr>
        <w:sdtContent>
          <w:commentRangeStart w:id="52"/>
        </w:sdtContent>
      </w:sdt>
      <w:r w:rsidR="007271A9">
        <w:rPr>
          <w:rFonts w:ascii="Trebuchet MS" w:eastAsia="Trebuchet MS" w:hAnsi="Trebuchet MS" w:cs="Trebuchet MS"/>
          <w:color w:val="000000"/>
        </w:rPr>
        <w:t xml:space="preserve">Contractor shall not enter into any subcontract in connection with its obligations under this Contract without the prior, written approval of the State. </w:t>
      </w:r>
      <w:commentRangeEnd w:id="52"/>
      <w:r w:rsidR="007271A9">
        <w:commentReference w:id="52"/>
      </w:r>
      <w:r w:rsidR="007271A9">
        <w:rPr>
          <w:rFonts w:ascii="Trebuchet MS" w:eastAsia="Trebuchet MS" w:hAnsi="Trebuchet MS" w:cs="Trebuchet MS"/>
          <w:color w:val="000000"/>
        </w:rPr>
        <w:t>Contractor shall submit to the State a copy of each such subcontract upon request by the State. All subcontracts entered into by Contractor in connection with this Contract shall comply with all applicable federal and state laws and regulations, shall provide that they are governed by the laws of the State of Colorado, and shall be subject to all provisions of this Contract.</w:t>
      </w:r>
    </w:p>
    <w:p w14:paraId="0000015C" w14:textId="77777777" w:rsidR="002F4002" w:rsidRDefault="007271A9">
      <w:pPr>
        <w:pStyle w:val="Heading4"/>
        <w:numPr>
          <w:ilvl w:val="0"/>
          <w:numId w:val="38"/>
        </w:numPr>
      </w:pPr>
      <w:r>
        <w:t>Binding Effect</w:t>
      </w:r>
    </w:p>
    <w:p w14:paraId="0000015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as otherwise provided in </w:t>
      </w:r>
      <w:r>
        <w:rPr>
          <w:rFonts w:ascii="Trebuchet MS" w:eastAsia="Trebuchet MS" w:hAnsi="Trebuchet MS" w:cs="Trebuchet MS"/>
          <w:b/>
          <w:color w:val="000000"/>
        </w:rPr>
        <w:t>§18.A</w:t>
      </w:r>
      <w:r>
        <w:rPr>
          <w:rFonts w:ascii="Trebuchet MS" w:eastAsia="Trebuchet MS" w:hAnsi="Trebuchet MS" w:cs="Trebuchet MS"/>
          <w:color w:val="000000"/>
        </w:rPr>
        <w:t>, all provisions of this Contract, including the benefits and burdens, shall extend to and be binding upon the Parties’ respective successors and assigns.</w:t>
      </w:r>
    </w:p>
    <w:p w14:paraId="0000015E" w14:textId="77777777" w:rsidR="002F4002" w:rsidRDefault="007271A9">
      <w:pPr>
        <w:pStyle w:val="Heading4"/>
        <w:numPr>
          <w:ilvl w:val="0"/>
          <w:numId w:val="38"/>
        </w:numPr>
      </w:pPr>
      <w:r>
        <w:t>Authority</w:t>
      </w:r>
    </w:p>
    <w:p w14:paraId="0000015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Each Party represents and warrants to the other that the execution and delivery of this Contract and the performance of such Party’s obligations have been duly authorized.</w:t>
      </w:r>
    </w:p>
    <w:p w14:paraId="00000160" w14:textId="77777777" w:rsidR="002F4002" w:rsidRDefault="007271A9">
      <w:pPr>
        <w:pStyle w:val="Heading4"/>
        <w:numPr>
          <w:ilvl w:val="0"/>
          <w:numId w:val="38"/>
        </w:numPr>
      </w:pPr>
      <w:r>
        <w:t>Captions and References</w:t>
      </w:r>
    </w:p>
    <w:p w14:paraId="0000016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captions and headings in this Contract are for convenience of reference only, and shall not be used to interpret, define, or limit its provisions.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00000162" w14:textId="77777777" w:rsidR="002F4002" w:rsidRDefault="007271A9">
      <w:pPr>
        <w:pStyle w:val="Heading4"/>
        <w:numPr>
          <w:ilvl w:val="0"/>
          <w:numId w:val="38"/>
        </w:numPr>
      </w:pPr>
      <w:r>
        <w:t>Counterparts</w:t>
      </w:r>
    </w:p>
    <w:p w14:paraId="0000016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This Contract may be executed in multiple, identical, original counterparts, each of which shall be deemed to be an original, but all of which, taken together, shall constitute one and the same agreement.</w:t>
      </w:r>
    </w:p>
    <w:p w14:paraId="00000164" w14:textId="77777777" w:rsidR="002F4002" w:rsidRDefault="007271A9">
      <w:pPr>
        <w:pStyle w:val="Heading4"/>
        <w:numPr>
          <w:ilvl w:val="0"/>
          <w:numId w:val="38"/>
        </w:numPr>
      </w:pPr>
      <w:r>
        <w:t>Entire Understanding</w:t>
      </w:r>
    </w:p>
    <w:p w14:paraId="0000016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represents the complete integration of all understandings between the Parties related to the Work, and all prior representations and understandings related to the Work, oral or written, are merged into this Contract. Prior or contemporaneous additions, deletions, or other changes to this Contract shall not have any force or effect whatsoever, unless embodied herein.</w:t>
      </w:r>
    </w:p>
    <w:p w14:paraId="00000166" w14:textId="77777777" w:rsidR="002F4002" w:rsidRDefault="007271A9">
      <w:pPr>
        <w:pStyle w:val="Heading4"/>
        <w:numPr>
          <w:ilvl w:val="0"/>
          <w:numId w:val="38"/>
        </w:numPr>
      </w:pPr>
      <w:r>
        <w:t>Digital Signatures</w:t>
      </w:r>
    </w:p>
    <w:p w14:paraId="0000016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If any signatory signs this Contract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00000168" w14:textId="77777777" w:rsidR="002F4002" w:rsidRDefault="007271A9">
      <w:pPr>
        <w:pStyle w:val="Heading4"/>
        <w:numPr>
          <w:ilvl w:val="0"/>
          <w:numId w:val="38"/>
        </w:numPr>
      </w:pPr>
      <w:r>
        <w:t>Modification</w:t>
      </w:r>
    </w:p>
    <w:p w14:paraId="0000016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as otherwise provided in this Contract, any modification to this Contract shall only be effective if agreed to in a formal amendment to this Contract, properly executed and approved in accordance with applicable Colorado State law and State Fiscal Rules. Modifications permitted under this Contract, other than contract amendments, shall conform to the policies issued by the Colorado State Controller. </w:t>
      </w:r>
    </w:p>
    <w:p w14:paraId="0000016A" w14:textId="77777777" w:rsidR="002F4002" w:rsidRDefault="007271A9">
      <w:pPr>
        <w:pStyle w:val="Heading4"/>
        <w:numPr>
          <w:ilvl w:val="0"/>
          <w:numId w:val="38"/>
        </w:numPr>
      </w:pPr>
      <w:r>
        <w:t xml:space="preserve">Statutes, Regulations, Fiscal Rules, and Other Authority </w:t>
      </w:r>
    </w:p>
    <w:p w14:paraId="0000016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Any reference in this Contract to a statute, regulation, State Fiscal Rule, fiscal policy or other authority shall be interpreted to refer to such authority then current, as may have been changed or amended since the Effective Date of this Contract. Nothing in this Contract shall restrict in any way the State</w:t>
      </w:r>
      <w:r>
        <w:rPr>
          <w:rFonts w:ascii="Trebuchet MS" w:eastAsia="Trebuchet MS" w:hAnsi="Trebuchet MS" w:cs="Trebuchet MS"/>
        </w:rPr>
        <w:t xml:space="preserve">’s right to promulgate, amend, rescind, or supplement any State statute, regulation, State Fiscal Rule, fiscal or administrative policy, or other authority. In addition, </w:t>
      </w:r>
      <w:r>
        <w:rPr>
          <w:rFonts w:ascii="Trebuchet MS" w:eastAsia="Trebuchet MS" w:hAnsi="Trebuchet MS" w:cs="Trebuchet MS"/>
        </w:rPr>
        <w:lastRenderedPageBreak/>
        <w:t>nothing in this Contract shall restrict in any way the State’ right to seek changes to existing laws.</w:t>
      </w:r>
    </w:p>
    <w:p w14:paraId="0000016C" w14:textId="77777777" w:rsidR="002F4002" w:rsidRDefault="007271A9">
      <w:pPr>
        <w:pStyle w:val="Heading4"/>
        <w:numPr>
          <w:ilvl w:val="0"/>
          <w:numId w:val="38"/>
        </w:numPr>
      </w:pPr>
      <w:r>
        <w:t>External Terms and Conditions</w:t>
      </w:r>
    </w:p>
    <w:p w14:paraId="0000016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Notwithstanding anything to the contrary herein, the State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Contract.</w:t>
      </w:r>
    </w:p>
    <w:p w14:paraId="0000016E" w14:textId="77777777" w:rsidR="002F4002" w:rsidRDefault="007271A9">
      <w:pPr>
        <w:pStyle w:val="Heading4"/>
        <w:numPr>
          <w:ilvl w:val="0"/>
          <w:numId w:val="38"/>
        </w:numPr>
      </w:pPr>
      <w:r>
        <w:t>Severability</w:t>
      </w:r>
    </w:p>
    <w:p w14:paraId="0000016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invalidity or unenforceability of any provision of this Contract shall not affect the validity or enforceability of any other provision of this Contract, which shall remain in full force and effect, provided that the Parties can continue to perform their obligations under this Contract in accordance with the intent of this Contract. </w:t>
      </w:r>
    </w:p>
    <w:p w14:paraId="00000170" w14:textId="77777777" w:rsidR="002F4002" w:rsidRDefault="007271A9">
      <w:pPr>
        <w:pStyle w:val="Heading4"/>
        <w:numPr>
          <w:ilvl w:val="0"/>
          <w:numId w:val="38"/>
        </w:numPr>
      </w:pPr>
      <w:r>
        <w:t>Survival of Certain Contract Terms</w:t>
      </w:r>
    </w:p>
    <w:p w14:paraId="0000017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Any provision of this Contract that imposes an obligation on a Party after termination or expiration of this Contract shall survive the termination or expiration of this Contract and shall be enforceable by the other Party.</w:t>
      </w:r>
    </w:p>
    <w:p w14:paraId="00000172" w14:textId="77777777" w:rsidR="002F4002" w:rsidRDefault="007271A9">
      <w:pPr>
        <w:pStyle w:val="Heading4"/>
        <w:numPr>
          <w:ilvl w:val="0"/>
          <w:numId w:val="38"/>
        </w:numPr>
      </w:pPr>
      <w:r>
        <w:t>Taxes</w:t>
      </w:r>
    </w:p>
    <w:p w14:paraId="0000017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is exempt from federal excise taxes under I.R.C. Chapter 32 (26 U.S.C., Subtitle D, Ch. 32) (Federal Excise Tax Exemption Certificate of Registry No. 84-730123K) and from State and local government sales and use taxes under §§39-26-704(1), </w:t>
      </w:r>
      <w:r>
        <w:rPr>
          <w:rFonts w:ascii="Trebuchet MS" w:eastAsia="Trebuchet MS" w:hAnsi="Trebuchet MS" w:cs="Trebuchet MS"/>
          <w:i/>
          <w:color w:val="000000"/>
        </w:rPr>
        <w:t>et seq.,</w:t>
      </w:r>
      <w:r>
        <w:rPr>
          <w:rFonts w:ascii="Trebuchet MS" w:eastAsia="Trebuchet MS" w:hAnsi="Trebuchet MS" w:cs="Trebuchet MS"/>
          <w:color w:val="000000"/>
        </w:rPr>
        <w:t xml:space="preserve"> C.R.S. (Colorado Sales Tax Exemption Identification Number 98-02565). The State shall not be liable for the payment of any excise, sales, or use taxes, regardless of whether any political subdivision of the </w:t>
      </w:r>
      <w:r>
        <w:rPr>
          <w:rFonts w:ascii="Trebuchet MS" w:eastAsia="Trebuchet MS" w:hAnsi="Trebuchet MS" w:cs="Trebuchet MS"/>
        </w:rPr>
        <w:t>S</w:t>
      </w:r>
      <w:r>
        <w:rPr>
          <w:rFonts w:ascii="Trebuchet MS" w:eastAsia="Trebuchet MS" w:hAnsi="Trebuchet MS" w:cs="Trebuchet MS"/>
          <w:color w:val="000000"/>
        </w:rPr>
        <w:t xml:space="preserve">tate imposes such taxes on Contractor. Contractor shall be solely responsible for any exemptions from the collection of excise, sales or use taxes that Contractor may wish to have in place in connection with this Contract. </w:t>
      </w:r>
    </w:p>
    <w:p w14:paraId="00000174" w14:textId="77777777" w:rsidR="002F4002" w:rsidRDefault="007271A9">
      <w:pPr>
        <w:pStyle w:val="Heading4"/>
        <w:numPr>
          <w:ilvl w:val="0"/>
          <w:numId w:val="38"/>
        </w:numPr>
      </w:pPr>
      <w:r>
        <w:t>Third Party Beneficiaries</w:t>
      </w:r>
    </w:p>
    <w:p w14:paraId="0000017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for the Parties’ respective successors and assigns described in </w:t>
      </w:r>
      <w:r>
        <w:rPr>
          <w:rFonts w:ascii="Trebuchet MS" w:eastAsia="Trebuchet MS" w:hAnsi="Trebuchet MS" w:cs="Trebuchet MS"/>
          <w:b/>
          <w:color w:val="000000"/>
        </w:rPr>
        <w:t>§18.A,</w:t>
      </w:r>
      <w:r>
        <w:rPr>
          <w:rFonts w:ascii="Trebuchet MS" w:eastAsia="Trebuchet MS" w:hAnsi="Trebuchet MS" w:cs="Trebuchet MS"/>
          <w:color w:val="000000"/>
        </w:rPr>
        <w:t xml:space="preserve"> this Contract does not and is not intended to confer any rights or remedies upon any </w:t>
      </w:r>
      <w:r>
        <w:rPr>
          <w:rFonts w:ascii="Trebuchet MS" w:eastAsia="Trebuchet MS" w:hAnsi="Trebuchet MS" w:cs="Trebuchet MS"/>
          <w:color w:val="000000"/>
        </w:rPr>
        <w:lastRenderedPageBreak/>
        <w:t>person or entity other than the Parties. Enforcement of this Contract and all rights and obligations hereunder are reserved solely to the Parties. Any services or benefits which third parties receive as a result of this Contract are incidental to this Contract, and do not create any rights for such third parties.</w:t>
      </w:r>
    </w:p>
    <w:p w14:paraId="00000176" w14:textId="77777777" w:rsidR="002F4002" w:rsidRDefault="007271A9">
      <w:pPr>
        <w:pStyle w:val="Heading4"/>
        <w:numPr>
          <w:ilvl w:val="0"/>
          <w:numId w:val="38"/>
        </w:numPr>
      </w:pPr>
      <w:r>
        <w:t>Waiver</w:t>
      </w:r>
    </w:p>
    <w:p w14:paraId="0000017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 Party’s failure or delay in exercising any right, power, or privilege under this Contract, whether explicit or by lack of enforcement, shall not operate as a waiver, nor shall any single or partial exercise of any right, power, or privilege preclude any other or further exercise of such right, power, or privilege.</w:t>
      </w:r>
    </w:p>
    <w:p w14:paraId="00000178" w14:textId="77777777" w:rsidR="002F4002" w:rsidRDefault="007271A9">
      <w:pPr>
        <w:pStyle w:val="Heading4"/>
        <w:numPr>
          <w:ilvl w:val="0"/>
          <w:numId w:val="38"/>
        </w:numPr>
      </w:pPr>
      <w:r>
        <w:t>CORA Disclosure</w:t>
      </w:r>
    </w:p>
    <w:p w14:paraId="0000017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To the extent not prohibited by federal law, this Contract and the performance measures and standards required under §24-106-107, C.R.S., if any, are subject to public release through the CORA.</w:t>
      </w:r>
    </w:p>
    <w:p w14:paraId="0000017A" w14:textId="77777777" w:rsidR="002F4002" w:rsidRDefault="007271A9">
      <w:pPr>
        <w:pStyle w:val="Heading4"/>
        <w:numPr>
          <w:ilvl w:val="0"/>
          <w:numId w:val="38"/>
        </w:numPr>
      </w:pPr>
      <w:r>
        <w:t>Standard and Manner of Performance</w:t>
      </w:r>
    </w:p>
    <w:p w14:paraId="0000017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perform its obligations under this Contract in accordance with the highest standards of care, skill and diligence in Contractor’s industry, trade, or profession. </w:t>
      </w:r>
    </w:p>
    <w:p w14:paraId="0000017C" w14:textId="77777777" w:rsidR="002F4002" w:rsidRDefault="007271A9">
      <w:pPr>
        <w:pStyle w:val="Heading4"/>
        <w:numPr>
          <w:ilvl w:val="0"/>
          <w:numId w:val="38"/>
        </w:numPr>
      </w:pPr>
      <w:r>
        <w:t>Licenses, Permits, and Other Authorizations</w:t>
      </w:r>
    </w:p>
    <w:p w14:paraId="0000017D" w14:textId="77777777" w:rsidR="002F4002" w:rsidRDefault="007271A9">
      <w:pPr>
        <w:numPr>
          <w:ilvl w:val="1"/>
          <w:numId w:val="38"/>
        </w:numPr>
        <w:spacing w:before="120" w:after="120" w:line="360" w:lineRule="auto"/>
      </w:pPr>
      <w:r>
        <w:rPr>
          <w:rFonts w:ascii="Trebuchet MS" w:eastAsia="Trebuchet MS" w:hAnsi="Trebuchet MS" w:cs="Trebuchet MS"/>
        </w:rPr>
        <w:t>Contractor shall secure, prior to the Effective Date, and maintain at all times during the term of this Contract, at its sole expense, all licenses, certifications, permits, and other authorizations, including all documentation from Colorado’s Secretary of State necessary to demonstrate that Contractor is authorized to do business in the State, required to perform its obligations under this Contract, and shall ensure that all employees, agents and Subcontractors secure and maintain at all times during the term of their employment, agency or subcontract, all licenses, certifications, permits and other authorizations required to perform their obligations in relation to this Contract.</w:t>
      </w:r>
    </w:p>
    <w:p w14:paraId="0000017E" w14:textId="77777777" w:rsidR="002F4002" w:rsidRDefault="007271A9">
      <w:pPr>
        <w:numPr>
          <w:ilvl w:val="1"/>
          <w:numId w:val="38"/>
        </w:numPr>
        <w:spacing w:before="120" w:after="120" w:line="360" w:lineRule="auto"/>
        <w:rPr>
          <w:rFonts w:ascii="Trebuchet MS" w:eastAsia="Trebuchet MS" w:hAnsi="Trebuchet MS" w:cs="Trebuchet MS"/>
        </w:rPr>
      </w:pPr>
      <w:r>
        <w:rPr>
          <w:rFonts w:ascii="Trebuchet MS" w:eastAsia="Trebuchet MS" w:hAnsi="Trebuchet MS" w:cs="Trebuchet MS"/>
        </w:rPr>
        <w:t xml:space="preserve">Contractor, if a foreign corporation or other foreign entity transacting business in the State of Colorado, shall obtain prior to the Effective Date, and maintain at all times during the term of this Contract, at its </w:t>
      </w:r>
      <w:r>
        <w:rPr>
          <w:rFonts w:ascii="Trebuchet MS" w:eastAsia="Trebuchet MS" w:hAnsi="Trebuchet MS" w:cs="Trebuchet MS"/>
        </w:rPr>
        <w:lastRenderedPageBreak/>
        <w:t>sole expense, a certificate of authority to transact business in the State of Colorado ad designate a registered agent in Colorado to accept service of process.</w:t>
      </w:r>
    </w:p>
    <w:p w14:paraId="0000017F" w14:textId="77777777" w:rsidR="002F4002" w:rsidRDefault="007271A9">
      <w:pPr>
        <w:pStyle w:val="Heading4"/>
        <w:numPr>
          <w:ilvl w:val="0"/>
          <w:numId w:val="38"/>
        </w:numPr>
      </w:pPr>
      <w:r>
        <w:t>Indemnification</w:t>
      </w:r>
    </w:p>
    <w:p w14:paraId="00000180" w14:textId="77777777" w:rsidR="002F4002" w:rsidRDefault="007271A9">
      <w:pPr>
        <w:pStyle w:val="Heading5"/>
        <w:numPr>
          <w:ilvl w:val="0"/>
          <w:numId w:val="39"/>
        </w:numPr>
        <w:ind w:left="1530" w:hanging="450"/>
      </w:pPr>
      <w:r>
        <w:t>General Indemnification</w:t>
      </w:r>
    </w:p>
    <w:p w14:paraId="00000181"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behalf of the State, its officers, employees, agents and assignees (collective</w:t>
      </w:r>
      <w:r>
        <w:rPr>
          <w:rFonts w:ascii="Trebuchet MS" w:eastAsia="Trebuchet MS" w:hAnsi="Trebuchet MS" w:cs="Trebuchet MS"/>
        </w:rPr>
        <w:t xml:space="preserve">ly </w:t>
      </w:r>
      <w:r>
        <w:rPr>
          <w:rFonts w:ascii="Trebuchet MS" w:eastAsia="Trebuchet MS" w:hAnsi="Trebuchet MS" w:cs="Trebuchet MS"/>
          <w:color w:val="000000"/>
        </w:rPr>
        <w:t>the “Indemnified Parties”), against any and all third</w:t>
      </w:r>
      <w:r>
        <w:rPr>
          <w:rFonts w:ascii="Trebuchet MS" w:eastAsia="Trebuchet MS" w:hAnsi="Trebuchet MS" w:cs="Trebuchet MS"/>
        </w:rPr>
        <w:t>-party</w:t>
      </w:r>
      <w:r>
        <w:rPr>
          <w:rFonts w:ascii="Trebuchet MS" w:eastAsia="Trebuchet MS" w:hAnsi="Trebuchet MS" w:cs="Trebuchet MS"/>
          <w:color w:val="000000"/>
        </w:rPr>
        <w:t xml:space="preserve"> costs, expenses, claims, damages, liabilities, court awards and other amounts (including attorneys’ fees and related costs) incurred by any of the Indemnified Parties in relation to any act or omission by Contractor, or its employees, agents, Subcontractors, or assignees in connection with this Contract.</w:t>
      </w:r>
    </w:p>
    <w:p w14:paraId="00000182" w14:textId="77777777" w:rsidR="002F4002" w:rsidRDefault="007271A9">
      <w:pPr>
        <w:pStyle w:val="Heading5"/>
        <w:numPr>
          <w:ilvl w:val="0"/>
          <w:numId w:val="39"/>
        </w:numPr>
      </w:pPr>
      <w:r>
        <w:t>Confidential Information Indemnification</w:t>
      </w:r>
    </w:p>
    <w:p w14:paraId="0000018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Disclosure or use of State Confidential Information by Contractor in violation of </w:t>
      </w:r>
      <w:r>
        <w:rPr>
          <w:rFonts w:ascii="Trebuchet MS" w:eastAsia="Trebuchet MS" w:hAnsi="Trebuchet MS" w:cs="Trebuchet MS"/>
          <w:b/>
          <w:color w:val="000000"/>
        </w:rPr>
        <w:t>§8</w:t>
      </w:r>
      <w:r>
        <w:rPr>
          <w:rFonts w:ascii="Trebuchet MS" w:eastAsia="Trebuchet MS" w:hAnsi="Trebuchet MS" w:cs="Trebuchet MS"/>
          <w:color w:val="000000"/>
        </w:rPr>
        <w:t xml:space="preserve"> may be cause for legal action by third parties against Contractor, the State, or their respective agents. Contractor shall indemnify, save, hold harmless, </w:t>
      </w:r>
      <w:r>
        <w:rPr>
          <w:rFonts w:ascii="Trebuchet MS" w:eastAsia="Trebuchet MS" w:hAnsi="Trebuchet MS" w:cs="Trebuchet MS"/>
        </w:rPr>
        <w:t>and assume liability on behalf of</w:t>
      </w:r>
      <w:r>
        <w:rPr>
          <w:rFonts w:ascii="Trebuchet MS" w:eastAsia="Trebuchet MS" w:hAnsi="Trebuchet MS" w:cs="Trebuchet MS"/>
          <w:color w:val="000000"/>
        </w:rPr>
        <w:t xml:space="preserve"> the Indemnified Parties, against any and all claims, damages, liabilities, losses, costs, expenses (including attorneys’ fees and costs) incurred by the State in relation to any act or omission by Contractor, or its employees, agents, assigns, or Subcontractors in violation of </w:t>
      </w:r>
      <w:r>
        <w:rPr>
          <w:rFonts w:ascii="Trebuchet MS" w:eastAsia="Trebuchet MS" w:hAnsi="Trebuchet MS" w:cs="Trebuchet MS"/>
          <w:b/>
          <w:color w:val="000000"/>
        </w:rPr>
        <w:t>§8</w:t>
      </w:r>
      <w:r>
        <w:rPr>
          <w:rFonts w:ascii="Trebuchet MS" w:eastAsia="Trebuchet MS" w:hAnsi="Trebuchet MS" w:cs="Trebuchet MS"/>
          <w:color w:val="000000"/>
        </w:rPr>
        <w:t>.</w:t>
      </w:r>
    </w:p>
    <w:p w14:paraId="00000184" w14:textId="77777777" w:rsidR="002F4002" w:rsidRDefault="007271A9">
      <w:pPr>
        <w:pStyle w:val="Heading5"/>
        <w:numPr>
          <w:ilvl w:val="0"/>
          <w:numId w:val="39"/>
        </w:numPr>
      </w:pPr>
      <w:r>
        <w:t>Intellectual Property Indemnification</w:t>
      </w:r>
    </w:p>
    <w:p w14:paraId="00000185"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w:t>
      </w:r>
      <w:r>
        <w:rPr>
          <w:rFonts w:ascii="Trebuchet MS" w:eastAsia="Trebuchet MS" w:hAnsi="Trebuchet MS" w:cs="Trebuchet MS"/>
        </w:rPr>
        <w:t>half of</w:t>
      </w:r>
      <w:r>
        <w:rPr>
          <w:rFonts w:ascii="Trebuchet MS" w:eastAsia="Trebuchet MS" w:hAnsi="Trebuchet MS" w:cs="Trebuchet MS"/>
          <w:color w:val="000000"/>
        </w:rPr>
        <w:t xml:space="preserve"> the Indemnified Parties, against any and all costs, expenses, claims, damages, liabilities, and other amounts (including attorneys’ fees and costs) incurred by the Indemnified Parties in relation to any claim that any Deliverable, Good or Service, software, or Work Product provided by Contractor under this Contract (collectively, “IP Deliverables”), or the use thereof, infringes a patent, copyright, trademark, trade secret, or any other intellectual property right. Contractor’s obligations hereunder shall not extend to the combination of any IP Deliverables provided by Contractor </w:t>
      </w:r>
      <w:r>
        <w:rPr>
          <w:rFonts w:ascii="Trebuchet MS" w:eastAsia="Trebuchet MS" w:hAnsi="Trebuchet MS" w:cs="Trebuchet MS"/>
          <w:color w:val="000000"/>
        </w:rPr>
        <w:lastRenderedPageBreak/>
        <w:t xml:space="preserve">with any other product, system, or method, unless the other product, system, or method is </w:t>
      </w:r>
      <w:r>
        <w:rPr>
          <w:rFonts w:ascii="Trebuchet MS" w:eastAsia="Trebuchet MS" w:hAnsi="Trebuchet MS" w:cs="Trebuchet MS"/>
          <w:b/>
          <w:color w:val="000000"/>
        </w:rPr>
        <w:t>(a)</w:t>
      </w:r>
      <w:r>
        <w:rPr>
          <w:rFonts w:ascii="Trebuchet MS" w:eastAsia="Trebuchet MS" w:hAnsi="Trebuchet MS" w:cs="Trebuchet MS"/>
          <w:color w:val="000000"/>
        </w:rPr>
        <w:t xml:space="preserve"> provided by Contractor or Contractor’s subsidiaries or affiliates; </w:t>
      </w:r>
      <w:r>
        <w:rPr>
          <w:rFonts w:ascii="Trebuchet MS" w:eastAsia="Trebuchet MS" w:hAnsi="Trebuchet MS" w:cs="Trebuchet MS"/>
          <w:b/>
          <w:color w:val="000000"/>
        </w:rPr>
        <w:t>(b)</w:t>
      </w:r>
      <w:r>
        <w:rPr>
          <w:rFonts w:ascii="Trebuchet MS" w:eastAsia="Trebuchet MS" w:hAnsi="Trebuchet MS" w:cs="Trebuchet MS"/>
          <w:color w:val="000000"/>
        </w:rPr>
        <w:t xml:space="preserve"> specified by Contractor to work with the IP Deliverables; </w:t>
      </w:r>
      <w:r>
        <w:rPr>
          <w:rFonts w:ascii="Trebuchet MS" w:eastAsia="Trebuchet MS" w:hAnsi="Trebuchet MS" w:cs="Trebuchet MS"/>
          <w:b/>
          <w:color w:val="000000"/>
        </w:rPr>
        <w:t>(c)</w:t>
      </w:r>
      <w:r>
        <w:rPr>
          <w:rFonts w:ascii="Trebuchet MS" w:eastAsia="Trebuchet MS" w:hAnsi="Trebuchet MS" w:cs="Trebuchet MS"/>
          <w:color w:val="000000"/>
        </w:rPr>
        <w:t xml:space="preserve"> reasonably required in order to use the IP Deliverables in its intended manner and the infringement could not have been avoided by substituting another reasonably available product, system, or method capable of performing the same function; or </w:t>
      </w:r>
      <w:r>
        <w:rPr>
          <w:rFonts w:ascii="Trebuchet MS" w:eastAsia="Trebuchet MS" w:hAnsi="Trebuchet MS" w:cs="Trebuchet MS"/>
          <w:b/>
          <w:color w:val="000000"/>
        </w:rPr>
        <w:t>(d)</w:t>
      </w:r>
      <w:r>
        <w:rPr>
          <w:rFonts w:ascii="Trebuchet MS" w:eastAsia="Trebuchet MS" w:hAnsi="Trebuchet MS" w:cs="Trebuchet MS"/>
          <w:color w:val="000000"/>
        </w:rPr>
        <w:t xml:space="preserve"> is reasonably expected to be used in combination with the IP Deliverables.</w:t>
      </w:r>
    </w:p>
    <w:p w14:paraId="00000186" w14:textId="77777777" w:rsidR="002F4002" w:rsidRDefault="007271A9">
      <w:pPr>
        <w:pStyle w:val="Heading5"/>
        <w:numPr>
          <w:ilvl w:val="0"/>
          <w:numId w:val="39"/>
        </w:numPr>
      </w:pPr>
      <w:r>
        <w:t>Accessibility Indemnification</w:t>
      </w:r>
    </w:p>
    <w:p w14:paraId="00000187"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behalf of the S</w:t>
      </w:r>
      <w:r>
        <w:rPr>
          <w:rFonts w:ascii="Trebuchet MS" w:eastAsia="Trebuchet MS" w:hAnsi="Trebuchet MS" w:cs="Trebuchet MS"/>
        </w:rPr>
        <w:t xml:space="preserve">tate, its officers, employees, agents and assignees for </w:t>
      </w:r>
      <w:r>
        <w:rPr>
          <w:rFonts w:ascii="Trebuchet MS" w:eastAsia="Trebuchet MS" w:hAnsi="Trebuchet MS" w:cs="Trebuchet MS"/>
          <w:color w:val="000000"/>
        </w:rPr>
        <w:t xml:space="preserve">any and all costs, expenses, claims, damages, liabilities, court awards, attorney fees and related costs, and other amounts incurred by any of the Indemnified Parties in relation to Contractor’s </w:t>
      </w:r>
      <w:r>
        <w:rPr>
          <w:rFonts w:ascii="Trebuchet MS" w:eastAsia="Trebuchet MS" w:hAnsi="Trebuchet MS" w:cs="Trebuchet MS"/>
        </w:rPr>
        <w:t>noncompliance</w:t>
      </w:r>
      <w:r>
        <w:rPr>
          <w:rFonts w:ascii="Trebuchet MS" w:eastAsia="Trebuchet MS" w:hAnsi="Trebuchet MS" w:cs="Trebuchet MS"/>
          <w:color w:val="000000"/>
        </w:rPr>
        <w:t xml:space="preserve"> with §§24-85-101, et seq., C.R.S., or the Accessibility Standards for Individuals with a Disability as established by the O</w:t>
      </w:r>
      <w:r>
        <w:rPr>
          <w:rFonts w:ascii="Trebuchet MS" w:eastAsia="Trebuchet MS" w:hAnsi="Trebuchet MS" w:cs="Trebuchet MS"/>
        </w:rPr>
        <w:t xml:space="preserve">ffice of </w:t>
      </w:r>
      <w:r>
        <w:rPr>
          <w:rFonts w:ascii="Trebuchet MS" w:eastAsia="Trebuchet MS" w:hAnsi="Trebuchet MS" w:cs="Trebuchet MS"/>
          <w:color w:val="000000"/>
        </w:rPr>
        <w:t xml:space="preserve">Information Technology pursuant to Section §24-85-103 (2.5), C.R.S. </w:t>
      </w:r>
      <w:r>
        <w:rPr>
          <w:rFonts w:ascii="Trebuchet MS" w:eastAsia="Trebuchet MS" w:hAnsi="Trebuchet MS" w:cs="Trebuchet MS"/>
        </w:rPr>
        <w:t>State e</w:t>
      </w:r>
      <w:r>
        <w:rPr>
          <w:rFonts w:ascii="Trebuchet MS" w:eastAsia="Trebuchet MS" w:hAnsi="Trebuchet MS" w:cs="Trebuchet MS"/>
          <w:color w:val="000000"/>
        </w:rPr>
        <w:t>mployees are considered third</w:t>
      </w:r>
      <w:r>
        <w:rPr>
          <w:rFonts w:ascii="Trebuchet MS" w:eastAsia="Trebuchet MS" w:hAnsi="Trebuchet MS" w:cs="Trebuchet MS"/>
        </w:rPr>
        <w:t xml:space="preserve"> parties for the purposes of this section.</w:t>
      </w:r>
    </w:p>
    <w:p w14:paraId="00000188" w14:textId="77777777" w:rsidR="002F4002" w:rsidRDefault="007271A9">
      <w:pPr>
        <w:pStyle w:val="Heading4"/>
        <w:numPr>
          <w:ilvl w:val="0"/>
          <w:numId w:val="38"/>
        </w:numPr>
      </w:pPr>
      <w:bookmarkStart w:id="53" w:name="_heading=h.j4qcep6myk8b" w:colFirst="0" w:colLast="0"/>
      <w:bookmarkEnd w:id="53"/>
      <w:commentRangeStart w:id="54"/>
      <w:commentRangeStart w:id="55"/>
      <w:r>
        <w:t>Accessibility</w:t>
      </w:r>
      <w:commentRangeEnd w:id="54"/>
      <w:r w:rsidR="00757683">
        <w:rPr>
          <w:rFonts w:ascii="Times New Roman" w:eastAsia="Times New Roman" w:hAnsi="Times New Roman" w:cs="Times New Roman"/>
          <w:color w:val="auto"/>
        </w:rPr>
        <w:commentReference w:id="54"/>
      </w:r>
      <w:commentRangeEnd w:id="55"/>
      <w:r w:rsidR="00757683">
        <w:rPr>
          <w:rFonts w:ascii="Times New Roman" w:eastAsia="Times New Roman" w:hAnsi="Times New Roman" w:cs="Times New Roman"/>
          <w:color w:val="auto"/>
        </w:rPr>
        <w:commentReference w:id="55"/>
      </w:r>
    </w:p>
    <w:p w14:paraId="0000018A" w14:textId="5D9F9C1F" w:rsidR="002F4002" w:rsidRPr="00113AA7" w:rsidRDefault="007271A9" w:rsidP="00113AA7">
      <w:pPr>
        <w:numPr>
          <w:ilvl w:val="2"/>
          <w:numId w:val="49"/>
        </w:numPr>
        <w:spacing w:before="120" w:after="120" w:line="360" w:lineRule="auto"/>
      </w:pPr>
      <w:r w:rsidRPr="00113AA7">
        <w:rPr>
          <w:rFonts w:ascii="Trebuchet MS" w:eastAsia="Trebuchet MS" w:hAnsi="Trebuchet MS" w:cs="Trebuchet MS"/>
        </w:rPr>
        <w:t>Contractor shall comply with the</w:t>
      </w:r>
      <w:r w:rsidRPr="00113AA7">
        <w:rPr>
          <w:rFonts w:ascii="Trebuchet MS" w:eastAsia="Trebuchet MS" w:hAnsi="Trebuchet MS" w:cs="Trebuchet MS"/>
          <w:i/>
        </w:rPr>
        <w:t xml:space="preserve"> Accessibility Standards for Individuals with a Disability, </w:t>
      </w:r>
      <w:r w:rsidRPr="00113AA7">
        <w:rPr>
          <w:rFonts w:ascii="Trebuchet MS" w:eastAsia="Trebuchet MS" w:hAnsi="Trebuchet MS" w:cs="Trebuchet MS"/>
        </w:rPr>
        <w:t xml:space="preserve">as adopted by the Office of Information Technology pursuant to §24-85-103, C.R.S. </w:t>
      </w:r>
    </w:p>
    <w:p w14:paraId="0000018B" w14:textId="27515D23" w:rsidR="002F4002" w:rsidRDefault="007271A9">
      <w:pPr>
        <w:numPr>
          <w:ilvl w:val="2"/>
          <w:numId w:val="49"/>
        </w:numPr>
        <w:spacing w:before="120" w:after="120" w:line="360" w:lineRule="auto"/>
      </w:pPr>
      <w:r>
        <w:rPr>
          <w:rFonts w:ascii="Trebuchet MS" w:eastAsia="Trebuchet MS" w:hAnsi="Trebuchet MS" w:cs="Trebuchet MS"/>
        </w:rPr>
        <w:t xml:space="preserve">The State shall require that the Contractor’s compliance with the </w:t>
      </w:r>
      <w:r>
        <w:rPr>
          <w:rFonts w:ascii="Trebuchet MS" w:eastAsia="Trebuchet MS" w:hAnsi="Trebuchet MS" w:cs="Trebuchet MS"/>
          <w:i/>
        </w:rPr>
        <w:t xml:space="preserve">Accessibility Standards for Individuals with a Disability </w:t>
      </w:r>
      <w:r>
        <w:rPr>
          <w:rFonts w:ascii="Trebuchet MS" w:eastAsia="Trebuchet MS" w:hAnsi="Trebuchet MS" w:cs="Trebuchet MS"/>
        </w:rPr>
        <w:t>adopted by the Office of Information Technology pursuant to §24-85-103, C.R.S. is determined and tested by a qualified third party selected by the State.</w:t>
      </w:r>
      <w:r w:rsidR="00757683">
        <w:rPr>
          <w:rFonts w:ascii="Trebuchet MS" w:eastAsia="Trebuchet MS" w:hAnsi="Trebuchet MS" w:cs="Trebuchet MS"/>
        </w:rPr>
        <w:t xml:space="preserve"> </w:t>
      </w:r>
      <w:r>
        <w:rPr>
          <w:rFonts w:ascii="Trebuchet MS" w:eastAsia="Trebuchet MS" w:hAnsi="Trebuchet MS" w:cs="Trebuchet MS"/>
        </w:rPr>
        <w:t xml:space="preserve">The State may ask Contractor to review the selection of the third party. Contractor shall be responsible for all costs associated with the third-party vendor’s assessment. If Contractor is not in compliance as determined by the third-party vendor, at the State’s request and at the State’s discretion, Contractor shall promptly take all necessary actions to come into </w:t>
      </w:r>
      <w:r>
        <w:rPr>
          <w:rFonts w:ascii="Trebuchet MS" w:eastAsia="Trebuchet MS" w:hAnsi="Trebuchet MS" w:cs="Trebuchet MS"/>
        </w:rPr>
        <w:lastRenderedPageBreak/>
        <w:t xml:space="preserve">compliance using a State-approved vendor, at no additional cost to the State. </w:t>
      </w:r>
    </w:p>
    <w:p w14:paraId="0000018C" w14:textId="77777777" w:rsidR="002F4002" w:rsidRDefault="007271A9">
      <w:pPr>
        <w:pStyle w:val="Heading4"/>
        <w:numPr>
          <w:ilvl w:val="0"/>
          <w:numId w:val="38"/>
        </w:numPr>
      </w:pPr>
      <w:r>
        <w:t>Use of Artificial Intelligence Systems</w:t>
      </w:r>
    </w:p>
    <w:p w14:paraId="0000018D" w14:textId="77777777" w:rsidR="002F4002" w:rsidRDefault="007271A9">
      <w:pPr>
        <w:numPr>
          <w:ilvl w:val="1"/>
          <w:numId w:val="38"/>
        </w:numPr>
        <w:spacing w:line="360" w:lineRule="auto"/>
        <w:rPr>
          <w:rFonts w:ascii="Trebuchet MS" w:eastAsia="Trebuchet MS" w:hAnsi="Trebuchet MS" w:cs="Trebuchet MS"/>
        </w:rPr>
      </w:pPr>
      <w:r>
        <w:rPr>
          <w:rFonts w:ascii="Trebuchet MS" w:eastAsia="Trebuchet MS" w:hAnsi="Trebuchet MS" w:cs="Trebuchet MS"/>
        </w:rPr>
        <w:t xml:space="preserve">All capitalized terms in this Section, not otherwise defined in this Agreement, are defined in §§6-01-1701, </w:t>
      </w:r>
      <w:r>
        <w:rPr>
          <w:rFonts w:ascii="Trebuchet MS" w:eastAsia="Trebuchet MS" w:hAnsi="Trebuchet MS" w:cs="Trebuchet MS"/>
          <w:i/>
        </w:rPr>
        <w:t>et seq</w:t>
      </w:r>
      <w:r>
        <w:rPr>
          <w:rFonts w:ascii="Trebuchet MS" w:eastAsia="Trebuchet MS" w:hAnsi="Trebuchet MS" w:cs="Trebuchet MS"/>
        </w:rPr>
        <w:t xml:space="preserve">., C.R.S., the Parties agree to comply with the provisions of §§6-01-1701, </w:t>
      </w:r>
      <w:r>
        <w:rPr>
          <w:rFonts w:ascii="Trebuchet MS" w:eastAsia="Trebuchet MS" w:hAnsi="Trebuchet MS" w:cs="Trebuchet MS"/>
          <w:i/>
        </w:rPr>
        <w:t>et seq</w:t>
      </w:r>
      <w:r>
        <w:rPr>
          <w:rFonts w:ascii="Trebuchet MS" w:eastAsia="Trebuchet MS" w:hAnsi="Trebuchet MS" w:cs="Trebuchet MS"/>
        </w:rPr>
        <w:t>., C.R.S., regarding Consumer Protections in Interactions with Artificial Intelligence Systems. These include, but are not limited to:</w:t>
      </w:r>
    </w:p>
    <w:p w14:paraId="0000018E"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Developer duty to avoid algorithmic discrimination, including documentation requirements;</w:t>
      </w:r>
    </w:p>
    <w:p w14:paraId="0000018F"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Deployer duty to avoid algorithmic discrimination including a risk management framework for artificial intelligence; and</w:t>
      </w:r>
    </w:p>
    <w:p w14:paraId="00000190"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Disclosure of an Artificial Intelligence System to Consumer.</w:t>
      </w:r>
    </w:p>
    <w:p w14:paraId="00000191" w14:textId="77777777" w:rsidR="002F4002" w:rsidRDefault="007271A9">
      <w:pPr>
        <w:numPr>
          <w:ilvl w:val="1"/>
          <w:numId w:val="38"/>
        </w:numPr>
        <w:spacing w:line="360" w:lineRule="auto"/>
        <w:rPr>
          <w:rFonts w:ascii="Trebuchet MS" w:eastAsia="Trebuchet MS" w:hAnsi="Trebuchet MS" w:cs="Trebuchet MS"/>
        </w:rPr>
      </w:pPr>
      <w:r>
        <w:rPr>
          <w:rFonts w:ascii="Trebuchet MS" w:eastAsia="Trebuchet MS" w:hAnsi="Trebuchet MS" w:cs="Trebuchet MS"/>
        </w:rPr>
        <w:t>The Parties are obligated to take extra precautions with High-Risk Artificial Intelligence Systems, which are any that, when deployed, make or are a substantial factor in making a Consequential Decision.</w:t>
      </w:r>
    </w:p>
    <w:p w14:paraId="00000192" w14:textId="4BF92389"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 xml:space="preserve">Advance Approval for High-Risk AI Usage. Contractor shall obtain prior written approval from the State before utilizing High Risk Artificial Intelligence technologies in the provision of Services under this </w:t>
      </w:r>
      <w:r w:rsidR="00113AA7">
        <w:rPr>
          <w:rFonts w:ascii="Trebuchet MS" w:eastAsia="Trebuchet MS" w:hAnsi="Trebuchet MS" w:cs="Trebuchet MS"/>
        </w:rPr>
        <w:t>c</w:t>
      </w:r>
      <w:r>
        <w:rPr>
          <w:rFonts w:ascii="Trebuchet MS" w:eastAsia="Trebuchet MS" w:hAnsi="Trebuchet MS" w:cs="Trebuchet MS"/>
        </w:rPr>
        <w:t xml:space="preserve">ontract and </w:t>
      </w:r>
      <w:r w:rsidR="00113AA7">
        <w:rPr>
          <w:rFonts w:ascii="Trebuchet MS" w:eastAsia="Trebuchet MS" w:hAnsi="Trebuchet MS" w:cs="Trebuchet MS"/>
        </w:rPr>
        <w:t>p</w:t>
      </w:r>
      <w:r>
        <w:rPr>
          <w:rFonts w:ascii="Trebuchet MS" w:eastAsia="Trebuchet MS" w:hAnsi="Trebuchet MS" w:cs="Trebuchet MS"/>
        </w:rPr>
        <w:t xml:space="preserve">urchasing </w:t>
      </w:r>
      <w:r w:rsidR="00113AA7">
        <w:rPr>
          <w:rFonts w:ascii="Trebuchet MS" w:eastAsia="Trebuchet MS" w:hAnsi="Trebuchet MS" w:cs="Trebuchet MS"/>
        </w:rPr>
        <w:t>i</w:t>
      </w:r>
      <w:r>
        <w:rPr>
          <w:rFonts w:ascii="Trebuchet MS" w:eastAsia="Trebuchet MS" w:hAnsi="Trebuchet MS" w:cs="Trebuchet MS"/>
        </w:rPr>
        <w:t>nstruments entered into pursuant to this Contract. Contractor shall clearly identify in writing the specific High-Risk Artificial Intelligence technologies to be employed, their intended functions, their potential impact on service delivery, and the benefit to the State.</w:t>
      </w:r>
    </w:p>
    <w:p w14:paraId="00000193"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 xml:space="preserve">High-Risk Artificial Intelligence Systems Training Data Usage. Contractor shall not employ State Confidential Information to train High-Risk Artificial Intelligence Systems without obtaining prior written approval from the State. The intended usage of such data for High-Risk Artificial Intelligence Systems training must align with existing data usage rights, and Contractor shall ensure that data privacy and security are maintained throughout the process. Specifically, all PII, PHI, FTI, CJI, and PCI data must be </w:t>
      </w:r>
      <w:r>
        <w:rPr>
          <w:rFonts w:ascii="Trebuchet MS" w:eastAsia="Trebuchet MS" w:hAnsi="Trebuchet MS" w:cs="Trebuchet MS"/>
        </w:rPr>
        <w:lastRenderedPageBreak/>
        <w:t>managed as specified in the main body of this Contract and in any data management exhibits attached to this Contract. No data used for High-Risk Artificial Intelligence Systems training may be stored outside of the United States without prior written approval of the State.</w:t>
      </w:r>
    </w:p>
    <w:p w14:paraId="00000194" w14:textId="3AB5D5EA" w:rsidR="002F4002" w:rsidRDefault="007271A9">
      <w:pPr>
        <w:pStyle w:val="Heading3"/>
        <w:numPr>
          <w:ilvl w:val="0"/>
          <w:numId w:val="18"/>
        </w:numPr>
      </w:pPr>
      <w:r>
        <w:t>Colorado Special Provisions (Colorado Fiscal Rule 3-3)</w:t>
      </w:r>
    </w:p>
    <w:p w14:paraId="00000195"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These Special Provisions apply to all contracts except where noted in italics.</w:t>
      </w:r>
    </w:p>
    <w:p w14:paraId="00000196" w14:textId="77777777" w:rsidR="002F4002" w:rsidRDefault="007271A9">
      <w:pPr>
        <w:pStyle w:val="Heading4"/>
        <w:numPr>
          <w:ilvl w:val="0"/>
          <w:numId w:val="40"/>
        </w:numPr>
        <w:ind w:left="1170" w:hanging="630"/>
      </w:pPr>
      <w:r>
        <w:t>Statutory Approval. §24-30-202(1), C.R.S.</w:t>
      </w:r>
    </w:p>
    <w:p w14:paraId="0000019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shall not be valid until it has been approved by the Colorado State Controller or designee. If this Contract is for a Major Information Technology Project, as defined in §24-37.5-102(2.6), C.R.S., then this Contract shall not be valid until it has been approved by the State’s Chief Information Officer or designee.</w:t>
      </w:r>
    </w:p>
    <w:p w14:paraId="00000198" w14:textId="77777777" w:rsidR="002F4002" w:rsidRDefault="007271A9">
      <w:pPr>
        <w:pStyle w:val="Heading4"/>
        <w:numPr>
          <w:ilvl w:val="0"/>
          <w:numId w:val="40"/>
        </w:numPr>
      </w:pPr>
      <w:r>
        <w:t>Fund Availability. §24-30-202(5.5), C.R.S.</w:t>
      </w:r>
    </w:p>
    <w:p w14:paraId="0000019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Financial obligations of the State payable after the current State Fiscal Year are contingent upon funds for that purpose being appropriated, budgeted, and otherwise made available.</w:t>
      </w:r>
    </w:p>
    <w:p w14:paraId="0000019A" w14:textId="77777777" w:rsidR="002F4002" w:rsidRDefault="007271A9">
      <w:pPr>
        <w:pStyle w:val="Heading4"/>
        <w:numPr>
          <w:ilvl w:val="0"/>
          <w:numId w:val="40"/>
        </w:numPr>
      </w:pPr>
      <w:r>
        <w:t>Governmental Immunity.</w:t>
      </w:r>
    </w:p>
    <w:p w14:paraId="0000019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w:t>
      </w:r>
      <w:r>
        <w:rPr>
          <w:rFonts w:ascii="Trebuchet MS" w:eastAsia="Trebuchet MS" w:hAnsi="Trebuchet MS" w:cs="Trebuchet MS"/>
          <w:i/>
          <w:color w:val="000000"/>
        </w:rPr>
        <w:t>et seq</w:t>
      </w:r>
      <w:r>
        <w:rPr>
          <w:rFonts w:ascii="Trebuchet MS" w:eastAsia="Trebuchet MS" w:hAnsi="Trebuchet MS" w:cs="Trebuchet MS"/>
          <w:color w:val="000000"/>
        </w:rPr>
        <w:t xml:space="preserve">., C.R.S.; the Federal Tort Claims Act, 28 U.S.C. Pt. VI, Ch. 171 and 28 U.S.C. 1346(b), and the State’s risk management statutes, §§24-30-1501, </w:t>
      </w:r>
      <w:r>
        <w:rPr>
          <w:rFonts w:ascii="Trebuchet MS" w:eastAsia="Trebuchet MS" w:hAnsi="Trebuchet MS" w:cs="Trebuchet MS"/>
          <w:i/>
          <w:color w:val="000000"/>
        </w:rPr>
        <w:t>et seq</w:t>
      </w:r>
      <w:r>
        <w:rPr>
          <w:rFonts w:ascii="Trebuchet MS" w:eastAsia="Trebuchet MS" w:hAnsi="Trebuchet MS" w:cs="Trebuchet MS"/>
          <w:color w:val="000000"/>
        </w:rPr>
        <w:t>. C.R.S. No term or condition of this Contract shall be construed or interpreted as a waiver, express or implied, of any of the immunities, rights, benefits, protections, or other provisions, contained in these statutes.</w:t>
      </w:r>
    </w:p>
    <w:p w14:paraId="0000019C" w14:textId="77777777" w:rsidR="002F4002" w:rsidRDefault="007271A9">
      <w:pPr>
        <w:pStyle w:val="Heading4"/>
        <w:numPr>
          <w:ilvl w:val="0"/>
          <w:numId w:val="40"/>
        </w:numPr>
      </w:pPr>
      <w:r>
        <w:t xml:space="preserve">Independent Contractor. </w:t>
      </w:r>
    </w:p>
    <w:p w14:paraId="0000019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b/>
          <w:color w:val="000000"/>
        </w:rPr>
      </w:pPr>
      <w:r>
        <w:rPr>
          <w:rFonts w:ascii="Trebuchet MS" w:eastAsia="Trebuchet MS" w:hAnsi="Trebuchet MS" w:cs="Trebuchet MS"/>
          <w:color w:val="000000"/>
        </w:rPr>
        <w:t xml:space="preserve">Contractor shall perform its duties hereunder as an independent contractor and not as an employee. Neither Contractor nor any agent or employee of Contractor shall be deemed to be an agent or employee of the State. Contractor shall not </w:t>
      </w:r>
      <w:r>
        <w:rPr>
          <w:rFonts w:ascii="Trebuchet MS" w:eastAsia="Trebuchet MS" w:hAnsi="Trebuchet MS" w:cs="Trebuchet MS"/>
          <w:color w:val="000000"/>
        </w:rPr>
        <w:lastRenderedPageBreak/>
        <w:t xml:space="preserve">have authorization, express or implied, to bind the State to any agreement, liability or understanding, except as expressly set forth herein. </w:t>
      </w:r>
      <w:r>
        <w:rPr>
          <w:rFonts w:ascii="Trebuchet MS" w:eastAsia="Trebuchet MS" w:hAnsi="Trebuchet MS" w:cs="Trebuchet MS"/>
          <w:b/>
          <w:color w:val="000000"/>
        </w:rPr>
        <w:t>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 provide and keep in force workers’ compensation and unemployment compensation insurance in the amounts required by law, (ii) provide proof thereof when requested by the State, and (iii) be solely responsible for its acts and those of its employees and agents.</w:t>
      </w:r>
    </w:p>
    <w:p w14:paraId="0000019E" w14:textId="77777777" w:rsidR="002F4002" w:rsidRDefault="007271A9">
      <w:pPr>
        <w:pStyle w:val="Heading4"/>
        <w:numPr>
          <w:ilvl w:val="0"/>
          <w:numId w:val="40"/>
        </w:numPr>
      </w:pPr>
      <w:r>
        <w:t>Compliance with Law.</w:t>
      </w:r>
    </w:p>
    <w:p w14:paraId="0000019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Contractor shall comply with all applicable federal and State laws, rules, and regulations in effect or hereafter established, including, without limitation, laws applicable to discrimination and unfair employment practices.</w:t>
      </w:r>
    </w:p>
    <w:p w14:paraId="000001A0" w14:textId="77777777" w:rsidR="002F4002" w:rsidRDefault="007271A9">
      <w:pPr>
        <w:pStyle w:val="Heading4"/>
        <w:numPr>
          <w:ilvl w:val="0"/>
          <w:numId w:val="40"/>
        </w:numPr>
      </w:pPr>
      <w:r>
        <w:t>Choice of Law, Jurisdiction, and Venue.</w:t>
      </w:r>
    </w:p>
    <w:p w14:paraId="000001A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Colorado law, and rules and regulations issued pursuant thereto, shall be applied in the interpretation, execution, and enforcement of this Contract. Any provision included or incorporated herein by reference that conflicts with said laws, rules, and regulations shall be null and void. All suits or actions related to this Contract shall be filed and proceedings held in the State of Colorado and exclusive venue shall be in the City and County of Denver.</w:t>
      </w:r>
    </w:p>
    <w:p w14:paraId="000001A2" w14:textId="77777777" w:rsidR="002F4002" w:rsidRDefault="007271A9">
      <w:pPr>
        <w:pStyle w:val="Heading4"/>
        <w:numPr>
          <w:ilvl w:val="0"/>
          <w:numId w:val="40"/>
        </w:numPr>
      </w:pPr>
      <w:r>
        <w:t>Prohibited Terms.</w:t>
      </w:r>
    </w:p>
    <w:p w14:paraId="000001A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w:t>
      </w:r>
    </w:p>
    <w:p w14:paraId="000001A4" w14:textId="77777777" w:rsidR="002F4002" w:rsidRDefault="007271A9">
      <w:pPr>
        <w:pStyle w:val="Heading4"/>
        <w:numPr>
          <w:ilvl w:val="0"/>
          <w:numId w:val="40"/>
        </w:numPr>
      </w:pPr>
      <w:r>
        <w:t xml:space="preserve">Software Piracy Prohibition. </w:t>
      </w:r>
    </w:p>
    <w:p w14:paraId="000001A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000001A6" w14:textId="77777777" w:rsidR="002F4002" w:rsidRDefault="007271A9">
      <w:pPr>
        <w:pStyle w:val="Heading4"/>
        <w:numPr>
          <w:ilvl w:val="0"/>
          <w:numId w:val="40"/>
        </w:numPr>
      </w:pPr>
      <w:r>
        <w:t>Employee Financial Interest/Conflict of Interest. §§24-18-201 and 24-50-507, C.R.S.</w:t>
      </w:r>
    </w:p>
    <w:p w14:paraId="000001A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000001A8" w14:textId="77777777" w:rsidR="002F4002" w:rsidRDefault="007271A9">
      <w:pPr>
        <w:pStyle w:val="Heading4"/>
        <w:numPr>
          <w:ilvl w:val="0"/>
          <w:numId w:val="40"/>
        </w:numPr>
      </w:pPr>
      <w:r>
        <w:t xml:space="preserve">Vendor Offset and Erroneous Payments. §§24-30-202(1) and 24-30-202.4, C.R.S. </w:t>
      </w:r>
    </w:p>
    <w:p w14:paraId="000001A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sectPr w:rsidR="002F4002">
          <w:type w:val="continuous"/>
          <w:pgSz w:w="12240" w:h="15840"/>
          <w:pgMar w:top="1152" w:right="1152" w:bottom="1152" w:left="1152" w:header="720" w:footer="720" w:gutter="0"/>
          <w:pgNumType w:start="1"/>
          <w:cols w:space="720"/>
        </w:sectPr>
      </w:pPr>
      <w:r>
        <w:rPr>
          <w:rFonts w:ascii="Trebuchet MS" w:eastAsia="Trebuchet MS" w:hAnsi="Trebuchet MS" w:cs="Trebuchet MS"/>
          <w:b/>
          <w:color w:val="000000"/>
        </w:rPr>
        <w:t>[</w:t>
      </w:r>
      <w:r>
        <w:rPr>
          <w:rFonts w:ascii="Trebuchet MS" w:eastAsia="Trebuchet MS" w:hAnsi="Trebuchet MS" w:cs="Trebuchet MS"/>
          <w:b/>
          <w:i/>
          <w:color w:val="000000"/>
        </w:rPr>
        <w:t>Not applicable to intergovernmental agreements</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Subject to §24-30-202.4(3.5), C.R.S., the State Controller may withhold payment under the State’s vendor offset intercept system for debts owed to State agencies for: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unpaid child support debts or child support arrearages; </w:t>
      </w:r>
      <w:r>
        <w:rPr>
          <w:rFonts w:ascii="Trebuchet MS" w:eastAsia="Trebuchet MS" w:hAnsi="Trebuchet MS" w:cs="Trebuchet MS"/>
          <w:b/>
          <w:color w:val="000000"/>
        </w:rPr>
        <w:t>(ii)</w:t>
      </w:r>
      <w:r>
        <w:rPr>
          <w:rFonts w:ascii="Trebuchet MS" w:eastAsia="Trebuchet MS" w:hAnsi="Trebuchet MS" w:cs="Trebuchet MS"/>
          <w:color w:val="000000"/>
        </w:rPr>
        <w:t xml:space="preserve"> unpaid balances of tax, accrued interest, or other charges specified in §§39-21-101, </w:t>
      </w:r>
      <w:r>
        <w:rPr>
          <w:rFonts w:ascii="Trebuchet MS" w:eastAsia="Trebuchet MS" w:hAnsi="Trebuchet MS" w:cs="Trebuchet MS"/>
          <w:i/>
          <w:color w:val="000000"/>
        </w:rPr>
        <w:t>et seq.</w:t>
      </w:r>
      <w:r>
        <w:rPr>
          <w:rFonts w:ascii="Trebuchet MS" w:eastAsia="Trebuchet MS" w:hAnsi="Trebuchet MS" w:cs="Trebuchet MS"/>
          <w:color w:val="000000"/>
        </w:rPr>
        <w:t xml:space="preserve">, C.R.S.; </w:t>
      </w:r>
      <w:r>
        <w:rPr>
          <w:rFonts w:ascii="Trebuchet MS" w:eastAsia="Trebuchet MS" w:hAnsi="Trebuchet MS" w:cs="Trebuchet MS"/>
          <w:b/>
          <w:color w:val="000000"/>
        </w:rPr>
        <w:t>(iii)</w:t>
      </w:r>
      <w:r>
        <w:rPr>
          <w:rFonts w:ascii="Trebuchet MS" w:eastAsia="Trebuchet MS" w:hAnsi="Trebuchet MS" w:cs="Trebuchet MS"/>
          <w:color w:val="000000"/>
        </w:rPr>
        <w:t xml:space="preserve"> unpaid loans due to the Student Loan Division of the Department of Higher Education; </w:t>
      </w:r>
      <w:r>
        <w:rPr>
          <w:rFonts w:ascii="Trebuchet MS" w:eastAsia="Trebuchet MS" w:hAnsi="Trebuchet MS" w:cs="Trebuchet MS"/>
          <w:b/>
          <w:color w:val="000000"/>
        </w:rPr>
        <w:t>(iv)</w:t>
      </w:r>
      <w:r>
        <w:rPr>
          <w:rFonts w:ascii="Trebuchet MS" w:eastAsia="Trebuchet MS" w:hAnsi="Trebuchet MS" w:cs="Trebuchet MS"/>
          <w:color w:val="000000"/>
        </w:rPr>
        <w:t xml:space="preserve"> amounts required to be paid to the Unemployment Compensation Fund; and </w:t>
      </w:r>
      <w:r>
        <w:rPr>
          <w:rFonts w:ascii="Trebuchet MS" w:eastAsia="Trebuchet MS" w:hAnsi="Trebuchet MS" w:cs="Trebuchet MS"/>
          <w:b/>
          <w:color w:val="000000"/>
        </w:rPr>
        <w:t>(v)</w:t>
      </w:r>
      <w:r>
        <w:rPr>
          <w:rFonts w:ascii="Trebuchet MS" w:eastAsia="Trebuchet MS" w:hAnsi="Trebuchet MS" w:cs="Trebuchet MS"/>
          <w:color w:val="000000"/>
        </w:rPr>
        <w:t xml:space="preserve"> other unpaid debts owing to the State as a result of final agency determination or judicial action. 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w:t>
      </w:r>
      <w:r>
        <w:rPr>
          <w:rFonts w:ascii="Trebuchet MS" w:eastAsia="Trebuchet MS" w:hAnsi="Trebuchet MS" w:cs="Trebuchet MS"/>
          <w:color w:val="000000"/>
        </w:rPr>
        <w:lastRenderedPageBreak/>
        <w:t>agreements between the State and Contractor, or by any other appropriate method for collecting debts owed to the State.</w:t>
      </w:r>
    </w:p>
    <w:p w14:paraId="000001AA" w14:textId="5C6B316B" w:rsidR="002F4002" w:rsidRDefault="007271A9">
      <w:pPr>
        <w:pStyle w:val="Heading2"/>
        <w:sectPr w:rsidR="002F4002">
          <w:footerReference w:type="default" r:id="rId16"/>
          <w:pgSz w:w="12240" w:h="15840"/>
          <w:pgMar w:top="1152" w:right="1152" w:bottom="1152" w:left="1152" w:header="720" w:footer="720" w:gutter="0"/>
          <w:pgNumType w:start="1"/>
          <w:cols w:space="720"/>
        </w:sectPr>
      </w:pPr>
      <w:bookmarkStart w:id="56" w:name="bookmark=id.mq2okv9zarwq" w:colFirst="0" w:colLast="0"/>
      <w:bookmarkEnd w:id="56"/>
      <w:r>
        <w:lastRenderedPageBreak/>
        <w:t>Exhibit A, Statement of Work</w:t>
      </w:r>
    </w:p>
    <w:p w14:paraId="000001AB" w14:textId="717623EE" w:rsidR="002F4002" w:rsidRDefault="007271A9">
      <w:pPr>
        <w:pStyle w:val="Heading2"/>
      </w:pPr>
      <w:r>
        <w:lastRenderedPageBreak/>
        <w:t>Exhibit B, Sample Option Letter</w:t>
      </w:r>
    </w:p>
    <w:p w14:paraId="000001AC" w14:textId="77777777" w:rsidR="002F4002" w:rsidRDefault="007271A9">
      <w:pPr>
        <w:jc w:val="center"/>
        <w:rPr>
          <w:b/>
        </w:rPr>
        <w:sectPr w:rsidR="002F4002">
          <w:footerReference w:type="default" r:id="rId17"/>
          <w:pgSz w:w="12240" w:h="15840"/>
          <w:pgMar w:top="1152" w:right="1152" w:bottom="1152" w:left="1152" w:header="720" w:footer="720" w:gutter="0"/>
          <w:pgNumType w:start="1"/>
          <w:cols w:space="720"/>
        </w:sectPr>
      </w:pPr>
      <w:r>
        <w:rPr>
          <w:b/>
        </w:rPr>
        <w:t>Option Letter #</w:t>
      </w:r>
    </w:p>
    <w:p w14:paraId="000001AD" w14:textId="0F2FECC6" w:rsidR="002F4002" w:rsidRDefault="007271A9">
      <w:pPr>
        <w:pStyle w:val="Heading3"/>
        <w:spacing w:before="40" w:after="0"/>
      </w:pPr>
      <w:r>
        <w:t>State Agency</w:t>
      </w:r>
    </w:p>
    <w:p w14:paraId="000001AE"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Department's or IHE's Full Legal Name]</w:t>
      </w:r>
    </w:p>
    <w:p w14:paraId="000001AF" w14:textId="0D27140E" w:rsidR="002F4002" w:rsidRDefault="007271A9">
      <w:pPr>
        <w:pStyle w:val="Heading3"/>
        <w:spacing w:before="40" w:after="0"/>
      </w:pPr>
      <w:r>
        <w:t>Contractor</w:t>
      </w:r>
    </w:p>
    <w:p w14:paraId="000001B0" w14:textId="77777777" w:rsidR="002F4002" w:rsidRDefault="007271A9">
      <w:pPr>
        <w:rPr>
          <w:rFonts w:ascii="Trebuchet MS" w:eastAsia="Trebuchet MS" w:hAnsi="Trebuchet MS" w:cs="Trebuchet MS"/>
          <w:b/>
        </w:rPr>
      </w:pPr>
      <w:r>
        <w:rPr>
          <w:rFonts w:ascii="Trebuchet MS" w:eastAsia="Trebuchet MS" w:hAnsi="Trebuchet MS" w:cs="Trebuchet MS"/>
          <w:b/>
        </w:rPr>
        <w:t>[Insert Contractor's Full Legal Name]</w:t>
      </w:r>
    </w:p>
    <w:p w14:paraId="000001B1" w14:textId="1DF383C6" w:rsidR="002F4002" w:rsidRDefault="007271A9">
      <w:pPr>
        <w:pStyle w:val="Heading3"/>
        <w:spacing w:before="40" w:after="0"/>
      </w:pPr>
      <w:r>
        <w:t>Current Contract Maximum Amount</w:t>
      </w:r>
    </w:p>
    <w:p w14:paraId="000001B2" w14:textId="77777777" w:rsidR="002F4002" w:rsidRDefault="007271A9">
      <w:pPr>
        <w:pStyle w:val="Heading4"/>
        <w:spacing w:before="0" w:after="0"/>
      </w:pPr>
      <w:r>
        <w:t>Initial Term</w:t>
      </w:r>
    </w:p>
    <w:p w14:paraId="000001B3" w14:textId="77777777" w:rsidR="002F4002" w:rsidRDefault="007271A9">
      <w:pPr>
        <w:pBdr>
          <w:top w:val="nil"/>
          <w:left w:val="nil"/>
          <w:bottom w:val="nil"/>
          <w:right w:val="nil"/>
          <w:between w:val="nil"/>
        </w:pBdr>
        <w:spacing w:line="360" w:lineRule="auto"/>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w:t>
      </w:r>
    </w:p>
    <w:p w14:paraId="000001B4" w14:textId="77777777" w:rsidR="002F4002" w:rsidRDefault="007271A9">
      <w:pPr>
        <w:pStyle w:val="Heading4"/>
        <w:spacing w:before="0" w:after="0"/>
      </w:pPr>
      <w:r>
        <w:t>Extension Terms</w:t>
      </w:r>
    </w:p>
    <w:p w14:paraId="000001B5"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1: 20xx $0.00</w:t>
      </w:r>
    </w:p>
    <w:p w14:paraId="000001B6"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 20xx $0.00</w:t>
      </w:r>
    </w:p>
    <w:p w14:paraId="000001B7"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3: 20xx $0.00</w:t>
      </w:r>
    </w:p>
    <w:p w14:paraId="000001B8"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4: 20xx $0.00</w:t>
      </w:r>
    </w:p>
    <w:p w14:paraId="000001B9"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Total for All State Fiscal Years $0.00</w:t>
      </w:r>
    </w:p>
    <w:p w14:paraId="000001BA" w14:textId="0C5FA4CA" w:rsidR="002F4002" w:rsidRDefault="007271A9">
      <w:pPr>
        <w:pStyle w:val="Heading3"/>
        <w:spacing w:before="40" w:after="0"/>
      </w:pPr>
      <w:r>
        <w:t>Option Letter Number</w:t>
      </w:r>
    </w:p>
    <w:p w14:paraId="000001BB"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the Option Number (e.g. "1" for the first option)]</w:t>
      </w:r>
    </w:p>
    <w:p w14:paraId="000001BC" w14:textId="0F112D54" w:rsidR="002F4002" w:rsidRDefault="007271A9">
      <w:pPr>
        <w:pStyle w:val="Heading3"/>
        <w:spacing w:before="40" w:after="0"/>
      </w:pPr>
      <w:r>
        <w:t>Original Contract Number</w:t>
      </w:r>
    </w:p>
    <w:p w14:paraId="000001BD"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[Insert CMS number or Other Contract Number of the Original Contract]</w:t>
      </w:r>
    </w:p>
    <w:p w14:paraId="000001BE" w14:textId="1E77E848" w:rsidR="002F4002" w:rsidRDefault="007271A9">
      <w:pPr>
        <w:pStyle w:val="Heading3"/>
        <w:spacing w:before="40" w:after="0"/>
      </w:pPr>
      <w:r>
        <w:t>Option Contract Number</w:t>
      </w:r>
    </w:p>
    <w:p w14:paraId="000001BF"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 of this Option]</w:t>
      </w:r>
    </w:p>
    <w:p w14:paraId="000001C0" w14:textId="0880D10A" w:rsidR="002F4002" w:rsidRDefault="007271A9">
      <w:pPr>
        <w:pStyle w:val="Heading3"/>
        <w:spacing w:before="40" w:after="0"/>
      </w:pPr>
      <w:r>
        <w:t>Contract Performance Beginning Date</w:t>
      </w:r>
    </w:p>
    <w:p w14:paraId="000001C1"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[Month Day, Year]</w:t>
      </w:r>
    </w:p>
    <w:p w14:paraId="000001C2" w14:textId="707758FE" w:rsidR="002F4002" w:rsidRDefault="007271A9">
      <w:pPr>
        <w:pStyle w:val="Heading3"/>
        <w:spacing w:before="40" w:after="0"/>
      </w:pPr>
      <w:r>
        <w:t>Current Contract Expiration Date</w:t>
      </w:r>
    </w:p>
    <w:p w14:paraId="000001C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color w:val="000000"/>
          <w:sz w:val="22"/>
          <w:szCs w:val="22"/>
        </w:rPr>
        <w:t>[Month Day, Year]</w:t>
      </w:r>
    </w:p>
    <w:p w14:paraId="000001C4" w14:textId="5212A9F3" w:rsidR="002F4002" w:rsidRDefault="007271A9">
      <w:pPr>
        <w:pStyle w:val="Heading3"/>
        <w:numPr>
          <w:ilvl w:val="0"/>
          <w:numId w:val="41"/>
        </w:numPr>
        <w:ind w:left="360"/>
      </w:pPr>
      <w:bookmarkStart w:id="57" w:name="_heading=h.k2rqoq2qt2v4" w:colFirst="0" w:colLast="0"/>
      <w:bookmarkEnd w:id="57"/>
      <w:r>
        <w:t xml:space="preserve">Options: </w:t>
      </w:r>
    </w:p>
    <w:p w14:paraId="000001C5" w14:textId="77777777" w:rsidR="002F4002" w:rsidRDefault="007271A9">
      <w:pPr>
        <w:numPr>
          <w:ilvl w:val="1"/>
          <w:numId w:val="46"/>
        </w:numPr>
        <w:pBdr>
          <w:top w:val="nil"/>
          <w:left w:val="nil"/>
          <w:bottom w:val="nil"/>
          <w:right w:val="nil"/>
          <w:between w:val="nil"/>
        </w:pBdr>
        <w:spacing w:before="120" w:after="120" w:line="360" w:lineRule="auto"/>
      </w:pPr>
      <w:r>
        <w:rPr>
          <w:rFonts w:ascii="Trebuchet MS" w:eastAsia="Trebuchet MS" w:hAnsi="Trebuchet MS" w:cs="Trebuchet MS"/>
          <w:color w:val="000000"/>
        </w:rPr>
        <w:t>Option to extend for an Extension Term</w:t>
      </w:r>
    </w:p>
    <w:p w14:paraId="000001C6" w14:textId="77777777" w:rsidR="002F4002" w:rsidRDefault="002F4002">
      <w:pPr>
        <w:pBdr>
          <w:top w:val="nil"/>
          <w:left w:val="nil"/>
          <w:bottom w:val="nil"/>
          <w:right w:val="nil"/>
          <w:between w:val="nil"/>
        </w:pBdr>
        <w:spacing w:before="120" w:after="120" w:line="360" w:lineRule="auto"/>
        <w:ind w:left="1080"/>
      </w:pPr>
    </w:p>
    <w:p w14:paraId="000001C7" w14:textId="7FC43995" w:rsidR="002F4002" w:rsidRDefault="007271A9">
      <w:pPr>
        <w:pStyle w:val="Heading3"/>
        <w:numPr>
          <w:ilvl w:val="0"/>
          <w:numId w:val="41"/>
        </w:numPr>
        <w:ind w:left="360"/>
      </w:pPr>
      <w:bookmarkStart w:id="58" w:name="_heading=h.rixc39crqyvv" w:colFirst="0" w:colLast="0"/>
      <w:bookmarkEnd w:id="58"/>
      <w:r>
        <w:t>Required Provisions:</w:t>
      </w:r>
    </w:p>
    <w:p w14:paraId="000001C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rPr>
      </w:pPr>
      <w:r>
        <w:rPr>
          <w:rFonts w:ascii="Trebuchet MS" w:eastAsia="Trebuchet MS" w:hAnsi="Trebuchet MS" w:cs="Trebuchet MS"/>
        </w:rPr>
        <w:t>In accordance with section 2.C of the Original Contract referenced above, the State hereby exercises its option for an Extension Term, beginning [DATE] and ending on the Current Contract Expiration Date shown above, at the rates stated in the Original Contract, as amended.</w:t>
      </w:r>
    </w:p>
    <w:p w14:paraId="000001C9" w14:textId="77777777" w:rsidR="002F4002" w:rsidRDefault="002F4002">
      <w:pPr>
        <w:pBdr>
          <w:top w:val="nil"/>
          <w:left w:val="nil"/>
          <w:bottom w:val="nil"/>
          <w:right w:val="nil"/>
          <w:between w:val="nil"/>
        </w:pBdr>
        <w:spacing w:before="120" w:after="120" w:line="360" w:lineRule="auto"/>
        <w:ind w:left="1080"/>
        <w:rPr>
          <w:rFonts w:ascii="Trebuchet MS" w:eastAsia="Trebuchet MS" w:hAnsi="Trebuchet MS" w:cs="Trebuchet MS"/>
        </w:rPr>
      </w:pPr>
    </w:p>
    <w:p w14:paraId="000001CA" w14:textId="3F8A3E7B" w:rsidR="002F4002" w:rsidRDefault="007271A9">
      <w:pPr>
        <w:pStyle w:val="Heading3"/>
        <w:numPr>
          <w:ilvl w:val="0"/>
          <w:numId w:val="41"/>
        </w:numPr>
      </w:pPr>
      <w:bookmarkStart w:id="59" w:name="_heading=h.denvdbg7mx8v" w:colFirst="0" w:colLast="0"/>
      <w:bookmarkEnd w:id="59"/>
      <w:r>
        <w:t xml:space="preserve">Option Effective Date: </w:t>
      </w:r>
    </w:p>
    <w:p w14:paraId="000001CB" w14:textId="77777777" w:rsidR="002F4002" w:rsidRDefault="007271A9">
      <w:pPr>
        <w:numPr>
          <w:ilvl w:val="1"/>
          <w:numId w:val="2"/>
        </w:numPr>
        <w:pBdr>
          <w:top w:val="nil"/>
          <w:left w:val="nil"/>
          <w:bottom w:val="nil"/>
          <w:right w:val="nil"/>
          <w:between w:val="nil"/>
        </w:pBdr>
        <w:spacing w:before="120" w:after="120" w:line="360" w:lineRule="auto"/>
        <w:rPr>
          <w:rFonts w:ascii="Trebuchet MS" w:eastAsia="Trebuchet MS" w:hAnsi="Trebuchet MS" w:cs="Trebuchet MS"/>
          <w:color w:val="000000"/>
        </w:rPr>
      </w:pPr>
      <w:r>
        <w:rPr>
          <w:rFonts w:ascii="Trebuchet MS" w:eastAsia="Trebuchet MS" w:hAnsi="Trebuchet MS" w:cs="Trebuchet MS"/>
          <w:color w:val="000000"/>
        </w:rPr>
        <w:t xml:space="preserve">The </w:t>
      </w:r>
      <w:r>
        <w:rPr>
          <w:rFonts w:ascii="Trebuchet MS" w:eastAsia="Trebuchet MS" w:hAnsi="Trebuchet MS" w:cs="Trebuchet MS"/>
        </w:rPr>
        <w:t>E</w:t>
      </w:r>
      <w:r>
        <w:rPr>
          <w:rFonts w:ascii="Trebuchet MS" w:eastAsia="Trebuchet MS" w:hAnsi="Trebuchet MS" w:cs="Trebuchet MS"/>
          <w:color w:val="000000"/>
        </w:rPr>
        <w:t xml:space="preserve">ffective </w:t>
      </w:r>
      <w:r>
        <w:rPr>
          <w:rFonts w:ascii="Trebuchet MS" w:eastAsia="Trebuchet MS" w:hAnsi="Trebuchet MS" w:cs="Trebuchet MS"/>
        </w:rPr>
        <w:t>D</w:t>
      </w:r>
      <w:r>
        <w:rPr>
          <w:rFonts w:ascii="Trebuchet MS" w:eastAsia="Trebuchet MS" w:hAnsi="Trebuchet MS" w:cs="Trebuchet MS"/>
          <w:color w:val="000000"/>
        </w:rPr>
        <w:t xml:space="preserve">ate of this Option Letter is upon </w:t>
      </w:r>
      <w:r>
        <w:rPr>
          <w:rFonts w:ascii="Trebuchet MS" w:eastAsia="Trebuchet MS" w:hAnsi="Trebuchet MS" w:cs="Trebuchet MS"/>
        </w:rPr>
        <w:t>the signature</w:t>
      </w:r>
      <w:r>
        <w:rPr>
          <w:rFonts w:ascii="Trebuchet MS" w:eastAsia="Trebuchet MS" w:hAnsi="Trebuchet MS" w:cs="Trebuchet MS"/>
          <w:color w:val="000000"/>
        </w:rPr>
        <w:t xml:space="preserve"> of the State Controller </w:t>
      </w:r>
      <w:r>
        <w:rPr>
          <w:rFonts w:ascii="Trebuchet MS" w:eastAsia="Trebuchet MS" w:hAnsi="Trebuchet MS" w:cs="Trebuchet MS"/>
        </w:rPr>
        <w:t xml:space="preserve">or an authorized delegate. </w:t>
      </w:r>
    </w:p>
    <w:p w14:paraId="000001CC"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D"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E"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F"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D0"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sectPr w:rsidR="002F4002">
          <w:type w:val="continuous"/>
          <w:pgSz w:w="12240" w:h="15840"/>
          <w:pgMar w:top="1152" w:right="1152" w:bottom="1152" w:left="1152" w:header="720" w:footer="720" w:gutter="0"/>
          <w:pgNumType w:start="1"/>
          <w:cols w:space="720"/>
        </w:sectPr>
      </w:pPr>
    </w:p>
    <w:p w14:paraId="000001D1"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lastRenderedPageBreak/>
        <w:t>State of Colorado</w:t>
      </w:r>
    </w:p>
    <w:p w14:paraId="000001D2"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Jared S. Polis, Governor</w:t>
      </w:r>
    </w:p>
    <w:p w14:paraId="000001D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[INSERT-Name of Agency or IHE] </w:t>
      </w:r>
    </w:p>
    <w:p w14:paraId="000001D4"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[INSERT-Name &amp; Title of Head of Agency or IHE]</w:t>
      </w:r>
    </w:p>
    <w:p w14:paraId="000001D5" w14:textId="77777777" w:rsidR="002F4002" w:rsidRDefault="007271A9">
      <w:pPr>
        <w:pBdr>
          <w:top w:val="single" w:sz="4" w:space="1" w:color="000000"/>
          <w:left w:val="nil"/>
          <w:bottom w:val="nil"/>
          <w:right w:val="nil"/>
          <w:between w:val="nil"/>
        </w:pBdr>
        <w:spacing w:before="120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By: [Name &amp; Title of Person Signing for Agency or IHE]</w:t>
      </w:r>
    </w:p>
    <w:p w14:paraId="000001D6" w14:textId="77777777" w:rsidR="002F4002" w:rsidRDefault="007271A9">
      <w:pPr>
        <w:pBdr>
          <w:top w:val="nil"/>
          <w:left w:val="nil"/>
          <w:bottom w:val="nil"/>
          <w:right w:val="nil"/>
          <w:between w:val="nil"/>
        </w:pBdr>
        <w:spacing w:before="60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 _________________________</w:t>
      </w:r>
    </w:p>
    <w:p w14:paraId="000001D7"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0"/>
          <w:szCs w:val="20"/>
        </w:rPr>
      </w:pPr>
      <w:r>
        <w:br w:type="column"/>
      </w:r>
      <w:r>
        <w:rPr>
          <w:rFonts w:ascii="Trebuchet MS" w:eastAsia="Trebuchet MS" w:hAnsi="Trebuchet MS" w:cs="Trebuchet MS"/>
          <w:color w:val="000000"/>
          <w:sz w:val="20"/>
          <w:szCs w:val="20"/>
        </w:rPr>
        <w:t>In accordance with §24-30-202, C.R.S., this Option is not valid until signed and dated below by the State Controller or an authorized delegate.</w:t>
      </w:r>
    </w:p>
    <w:p w14:paraId="000001D8"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State Controller</w:t>
      </w:r>
    </w:p>
    <w:p w14:paraId="000001D9"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Robert Jaros, CPA, MBA, JD</w:t>
      </w:r>
    </w:p>
    <w:p w14:paraId="000001DA" w14:textId="77777777" w:rsidR="002F4002" w:rsidRDefault="007271A9">
      <w:pPr>
        <w:pBdr>
          <w:top w:val="nil"/>
          <w:left w:val="nil"/>
          <w:bottom w:val="nil"/>
          <w:right w:val="nil"/>
          <w:between w:val="nil"/>
        </w:pBdr>
        <w:tabs>
          <w:tab w:val="left" w:pos="4167"/>
        </w:tabs>
        <w:spacing w:before="7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0"/>
          <w:szCs w:val="20"/>
          <w:u w:val="single"/>
        </w:rPr>
        <w:tab/>
      </w:r>
      <w:r>
        <w:rPr>
          <w:rFonts w:ascii="Trebuchet MS" w:eastAsia="Trebuchet MS" w:hAnsi="Trebuchet MS" w:cs="Trebuchet MS"/>
          <w:color w:val="000000"/>
          <w:sz w:val="20"/>
          <w:szCs w:val="20"/>
          <w:u w:val="single"/>
        </w:rPr>
        <w:br/>
      </w:r>
      <w:r>
        <w:rPr>
          <w:rFonts w:ascii="Trebuchet MS" w:eastAsia="Trebuchet MS" w:hAnsi="Trebuchet MS" w:cs="Trebuchet MS"/>
          <w:color w:val="000000"/>
          <w:sz w:val="22"/>
          <w:szCs w:val="22"/>
        </w:rPr>
        <w:t>By: [Name of Agency or IHE Delegate-Please delete if contract will be routed to OSC for approval]</w:t>
      </w:r>
    </w:p>
    <w:p w14:paraId="000001DB" w14:textId="77777777" w:rsidR="002F4002" w:rsidRDefault="007271A9">
      <w:pPr>
        <w:pBdr>
          <w:top w:val="nil"/>
          <w:left w:val="nil"/>
          <w:bottom w:val="nil"/>
          <w:right w:val="nil"/>
          <w:between w:val="nil"/>
        </w:pBdr>
        <w:tabs>
          <w:tab w:val="left" w:pos="4302"/>
        </w:tabs>
        <w:spacing w:before="120" w:line="360" w:lineRule="auto"/>
        <w:rPr>
          <w:rFonts w:ascii="Trebuchet MS" w:eastAsia="Trebuchet MS" w:hAnsi="Trebuchet MS" w:cs="Trebuchet MS"/>
          <w:color w:val="000000"/>
          <w:sz w:val="22"/>
          <w:szCs w:val="22"/>
          <w:u w:val="single"/>
        </w:rPr>
        <w:sectPr w:rsidR="002F4002">
          <w:type w:val="continuous"/>
          <w:pgSz w:w="12240" w:h="15840"/>
          <w:pgMar w:top="1152" w:right="1152" w:bottom="1152" w:left="1152" w:header="720" w:footer="720" w:gutter="0"/>
          <w:pgNumType w:start="1"/>
          <w:cols w:num="2" w:space="720" w:equalWidth="0">
            <w:col w:w="4788" w:space="360"/>
            <w:col w:w="4788" w:space="0"/>
          </w:cols>
        </w:sectPr>
      </w:pPr>
      <w:r>
        <w:rPr>
          <w:rFonts w:ascii="Trebuchet MS" w:eastAsia="Trebuchet MS" w:hAnsi="Trebuchet MS" w:cs="Trebuchet MS"/>
          <w:color w:val="000000"/>
          <w:sz w:val="22"/>
          <w:szCs w:val="22"/>
        </w:rPr>
        <w:t xml:space="preserve">Option Effective Date: </w:t>
      </w:r>
      <w:r>
        <w:rPr>
          <w:rFonts w:ascii="Trebuchet MS" w:eastAsia="Trebuchet MS" w:hAnsi="Trebuchet MS" w:cs="Trebuchet MS"/>
          <w:color w:val="000000"/>
          <w:sz w:val="22"/>
          <w:szCs w:val="22"/>
          <w:u w:val="single"/>
        </w:rPr>
        <w:tab/>
      </w:r>
    </w:p>
    <w:p w14:paraId="000001DC" w14:textId="77777777" w:rsidR="002F4002" w:rsidRDefault="002F4002">
      <w:pPr>
        <w:pBdr>
          <w:top w:val="nil"/>
          <w:left w:val="nil"/>
          <w:bottom w:val="nil"/>
          <w:right w:val="nil"/>
          <w:between w:val="nil"/>
        </w:pBdr>
        <w:spacing w:line="360" w:lineRule="auto"/>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space="720"/>
        </w:sectPr>
      </w:pPr>
    </w:p>
    <w:p w14:paraId="000001DD" w14:textId="361E470F" w:rsidR="002F4002" w:rsidRDefault="007271A9">
      <w:pPr>
        <w:pStyle w:val="Heading2"/>
      </w:pPr>
      <w:bookmarkStart w:id="60" w:name="bookmark=id.akqjqe5beuub" w:colFirst="0" w:colLast="0"/>
      <w:bookmarkEnd w:id="60"/>
      <w:r>
        <w:lastRenderedPageBreak/>
        <w:t>Exhibit C, Information Technology Provisions</w:t>
      </w:r>
    </w:p>
    <w:p w14:paraId="000001DE"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This </w:t>
      </w:r>
      <w:r>
        <w:rPr>
          <w:rFonts w:ascii="Trebuchet MS" w:eastAsia="Trebuchet MS" w:hAnsi="Trebuchet MS" w:cs="Trebuchet MS"/>
          <w:sz w:val="22"/>
          <w:szCs w:val="22"/>
        </w:rPr>
        <w:t>e</w:t>
      </w:r>
      <w:r>
        <w:rPr>
          <w:rFonts w:ascii="Trebuchet MS" w:eastAsia="Trebuchet MS" w:hAnsi="Trebuchet MS" w:cs="Trebuchet MS"/>
          <w:color w:val="000000"/>
          <w:sz w:val="22"/>
          <w:szCs w:val="22"/>
        </w:rPr>
        <w:t>xhibit</w:t>
      </w:r>
      <w:r>
        <w:rPr>
          <w:rFonts w:ascii="Trebuchet MS" w:eastAsia="Trebuchet MS" w:hAnsi="Trebuchet MS" w:cs="Trebuchet MS"/>
          <w:b/>
          <w:color w:val="000000"/>
          <w:sz w:val="22"/>
          <w:szCs w:val="22"/>
        </w:rPr>
        <w:t xml:space="preserve"> </w:t>
      </w:r>
      <w:r>
        <w:rPr>
          <w:rFonts w:ascii="Trebuchet MS" w:eastAsia="Trebuchet MS" w:hAnsi="Trebuchet MS" w:cs="Trebuchet MS"/>
          <w:color w:val="000000"/>
          <w:sz w:val="22"/>
          <w:szCs w:val="22"/>
        </w:rPr>
        <w:t>regarding</w:t>
      </w:r>
      <w:r>
        <w:rPr>
          <w:rFonts w:ascii="Trebuchet MS" w:eastAsia="Trebuchet MS" w:hAnsi="Trebuchet MS" w:cs="Trebuchet MS"/>
          <w:b/>
          <w:color w:val="000000"/>
          <w:sz w:val="22"/>
          <w:szCs w:val="22"/>
        </w:rPr>
        <w:t xml:space="preserve"> Information Technology Provisions </w:t>
      </w:r>
      <w:r>
        <w:rPr>
          <w:rFonts w:ascii="Trebuchet MS" w:eastAsia="Trebuchet MS" w:hAnsi="Trebuchet MS" w:cs="Trebuchet MS"/>
          <w:color w:val="000000"/>
          <w:sz w:val="22"/>
          <w:szCs w:val="22"/>
        </w:rPr>
        <w:t xml:space="preserve">(“IT Exhibit”) is an essential part of the agreement between the State and Contractor as described in the Contract to which this IT Exhibit is attached. Unless the context clearly requires a distinction between the Contract and this IT Exhibit, all references to “Contract” shall include this IT Exhibit. If there is </w:t>
      </w:r>
      <w:r>
        <w:rPr>
          <w:rFonts w:ascii="Trebuchet MS" w:eastAsia="Trebuchet MS" w:hAnsi="Trebuchet MS" w:cs="Trebuchet MS"/>
          <w:sz w:val="22"/>
          <w:szCs w:val="22"/>
        </w:rPr>
        <w:t xml:space="preserve">language in the main body of this Contract or any other Exhibit referencing “Force Majeure,” or anything substantially similar to Force Majeure, this IT Exhibit shall not be subject to the “Force Majeure” language. The provisions of this IT Exhibit are of vital importance to the State and the security of the State. </w:t>
      </w:r>
    </w:p>
    <w:p w14:paraId="000001DF" w14:textId="255FCC76" w:rsidR="002F4002" w:rsidRDefault="007271A9">
      <w:pPr>
        <w:pStyle w:val="Heading3"/>
        <w:numPr>
          <w:ilvl w:val="0"/>
          <w:numId w:val="42"/>
        </w:numPr>
        <w:ind w:left="360"/>
      </w:pPr>
      <w:bookmarkStart w:id="61" w:name="_heading=h.jzjfscrc53uq" w:colFirst="0" w:colLast="0"/>
      <w:bookmarkEnd w:id="61"/>
      <w:r>
        <w:t>Protection of System Data</w:t>
      </w:r>
    </w:p>
    <w:p w14:paraId="000001E0"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In addition to the requirements of the main body of this Contract, if Contractor or any Subcontractor </w:t>
      </w:r>
      <w:r>
        <w:rPr>
          <w:rFonts w:ascii="Trebuchet MS" w:eastAsia="Trebuchet MS" w:hAnsi="Trebuchet MS" w:cs="Trebuchet MS"/>
        </w:rPr>
        <w:t>accesses the</w:t>
      </w:r>
      <w:r>
        <w:rPr>
          <w:rFonts w:ascii="Trebuchet MS" w:eastAsia="Trebuchet MS" w:hAnsi="Trebuchet MS" w:cs="Trebuchet MS"/>
          <w:color w:val="000000"/>
        </w:rPr>
        <w:t xml:space="preserve"> State</w:t>
      </w:r>
      <w:r>
        <w:rPr>
          <w:rFonts w:ascii="Trebuchet MS" w:eastAsia="Trebuchet MS" w:hAnsi="Trebuchet MS" w:cs="Trebuchet MS"/>
        </w:rPr>
        <w:t>’s</w:t>
      </w:r>
      <w:r>
        <w:rPr>
          <w:rFonts w:ascii="Trebuchet MS" w:eastAsia="Trebuchet MS" w:hAnsi="Trebuchet MS" w:cs="Trebuchet MS"/>
          <w:color w:val="000000"/>
        </w:rPr>
        <w:t xml:space="preserve"> Information Technology </w:t>
      </w:r>
      <w:r>
        <w:rPr>
          <w:rFonts w:ascii="Trebuchet MS" w:eastAsia="Trebuchet MS" w:hAnsi="Trebuchet MS" w:cs="Trebuchet MS"/>
        </w:rPr>
        <w:t>(defined below)</w:t>
      </w:r>
      <w:r>
        <w:rPr>
          <w:rFonts w:ascii="Trebuchet MS" w:eastAsia="Trebuchet MS" w:hAnsi="Trebuchet MS" w:cs="Trebuchet MS"/>
          <w:color w:val="000000"/>
        </w:rPr>
        <w:t xml:space="preserve"> or State Records by the State or its agents in connection with Contractor’s performance under the Contract, Contractor shall protect such Information Technology resources and State Records in accordance with this IT Exhibit. All provisions of this IT Exhibit that refer to Contractor shall apply equally to any Subcontractor performing work in connection with the Contract.</w:t>
      </w:r>
    </w:p>
    <w:p w14:paraId="000001E1"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The terms of this IT Exhibit shall apply to the extent that Contractor’s obligations under this Contract include the provision of Information Technology goods or services to the State.</w:t>
      </w:r>
      <w:r>
        <w:rPr>
          <w:rFonts w:ascii="Trebuchet MS" w:eastAsia="Trebuchet MS" w:hAnsi="Trebuchet MS" w:cs="Trebuchet MS"/>
        </w:rPr>
        <w:t xml:space="preserve"> “Information Technology” means</w:t>
      </w:r>
      <w:r>
        <w:rPr>
          <w:rFonts w:ascii="Trebuchet MS" w:eastAsia="Trebuchet MS" w:hAnsi="Trebuchet MS" w:cs="Trebuchet MS"/>
          <w:color w:val="000000"/>
        </w:rPr>
        <w:t>:</w:t>
      </w:r>
    </w:p>
    <w:p w14:paraId="000001E2" w14:textId="77777777" w:rsidR="002F4002" w:rsidRDefault="007271A9">
      <w:pPr>
        <w:numPr>
          <w:ilvl w:val="2"/>
          <w:numId w:val="3"/>
        </w:numPr>
        <w:pBdr>
          <w:top w:val="nil"/>
          <w:left w:val="nil"/>
          <w:bottom w:val="nil"/>
          <w:right w:val="nil"/>
          <w:between w:val="nil"/>
        </w:pBdr>
        <w:spacing w:before="120" w:after="120" w:line="360" w:lineRule="auto"/>
      </w:pPr>
      <w:bookmarkStart w:id="62" w:name="_heading=h.ghe0rb639mv8" w:colFirst="0" w:colLast="0"/>
      <w:bookmarkEnd w:id="62"/>
      <w:r>
        <w:rPr>
          <w:rFonts w:ascii="Trebuchet MS" w:eastAsia="Trebuchet MS" w:hAnsi="Trebuchet MS" w:cs="Trebuchet MS"/>
          <w:color w:val="000000"/>
        </w:rPr>
        <w:t>Any technology</w:t>
      </w:r>
      <w:r>
        <w:rPr>
          <w:rFonts w:ascii="Trebuchet MS" w:eastAsia="Trebuchet MS" w:hAnsi="Trebuchet MS" w:cs="Trebuchet MS"/>
        </w:rPr>
        <w:t xml:space="preserve"> and</w:t>
      </w:r>
      <w:r>
        <w:rPr>
          <w:rFonts w:ascii="Trebuchet MS" w:eastAsia="Trebuchet MS" w:hAnsi="Trebuchet MS" w:cs="Trebuchet MS"/>
          <w:color w:val="000000"/>
        </w:rPr>
        <w:t xml:space="preserve"> equipment described in §24-37.5-102(2), C.R.S., and any related Work or Deliverable</w:t>
      </w:r>
      <w:r>
        <w:rPr>
          <w:rFonts w:ascii="Trebuchet MS" w:eastAsia="Trebuchet MS" w:hAnsi="Trebuchet MS" w:cs="Trebuchet MS"/>
        </w:rPr>
        <w:t>(s)</w:t>
      </w:r>
      <w:r>
        <w:rPr>
          <w:rFonts w:ascii="Trebuchet MS" w:eastAsia="Trebuchet MS" w:hAnsi="Trebuchet MS" w:cs="Trebuchet MS"/>
          <w:color w:val="000000"/>
        </w:rPr>
        <w:t xml:space="preserve">; </w:t>
      </w:r>
    </w:p>
    <w:p w14:paraId="000001E3"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The creation, use, processing, disclosure, transmission, or disposal of State Records, including any data or code, in electronic form; and</w:t>
      </w:r>
    </w:p>
    <w:p w14:paraId="000001E4"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Other existing or emerging technology, equipment, or related services that may require knowledge and expertise in Information Technology.</w:t>
      </w:r>
    </w:p>
    <w:p w14:paraId="000001E5"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and shall </w:t>
      </w:r>
      <w:r>
        <w:rPr>
          <w:rFonts w:ascii="Trebuchet MS" w:eastAsia="Trebuchet MS" w:hAnsi="Trebuchet MS" w:cs="Trebuchet MS"/>
        </w:rPr>
        <w:t>require</w:t>
      </w:r>
      <w:r>
        <w:rPr>
          <w:rFonts w:ascii="Trebuchet MS" w:eastAsia="Trebuchet MS" w:hAnsi="Trebuchet MS" w:cs="Trebuchet MS"/>
          <w:color w:val="000000"/>
        </w:rPr>
        <w:t xml:space="preserve"> its Subcontractors to meet all of the following:</w:t>
      </w:r>
    </w:p>
    <w:p w14:paraId="000001E6"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Comply with </w:t>
      </w:r>
      <w:r>
        <w:rPr>
          <w:rFonts w:ascii="Trebuchet MS" w:eastAsia="Trebuchet MS" w:hAnsi="Trebuchet MS" w:cs="Trebuchet MS"/>
        </w:rPr>
        <w:t xml:space="preserve">all rules, policies, procedures, and standards issued by the Governor’s Office of Information Technology (“OIT”), including change management, project lifecycle methodology and governance, technical standards, accessibility, documentation, and other requirements posted at </w:t>
      </w:r>
      <w:hyperlink r:id="rId18">
        <w:r>
          <w:rPr>
            <w:rFonts w:ascii="Trebuchet MS" w:eastAsia="Trebuchet MS" w:hAnsi="Trebuchet MS" w:cs="Trebuchet MS"/>
            <w:color w:val="1155CC"/>
            <w:u w:val="single"/>
          </w:rPr>
          <w:t>https://oit.colorado.gov/standards-policies-guides/technical-standards-policies</w:t>
        </w:r>
      </w:hyperlink>
      <w:r>
        <w:rPr>
          <w:rFonts w:ascii="Trebuchet MS" w:eastAsia="Trebuchet MS" w:hAnsi="Trebuchet MS" w:cs="Trebuchet MS"/>
        </w:rPr>
        <w:t xml:space="preserve">. </w:t>
      </w:r>
    </w:p>
    <w:p w14:paraId="000001E7" w14:textId="77777777" w:rsidR="002F4002" w:rsidRDefault="007271A9">
      <w:pPr>
        <w:numPr>
          <w:ilvl w:val="2"/>
          <w:numId w:val="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Comply with State and federal laws, rules, and regulations related to security, privacy, confidentiality, integrity, availability, auditing, and Incident Reporting.</w:t>
      </w:r>
    </w:p>
    <w:p w14:paraId="000001E8" w14:textId="77777777" w:rsidR="002F4002" w:rsidRDefault="007271A9">
      <w:pPr>
        <w:numPr>
          <w:ilvl w:val="2"/>
          <w:numId w:val="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Provide that security is not compromised by unauthorized access, including but not limited to: workspaces, computers, networks, software, databases, or other physical or electronic environments.</w:t>
      </w:r>
    </w:p>
    <w:p w14:paraId="000001E9"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Promptly report all Incidents, including Incidents that do not result in unauthorized disclosure or loss of data integrity, to a designated representative of the State’s Information Security Office (“ISO”).</w:t>
      </w:r>
    </w:p>
    <w:p w14:paraId="000001EA"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Subject to Contractor’s reasonable access security requirements and upon reasonable prior notice, Contractor shall provide the State with scheduled access for the purpose of inspecting and monitoring access and use of State Records, maintaining </w:t>
      </w:r>
      <w:r>
        <w:rPr>
          <w:rFonts w:ascii="Trebuchet MS" w:eastAsia="Trebuchet MS" w:hAnsi="Trebuchet MS" w:cs="Trebuchet MS"/>
        </w:rPr>
        <w:t>or accessing the State’s Information Technology</w:t>
      </w:r>
      <w:r>
        <w:rPr>
          <w:rFonts w:ascii="Trebuchet MS" w:eastAsia="Trebuchet MS" w:hAnsi="Trebuchet MS" w:cs="Trebuchet MS"/>
          <w:color w:val="000000"/>
        </w:rPr>
        <w:t>, and evaluating physical and logical security control effectiveness.</w:t>
      </w:r>
    </w:p>
    <w:p w14:paraId="000001EB"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perform current background checks in a form reasonably acceptable to the State on all of its employees and agents, including </w:t>
      </w:r>
      <w:r>
        <w:rPr>
          <w:rFonts w:ascii="Trebuchet MS" w:eastAsia="Trebuchet MS" w:hAnsi="Trebuchet MS" w:cs="Trebuchet MS"/>
        </w:rPr>
        <w:t>any Subcontractors and employees of Subcontractors,</w:t>
      </w:r>
      <w:r>
        <w:rPr>
          <w:rFonts w:ascii="Trebuchet MS" w:eastAsia="Trebuchet MS" w:hAnsi="Trebuchet MS" w:cs="Trebuchet MS"/>
          <w:color w:val="000000"/>
        </w:rPr>
        <w:t xml:space="preserve"> performing services or having access to State Records, or maintaining or accessing the State</w:t>
      </w:r>
      <w:r>
        <w:rPr>
          <w:rFonts w:ascii="Trebuchet MS" w:eastAsia="Trebuchet MS" w:hAnsi="Trebuchet MS" w:cs="Trebuchet MS"/>
        </w:rPr>
        <w:t>’s Information Technology,</w:t>
      </w:r>
      <w:r>
        <w:rPr>
          <w:rFonts w:ascii="Trebuchet MS" w:eastAsia="Trebuchet MS" w:hAnsi="Trebuchet MS" w:cs="Trebuchet MS"/>
          <w:color w:val="000000"/>
        </w:rPr>
        <w:t xml:space="preserve"> provided under this Contracts. A background check performed within 30 days prior to the date such employee or agent begins performance or obtains access to State Records shall be </w:t>
      </w:r>
      <w:r>
        <w:rPr>
          <w:rFonts w:ascii="Trebuchet MS" w:eastAsia="Trebuchet MS" w:hAnsi="Trebuchet MS" w:cs="Trebuchet MS"/>
        </w:rPr>
        <w:t>considered</w:t>
      </w:r>
      <w:r>
        <w:rPr>
          <w:rFonts w:ascii="Trebuchet MS" w:eastAsia="Trebuchet MS" w:hAnsi="Trebuchet MS" w:cs="Trebuchet MS"/>
          <w:color w:val="000000"/>
        </w:rPr>
        <w:t xml:space="preserve"> current.</w:t>
      </w:r>
    </w:p>
    <w:p w14:paraId="000001EC"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request, Contractor shall provide written notice to a designated representative for the State indicating that background checks have been performed. Such written notice </w:t>
      </w:r>
      <w:r>
        <w:rPr>
          <w:rFonts w:ascii="Trebuchet MS" w:eastAsia="Trebuchet MS" w:hAnsi="Trebuchet MS" w:cs="Trebuchet MS"/>
        </w:rPr>
        <w:t>shall</w:t>
      </w:r>
      <w:r>
        <w:rPr>
          <w:rFonts w:ascii="Trebuchet MS" w:eastAsia="Trebuchet MS" w:hAnsi="Trebuchet MS" w:cs="Trebuchet MS"/>
          <w:color w:val="000000"/>
        </w:rPr>
        <w:t xml:space="preserve"> inform the State of any action taken in response to such background checks, including any decisions not to take action in response to information revealed by a background check.</w:t>
      </w:r>
    </w:p>
    <w:p w14:paraId="000001ED"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If Contractor will have access to Federal Tax Information (</w:t>
      </w:r>
      <w:r>
        <w:rPr>
          <w:rFonts w:ascii="Trebuchet MS" w:eastAsia="Trebuchet MS" w:hAnsi="Trebuchet MS" w:cs="Trebuchet MS"/>
        </w:rPr>
        <w:t>“FTI”)</w:t>
      </w:r>
      <w:r>
        <w:rPr>
          <w:rFonts w:ascii="Trebuchet MS" w:eastAsia="Trebuchet MS" w:hAnsi="Trebuchet MS" w:cs="Trebuchet MS"/>
          <w:color w:val="000000"/>
        </w:rPr>
        <w:t xml:space="preserve"> under the Contract, Contractor shall agree to the State’s requirements regarding </w:t>
      </w:r>
      <w:r>
        <w:rPr>
          <w:rFonts w:ascii="Trebuchet MS" w:eastAsia="Trebuchet MS" w:hAnsi="Trebuchet MS" w:cs="Trebuchet MS"/>
          <w:color w:val="000000"/>
        </w:rPr>
        <w:lastRenderedPageBreak/>
        <w:t>Safeguarding Requirements for Federal Tax Information and shall comply with the pro</w:t>
      </w:r>
      <w:r>
        <w:rPr>
          <w:rFonts w:ascii="Trebuchet MS" w:eastAsia="Trebuchet MS" w:hAnsi="Trebuchet MS" w:cs="Trebuchet MS"/>
        </w:rPr>
        <w:t xml:space="preserve">hibitions on offshore access and the </w:t>
      </w:r>
      <w:r>
        <w:rPr>
          <w:rFonts w:ascii="Trebuchet MS" w:eastAsia="Trebuchet MS" w:hAnsi="Trebuchet MS" w:cs="Trebuchet MS"/>
          <w:color w:val="000000"/>
        </w:rPr>
        <w:t xml:space="preserve">background check requirements defined in IRS Publication 1075 and §24-50-1002, C.R.S. </w:t>
      </w:r>
    </w:p>
    <w:p w14:paraId="000001EE" w14:textId="496AB129" w:rsidR="002F4002" w:rsidRDefault="007271A9">
      <w:pPr>
        <w:pStyle w:val="Heading3"/>
        <w:numPr>
          <w:ilvl w:val="0"/>
          <w:numId w:val="42"/>
        </w:numPr>
      </w:pPr>
      <w:bookmarkStart w:id="63" w:name="_heading=h.ee6d8h2tv5mr" w:colFirst="0" w:colLast="0"/>
      <w:bookmarkEnd w:id="63"/>
      <w:r>
        <w:t>Data Handling</w:t>
      </w:r>
    </w:p>
    <w:p w14:paraId="000001EF"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may not maintain or forward State Records to or from any other facility or location, except for the authorized and approved purposes of backup and disaster recovery, without the prior written consent of the State. Contractor </w:t>
      </w:r>
      <w:r>
        <w:rPr>
          <w:rFonts w:ascii="Trebuchet MS" w:eastAsia="Trebuchet MS" w:hAnsi="Trebuchet MS" w:cs="Trebuchet MS"/>
        </w:rPr>
        <w:t>shall</w:t>
      </w:r>
      <w:r>
        <w:rPr>
          <w:rFonts w:ascii="Trebuchet MS" w:eastAsia="Trebuchet MS" w:hAnsi="Trebuchet MS" w:cs="Trebuchet MS"/>
          <w:color w:val="000000"/>
        </w:rPr>
        <w:t xml:space="preserve"> not maintain or store State Records in any data center or other storage location outside the United States for any purpose without the prior express written consent of ISO.</w:t>
      </w:r>
    </w:p>
    <w:p w14:paraId="000001F0" w14:textId="77777777" w:rsidR="002F4002" w:rsidRDefault="007271A9">
      <w:pPr>
        <w:numPr>
          <w:ilvl w:val="1"/>
          <w:numId w:val="4"/>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Contractor agrees to not disclose State Records except only to its employees, or Subcontractors, who have a need to know the information for the purpose of satisfying the requirements of the Contract. Contractor shall not disclose State Records to any third parties, or allow any third parties to access State Record, without the prior written authorization of the State.</w:t>
      </w:r>
    </w:p>
    <w:p w14:paraId="000001F1"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not access or process Federal Tax Information or Criminal Justice Information, or sy</w:t>
      </w:r>
      <w:r>
        <w:rPr>
          <w:rFonts w:ascii="Trebuchet MS" w:eastAsia="Trebuchet MS" w:hAnsi="Trebuchet MS" w:cs="Trebuchet MS"/>
        </w:rPr>
        <w:t>stems that connect to such data,</w:t>
      </w:r>
      <w:r>
        <w:rPr>
          <w:rFonts w:ascii="Trebuchet MS" w:eastAsia="Trebuchet MS" w:hAnsi="Trebuchet MS" w:cs="Trebuchet MS"/>
          <w:color w:val="000000"/>
        </w:rPr>
        <w:t xml:space="preserve"> from outside the United States, including accessing or processing by Contractor’s employees</w:t>
      </w:r>
      <w:r>
        <w:rPr>
          <w:rFonts w:ascii="Trebuchet MS" w:eastAsia="Trebuchet MS" w:hAnsi="Trebuchet MS" w:cs="Trebuchet MS"/>
        </w:rPr>
        <w:t>,</w:t>
      </w:r>
      <w:r>
        <w:rPr>
          <w:rFonts w:ascii="Trebuchet MS" w:eastAsia="Trebuchet MS" w:hAnsi="Trebuchet MS" w:cs="Trebuchet MS"/>
          <w:color w:val="000000"/>
        </w:rPr>
        <w:t xml:space="preserve"> agents, or Subcontractors. </w:t>
      </w:r>
    </w:p>
    <w:p w14:paraId="000001F2"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rPr>
        <w:t>Within</w:t>
      </w:r>
      <w:r>
        <w:rPr>
          <w:rFonts w:ascii="Trebuchet MS" w:eastAsia="Trebuchet MS" w:hAnsi="Trebuchet MS" w:cs="Trebuchet MS"/>
          <w:color w:val="000000"/>
        </w:rPr>
        <w:t xml:space="preserve"> 60 days following the expiration or termination of this Contract, and upon request by the Sta</w:t>
      </w:r>
      <w:r>
        <w:rPr>
          <w:rFonts w:ascii="Trebuchet MS" w:eastAsia="Trebuchet MS" w:hAnsi="Trebuchet MS" w:cs="Trebuchet MS"/>
        </w:rPr>
        <w:t>te,</w:t>
      </w:r>
      <w:r>
        <w:rPr>
          <w:rFonts w:ascii="Trebuchet MS" w:eastAsia="Trebuchet MS" w:hAnsi="Trebuchet MS" w:cs="Trebuchet MS"/>
          <w:color w:val="000000"/>
        </w:rPr>
        <w:t xml:space="preserve"> Contractor shall make available to the State a complete download file of all State </w:t>
      </w:r>
      <w:r>
        <w:rPr>
          <w:rFonts w:ascii="Trebuchet MS" w:eastAsia="Trebuchet MS" w:hAnsi="Trebuchet MS" w:cs="Trebuchet MS"/>
        </w:rPr>
        <w:t>Records</w:t>
      </w:r>
      <w:r>
        <w:rPr>
          <w:rFonts w:ascii="Trebuchet MS" w:eastAsia="Trebuchet MS" w:hAnsi="Trebuchet MS" w:cs="Trebuchet MS"/>
          <w:color w:val="000000"/>
        </w:rPr>
        <w:t>.</w:t>
      </w:r>
    </w:p>
    <w:p w14:paraId="000001F3" w14:textId="77777777" w:rsidR="002F4002" w:rsidRDefault="007271A9">
      <w:pPr>
        <w:numPr>
          <w:ilvl w:val="2"/>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This download file shall be made available to the State within 10 Business Days of the State’s request, shall be encrypted and appropriately authenticated, and shall contain, without limitation, all State Records, Work Product, and system schema as wel</w:t>
      </w:r>
      <w:r>
        <w:rPr>
          <w:rFonts w:ascii="Trebuchet MS" w:eastAsia="Trebuchet MS" w:hAnsi="Trebuchet MS" w:cs="Trebuchet MS"/>
        </w:rPr>
        <w:t>l as</w:t>
      </w:r>
      <w:r>
        <w:rPr>
          <w:rFonts w:ascii="Trebuchet MS" w:eastAsia="Trebuchet MS" w:hAnsi="Trebuchet MS" w:cs="Trebuchet MS"/>
          <w:color w:val="000000"/>
        </w:rPr>
        <w:t xml:space="preserve"> transformation definitions, or delimited text files with documents, and detailed schema definitions along with attachments in </w:t>
      </w:r>
      <w:r>
        <w:rPr>
          <w:rFonts w:ascii="Trebuchet MS" w:eastAsia="Trebuchet MS" w:hAnsi="Trebuchet MS" w:cs="Trebuchet MS"/>
        </w:rPr>
        <w:t>their</w:t>
      </w:r>
      <w:r>
        <w:rPr>
          <w:rFonts w:ascii="Trebuchet MS" w:eastAsia="Trebuchet MS" w:hAnsi="Trebuchet MS" w:cs="Trebuchet MS"/>
          <w:color w:val="000000"/>
        </w:rPr>
        <w:t xml:space="preserve"> native format. </w:t>
      </w:r>
    </w:p>
    <w:p w14:paraId="000001F4" w14:textId="77777777" w:rsidR="002F4002" w:rsidRDefault="007271A9">
      <w:pPr>
        <w:numPr>
          <w:ilvl w:val="2"/>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the termination of Contractor’s provision of data processing services, Contractor shall, as directed by the State, return all State Records provided </w:t>
      </w:r>
      <w:r>
        <w:rPr>
          <w:rFonts w:ascii="Trebuchet MS" w:eastAsia="Trebuchet MS" w:hAnsi="Trebuchet MS" w:cs="Trebuchet MS"/>
          <w:color w:val="000000"/>
        </w:rPr>
        <w:lastRenderedPageBreak/>
        <w:t xml:space="preserve">to Contractor by the State </w:t>
      </w:r>
      <w:r>
        <w:rPr>
          <w:rFonts w:ascii="Trebuchet MS" w:eastAsia="Trebuchet MS" w:hAnsi="Trebuchet MS" w:cs="Trebuchet MS"/>
        </w:rPr>
        <w:t>or its  agents</w:t>
      </w:r>
      <w:r>
        <w:rPr>
          <w:rFonts w:ascii="Trebuchet MS" w:eastAsia="Trebuchet MS" w:hAnsi="Trebuchet MS" w:cs="Trebuchet MS"/>
          <w:color w:val="000000"/>
        </w:rPr>
        <w:t xml:space="preserve">, and the copies thereof, to the State or destroy all such State Records and certify to the State that </w:t>
      </w:r>
      <w:r>
        <w:rPr>
          <w:rFonts w:ascii="Trebuchet MS" w:eastAsia="Trebuchet MS" w:hAnsi="Trebuchet MS" w:cs="Trebuchet MS"/>
        </w:rPr>
        <w:t>Contractor</w:t>
      </w:r>
      <w:r>
        <w:rPr>
          <w:rFonts w:ascii="Trebuchet MS" w:eastAsia="Trebuchet MS" w:hAnsi="Trebuchet MS" w:cs="Trebuchet MS"/>
          <w:color w:val="000000"/>
        </w:rPr>
        <w:t xml:space="preserve"> has done so. If any legal obligation imposed upon Contractor prevents it from returning or destroying all or part of the State Records provided to Contractor by the State or its agents, Contractor shall provide written notice to the State and guarantee the confidentiality of all State Records provided to Contractor by the State or its agents, and shall not access or actively process such data anymore. Contractor shall not interrupt or obstruct the State’s ability to access and retrieve State Records stored by Contractor.</w:t>
      </w:r>
    </w:p>
    <w:p w14:paraId="000001F5"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The State retains the right to use the established operational services to access and retrieve State Records stored on Contractor’s infrastructure at its sole discretion and at any time. Upon request of the State</w:t>
      </w:r>
      <w:r>
        <w:rPr>
          <w:rFonts w:ascii="Trebuchet MS" w:eastAsia="Trebuchet MS" w:hAnsi="Trebuchet MS" w:cs="Trebuchet MS"/>
        </w:rPr>
        <w:t>, the federal government, or</w:t>
      </w:r>
      <w:r>
        <w:rPr>
          <w:rFonts w:ascii="Trebuchet MS" w:eastAsia="Trebuchet MS" w:hAnsi="Trebuchet MS" w:cs="Trebuchet MS"/>
          <w:color w:val="000000"/>
        </w:rPr>
        <w:t xml:space="preserve"> the supervisory authority, Contractor shall submit its data processing facilities for an audit of the measures referred to in this IT Exhibit in accordance with the terms of this Contract.</w:t>
      </w:r>
    </w:p>
    <w:p w14:paraId="000001F6" w14:textId="4824064F" w:rsidR="002F4002" w:rsidRDefault="007271A9">
      <w:pPr>
        <w:pStyle w:val="Heading3"/>
        <w:numPr>
          <w:ilvl w:val="0"/>
          <w:numId w:val="42"/>
        </w:numPr>
      </w:pPr>
      <w:bookmarkStart w:id="64" w:name="_heading=h.eszima5c3n1e" w:colFirst="0" w:colLast="0"/>
      <w:bookmarkEnd w:id="64"/>
      <w:r>
        <w:t>Delivery and Acceptance</w:t>
      </w:r>
    </w:p>
    <w:p w14:paraId="000001F7"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provide and maintain a quality assurance system acceptable to the State for any Work or Deliverables under this Contract and shall provide to the State only such Work or Deliverables that have been inspected and found to conform to the specifications identified in this Contract and any applicable solicitation, bid, offer, or proposal from which this Contract results.  </w:t>
      </w:r>
    </w:p>
    <w:p w14:paraId="000001F8"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Contractor’s delivery of any Work or Deliverables to the State shall constitute Contractor</w:t>
      </w:r>
      <w:r>
        <w:rPr>
          <w:rFonts w:ascii="Trebuchet MS" w:eastAsia="Trebuchet MS" w:hAnsi="Trebuchet MS" w:cs="Trebuchet MS"/>
        </w:rPr>
        <w:t xml:space="preserve">’s </w:t>
      </w:r>
      <w:r>
        <w:rPr>
          <w:rFonts w:ascii="Trebuchet MS" w:eastAsia="Trebuchet MS" w:hAnsi="Trebuchet MS" w:cs="Trebuchet MS"/>
          <w:color w:val="000000"/>
        </w:rPr>
        <w:t>certification that such Work or Deliverable conforms to the applicable specifications, and Contractor shall make records of such quality assurance available to the State upon request during the term of the Contract or at any time within three years following expiration or termination of the Contract.</w:t>
      </w:r>
    </w:p>
    <w:p w14:paraId="000001F9"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For any Work or Deliverables other than the purchase or license of commercially available goods or software, acceptance of the Work or Deliverable shall require affirmative written communication from the State to the Contractor that such </w:t>
      </w:r>
      <w:r>
        <w:rPr>
          <w:rFonts w:ascii="Trebuchet MS" w:eastAsia="Trebuchet MS" w:hAnsi="Trebuchet MS" w:cs="Trebuchet MS"/>
          <w:color w:val="000000"/>
        </w:rPr>
        <w:lastRenderedPageBreak/>
        <w:t xml:space="preserve">Work or Deliverable has been accepted by the State.  </w:t>
      </w:r>
      <w:r>
        <w:rPr>
          <w:rFonts w:ascii="Trebuchet MS" w:eastAsia="Trebuchet MS" w:hAnsi="Trebuchet MS" w:cs="Trebuchet MS"/>
        </w:rPr>
        <w:t>The state will provide</w:t>
      </w:r>
      <w:r>
        <w:rPr>
          <w:rFonts w:ascii="Trebuchet MS" w:eastAsia="Trebuchet MS" w:hAnsi="Trebuchet MS" w:cs="Trebuchet MS"/>
          <w:color w:val="000000"/>
        </w:rPr>
        <w:t xml:space="preserve"> communication </w:t>
      </w:r>
      <w:r>
        <w:rPr>
          <w:rFonts w:ascii="Trebuchet MS" w:eastAsia="Trebuchet MS" w:hAnsi="Trebuchet MS" w:cs="Trebuchet MS"/>
        </w:rPr>
        <w:t>of such acceptance or rejection</w:t>
      </w:r>
      <w:r>
        <w:rPr>
          <w:rFonts w:ascii="Trebuchet MS" w:eastAsia="Trebuchet MS" w:hAnsi="Trebuchet MS" w:cs="Trebuchet MS"/>
          <w:color w:val="000000"/>
        </w:rPr>
        <w:t xml:space="preserve"> within a reasonable time period </w:t>
      </w:r>
      <w:r>
        <w:rPr>
          <w:rFonts w:ascii="Trebuchet MS" w:eastAsia="Trebuchet MS" w:hAnsi="Trebuchet MS" w:cs="Trebuchet MS"/>
        </w:rPr>
        <w:t>after</w:t>
      </w:r>
      <w:r>
        <w:rPr>
          <w:rFonts w:ascii="Trebuchet MS" w:eastAsia="Trebuchet MS" w:hAnsi="Trebuchet MS" w:cs="Trebuchet MS"/>
          <w:color w:val="000000"/>
        </w:rPr>
        <w:t xml:space="preserve"> the delivery of the Work or Deliverable.  Acceptance by the State shall be final, except in cases of Contractor’s failure to conduct proper quality assurance, latent defects that could not reasonably have been detected upon delivery, or Contractor’s gross negligence or willful misconduct. </w:t>
      </w:r>
    </w:p>
    <w:p w14:paraId="000001FA" w14:textId="6F14DEF6" w:rsidR="002F4002" w:rsidRDefault="007271A9">
      <w:pPr>
        <w:pStyle w:val="Heading3"/>
        <w:numPr>
          <w:ilvl w:val="0"/>
          <w:numId w:val="42"/>
        </w:numPr>
      </w:pPr>
      <w:bookmarkStart w:id="65" w:name="_heading=h.gcfd3cpmtyd8" w:colFirst="0" w:colLast="0"/>
      <w:bookmarkEnd w:id="65"/>
      <w:r>
        <w:t>Warranty</w:t>
      </w:r>
    </w:p>
    <w:p w14:paraId="000001FB"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the applicable specifications. 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 Contractor’s warranties under this section shall apply to any defects or material nonconformities discovered within 180 days following delivery of any Work or Deliverable.</w:t>
      </w:r>
    </w:p>
    <w:p w14:paraId="000001FC"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notice during the warranty term of any defect or material nonconformity, Contractor shall submit to the State in writing within 10 </w:t>
      </w:r>
      <w:r>
        <w:rPr>
          <w:rFonts w:ascii="Trebuchet MS" w:eastAsia="Trebuchet MS" w:hAnsi="Trebuchet MS" w:cs="Trebuchet MS"/>
        </w:rPr>
        <w:t>B</w:t>
      </w:r>
      <w:r>
        <w:rPr>
          <w:rFonts w:ascii="Trebuchet MS" w:eastAsia="Trebuchet MS" w:hAnsi="Trebuchet MS" w:cs="Trebuchet MS"/>
          <w:color w:val="000000"/>
        </w:rPr>
        <w:t xml:space="preserve">usiness </w:t>
      </w:r>
      <w:r>
        <w:rPr>
          <w:rFonts w:ascii="Trebuchet MS" w:eastAsia="Trebuchet MS" w:hAnsi="Trebuchet MS" w:cs="Trebuchet MS"/>
        </w:rPr>
        <w:t>D</w:t>
      </w:r>
      <w:r>
        <w:rPr>
          <w:rFonts w:ascii="Trebuchet MS" w:eastAsia="Trebuchet MS" w:hAnsi="Trebuchet MS" w:cs="Trebuchet MS"/>
          <w:color w:val="000000"/>
        </w:rPr>
        <w:t>ays of the notice one or more recommendations for corrective action with sufficient documentation for the State to ascertain the feasibility, risks, and impacts of each recommendation.  The State’s remedy for such defect or material non-conformity shall be either:</w:t>
      </w:r>
    </w:p>
    <w:p w14:paraId="000001FD" w14:textId="77777777" w:rsidR="002F4002" w:rsidRDefault="007271A9">
      <w:pPr>
        <w:numPr>
          <w:ilvl w:val="2"/>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14:paraId="000001FE" w14:textId="77777777" w:rsidR="002F4002" w:rsidRDefault="007271A9">
      <w:pPr>
        <w:numPr>
          <w:ilvl w:val="2"/>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refund to the State all amounts paid for such Work or Deliverable, as well as pay to the State any additional amounts reasonably </w:t>
      </w:r>
      <w:r>
        <w:rPr>
          <w:rFonts w:ascii="Trebuchet MS" w:eastAsia="Trebuchet MS" w:hAnsi="Trebuchet MS" w:cs="Trebuchet MS"/>
          <w:color w:val="000000"/>
        </w:rPr>
        <w:lastRenderedPageBreak/>
        <w:t>necessary for the State to procure alternative goods or services of substantially equivalent capability, function, and performance.</w:t>
      </w:r>
    </w:p>
    <w:p w14:paraId="000001FF"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w:t>
      </w:r>
      <w:r>
        <w:rPr>
          <w:rFonts w:ascii="Trebuchet MS" w:eastAsia="Trebuchet MS" w:hAnsi="Trebuchet MS" w:cs="Trebuchet MS"/>
        </w:rPr>
        <w:t>that the State accepts, in writing,</w:t>
      </w:r>
      <w:r>
        <w:rPr>
          <w:rFonts w:ascii="Trebuchet MS" w:eastAsia="Trebuchet MS" w:hAnsi="Trebuchet MS" w:cs="Trebuchet MS"/>
          <w:color w:val="000000"/>
        </w:rPr>
        <w:t xml:space="preserve"> the corrected or replacement Work or Deliverable.</w:t>
      </w:r>
    </w:p>
    <w:p w14:paraId="00000200" w14:textId="548C9F9E" w:rsidR="002F4002" w:rsidRDefault="007271A9">
      <w:pPr>
        <w:pStyle w:val="Heading3"/>
        <w:numPr>
          <w:ilvl w:val="0"/>
          <w:numId w:val="42"/>
        </w:numPr>
      </w:pPr>
      <w:bookmarkStart w:id="66" w:name="_heading=h.ttv3burh6d1v" w:colFirst="0" w:colLast="0"/>
      <w:bookmarkEnd w:id="66"/>
      <w:r>
        <w:t>Compliance</w:t>
      </w:r>
    </w:p>
    <w:p w14:paraId="00000201"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In addition to the compliance obligations imposed by the main body of the Contract, Contractor shall comply with:</w:t>
      </w:r>
    </w:p>
    <w:p w14:paraId="00000202"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All</w:t>
      </w:r>
      <w:r>
        <w:rPr>
          <w:rFonts w:ascii="Trebuchet MS" w:eastAsia="Trebuchet MS" w:hAnsi="Trebuchet MS" w:cs="Trebuchet MS"/>
        </w:rPr>
        <w:t xml:space="preserve"> ISO</w:t>
      </w:r>
      <w:r>
        <w:rPr>
          <w:rFonts w:ascii="Trebuchet MS" w:eastAsia="Trebuchet MS" w:hAnsi="Trebuchet MS" w:cs="Trebuchet MS"/>
          <w:color w:val="000000"/>
        </w:rPr>
        <w:t xml:space="preserve"> policies and procedures</w:t>
      </w:r>
      <w:r>
        <w:rPr>
          <w:rFonts w:ascii="Trebuchet MS" w:eastAsia="Trebuchet MS" w:hAnsi="Trebuchet MS" w:cs="Trebuchet MS"/>
        </w:rPr>
        <w:t xml:space="preserve"> that ISO</w:t>
      </w:r>
      <w:r>
        <w:rPr>
          <w:rFonts w:ascii="Trebuchet MS" w:eastAsia="Trebuchet MS" w:hAnsi="Trebuchet MS" w:cs="Trebuchet MS"/>
          <w:color w:val="000000"/>
        </w:rPr>
        <w:t xml:space="preserve"> has issued pursuant to §§24-37.5-401 through 406, C.R.S. and 8 CCR §1501-5. These policies and procedu</w:t>
      </w:r>
      <w:r>
        <w:rPr>
          <w:rFonts w:ascii="Trebuchet MS" w:eastAsia="Trebuchet MS" w:hAnsi="Trebuchet MS" w:cs="Trebuchet MS"/>
        </w:rPr>
        <w:t xml:space="preserve">res are </w:t>
      </w:r>
      <w:r>
        <w:rPr>
          <w:rFonts w:ascii="Trebuchet MS" w:eastAsia="Trebuchet MS" w:hAnsi="Trebuchet MS" w:cs="Trebuchet MS"/>
          <w:color w:val="000000"/>
        </w:rPr>
        <w:t>posted at https://oit.colorado.gov/standards-policies-guides/technical-standards-policies</w:t>
      </w:r>
    </w:p>
    <w:p w14:paraId="00000203"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All information security and privacy obligations imposed by any federal, state, or local statute or regulation, or by any industry standards or guidelines, as applicable based on the classification of the data relevant to Contractor’s performance under the Contract. Such obligations may arise from:</w:t>
      </w:r>
    </w:p>
    <w:p w14:paraId="00000204"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Health Information Portability and Accountability Act </w:t>
      </w:r>
    </w:p>
    <w:p w14:paraId="00000205"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IRS Publication 1075</w:t>
      </w:r>
    </w:p>
    <w:p w14:paraId="00000206"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Payment Card Industry Data Security Standard</w:t>
      </w:r>
    </w:p>
    <w:p w14:paraId="00000207"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Federal Bureau of Invest</w:t>
      </w:r>
      <w:r>
        <w:rPr>
          <w:rFonts w:ascii="Trebuchet MS" w:eastAsia="Trebuchet MS" w:hAnsi="Trebuchet MS" w:cs="Trebuchet MS"/>
        </w:rPr>
        <w:t>i</w:t>
      </w:r>
      <w:r>
        <w:rPr>
          <w:rFonts w:ascii="Trebuchet MS" w:eastAsia="Trebuchet MS" w:hAnsi="Trebuchet MS" w:cs="Trebuchet MS"/>
          <w:color w:val="000000"/>
        </w:rPr>
        <w:t>gation</w:t>
      </w:r>
      <w:r>
        <w:rPr>
          <w:rFonts w:ascii="Trebuchet MS" w:eastAsia="Trebuchet MS" w:hAnsi="Trebuchet MS" w:cs="Trebuchet MS"/>
        </w:rPr>
        <w:t>’s</w:t>
      </w:r>
      <w:r>
        <w:rPr>
          <w:rFonts w:ascii="Trebuchet MS" w:eastAsia="Trebuchet MS" w:hAnsi="Trebuchet MS" w:cs="Trebuchet MS"/>
          <w:color w:val="000000"/>
        </w:rPr>
        <w:t xml:space="preserve"> Criminal Justice Information Service Security Addendum</w:t>
      </w:r>
    </w:p>
    <w:p w14:paraId="00000208"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Centers for Medicare &amp; </w:t>
      </w:r>
      <w:r>
        <w:rPr>
          <w:rFonts w:ascii="Trebuchet MS" w:eastAsia="Trebuchet MS" w:hAnsi="Trebuchet MS" w:cs="Trebuchet MS"/>
        </w:rPr>
        <w:t xml:space="preserve">Medicaid </w:t>
      </w:r>
      <w:r>
        <w:rPr>
          <w:rFonts w:ascii="Trebuchet MS" w:eastAsia="Trebuchet MS" w:hAnsi="Trebuchet MS" w:cs="Trebuchet MS"/>
          <w:color w:val="000000"/>
        </w:rPr>
        <w:t>Services Minimum Acceptable Risk Standards for Exchanges</w:t>
      </w:r>
    </w:p>
    <w:p w14:paraId="00000209"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Electronic Information Exchange Security Requirements and Procedures For State and Local Agencies Exchanging Electronic Information With The Social Security Administration</w:t>
      </w:r>
    </w:p>
    <w:p w14:paraId="0000020A"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14:paraId="0000020B"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allow the Sta</w:t>
      </w:r>
      <w:r>
        <w:rPr>
          <w:rFonts w:ascii="Trebuchet MS" w:eastAsia="Trebuchet MS" w:hAnsi="Trebuchet MS" w:cs="Trebuchet MS"/>
        </w:rPr>
        <w:t>te</w:t>
      </w:r>
      <w:r>
        <w:rPr>
          <w:rFonts w:ascii="Trebuchet MS" w:eastAsia="Trebuchet MS" w:hAnsi="Trebuchet MS" w:cs="Trebuchet MS"/>
          <w:color w:val="000000"/>
        </w:rPr>
        <w:t xml:space="preserve"> access and shall provide the State with information required to assess Contractor’s compliance, at the Contractor</w:t>
      </w:r>
      <w:r>
        <w:rPr>
          <w:rFonts w:ascii="Trebuchet MS" w:eastAsia="Trebuchet MS" w:hAnsi="Trebuchet MS" w:cs="Trebuchet MS"/>
        </w:rPr>
        <w:t>’s sole cost and expense</w:t>
      </w:r>
      <w:r>
        <w:rPr>
          <w:rFonts w:ascii="Trebuchet MS" w:eastAsia="Trebuchet MS" w:hAnsi="Trebuchet MS" w:cs="Trebuchet MS"/>
          <w:color w:val="000000"/>
        </w:rPr>
        <w:t>. Such access and information shall include, at the State</w:t>
      </w:r>
      <w:r>
        <w:rPr>
          <w:rFonts w:ascii="Trebuchet MS" w:eastAsia="Trebuchet MS" w:hAnsi="Trebuchet MS" w:cs="Trebuchet MS"/>
        </w:rPr>
        <w:t>’s sole discretion</w:t>
      </w:r>
      <w:r>
        <w:rPr>
          <w:rFonts w:ascii="Trebuchet MS" w:eastAsia="Trebuchet MS" w:hAnsi="Trebuchet MS" w:cs="Trebuchet MS"/>
          <w:color w:val="000000"/>
        </w:rPr>
        <w:t xml:space="preserve">: </w:t>
      </w:r>
    </w:p>
    <w:p w14:paraId="0000020C"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An annual fiscal year SOC2 Type II audit including, at a minimum, the Trust Principles of Security, Confidentiality, and Availability, or an alternative audit recommended by </w:t>
      </w:r>
      <w:r>
        <w:rPr>
          <w:rFonts w:ascii="Trebuchet MS" w:eastAsia="Trebuchet MS" w:hAnsi="Trebuchet MS" w:cs="Trebuchet MS"/>
        </w:rPr>
        <w:t>ISO, including the performance of security audit and penetration tests, as requested by ISO.</w:t>
      </w:r>
    </w:p>
    <w:p w14:paraId="0000020D"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To the extent Contractor controls or maintains information systems used in connection with State Records, Contractor </w:t>
      </w:r>
      <w:r>
        <w:rPr>
          <w:rFonts w:ascii="Trebuchet MS" w:eastAsia="Trebuchet MS" w:hAnsi="Trebuchet MS" w:cs="Trebuchet MS"/>
        </w:rPr>
        <w:t>shall</w:t>
      </w:r>
      <w:r>
        <w:rPr>
          <w:rFonts w:ascii="Trebuchet MS" w:eastAsia="Trebuchet MS" w:hAnsi="Trebuchet MS" w:cs="Trebuchet MS"/>
          <w:color w:val="000000"/>
        </w:rPr>
        <w:t xml:space="preserve"> provide ISO with the results of all security assessment activities when conducted on such information systems, including any code-level vulnerability scans, application level risk assessments, and other security assessment activities as required by th</w:t>
      </w:r>
      <w:r>
        <w:rPr>
          <w:rFonts w:ascii="Trebuchet MS" w:eastAsia="Trebuchet MS" w:hAnsi="Trebuchet MS" w:cs="Trebuchet MS"/>
        </w:rPr>
        <w:t>e</w:t>
      </w:r>
      <w:r>
        <w:rPr>
          <w:rFonts w:ascii="Trebuchet MS" w:eastAsia="Trebuchet MS" w:hAnsi="Trebuchet MS" w:cs="Trebuchet MS"/>
          <w:color w:val="000000"/>
        </w:rPr>
        <w:t xml:space="preserve"> Contract or reasonably requested by ISO. Contractor </w:t>
      </w:r>
      <w:r>
        <w:rPr>
          <w:rFonts w:ascii="Trebuchet MS" w:eastAsia="Trebuchet MS" w:hAnsi="Trebuchet MS" w:cs="Trebuchet MS"/>
        </w:rPr>
        <w:t>sha</w:t>
      </w:r>
      <w:r>
        <w:rPr>
          <w:rFonts w:ascii="Trebuchet MS" w:eastAsia="Trebuchet MS" w:hAnsi="Trebuchet MS" w:cs="Trebuchet MS"/>
          <w:color w:val="000000"/>
        </w:rPr>
        <w:t xml:space="preserve">ll make reasonable efforts to remediate any vulnerabilities or </w:t>
      </w:r>
      <w:r>
        <w:rPr>
          <w:rFonts w:ascii="Trebuchet MS" w:eastAsia="Trebuchet MS" w:hAnsi="Trebuchet MS" w:cs="Trebuchet MS"/>
        </w:rPr>
        <w:t>sha</w:t>
      </w:r>
      <w:r>
        <w:rPr>
          <w:rFonts w:ascii="Trebuchet MS" w:eastAsia="Trebuchet MS" w:hAnsi="Trebuchet MS" w:cs="Trebuchet MS"/>
          <w:color w:val="000000"/>
        </w:rPr>
        <w:t xml:space="preserve">ll request a security exception from the State. The State will work with Contractor and ISO to prepare any requests for exceptions from the security requirements described in this Contract and its Exhibits, including mitigating controls and other factors, and ISO will consider such requests in accordance with their policies and procedures referenced herein. The State shall have sole discretion for determining a security exception or requiring </w:t>
      </w:r>
      <w:r>
        <w:rPr>
          <w:rFonts w:ascii="Trebuchet MS" w:eastAsia="Trebuchet MS" w:hAnsi="Trebuchet MS" w:cs="Trebuchet MS"/>
        </w:rPr>
        <w:t>remediation</w:t>
      </w:r>
      <w:r>
        <w:rPr>
          <w:rFonts w:ascii="Trebuchet MS" w:eastAsia="Trebuchet MS" w:hAnsi="Trebuchet MS" w:cs="Trebuchet MS"/>
          <w:color w:val="000000"/>
        </w:rPr>
        <w:t xml:space="preserve"> of the </w:t>
      </w:r>
      <w:r>
        <w:rPr>
          <w:rFonts w:ascii="Trebuchet MS" w:eastAsia="Trebuchet MS" w:hAnsi="Trebuchet MS" w:cs="Trebuchet MS"/>
        </w:rPr>
        <w:t>vulnerability by Contractor. Contractor’s obligations under this Contract are not altered by requesting a security exception under this section, unless and to the extent the request is approved by the State.</w:t>
      </w:r>
    </w:p>
    <w:p w14:paraId="0000020E" w14:textId="4D7DC4C7" w:rsidR="002F4002" w:rsidRDefault="007271A9">
      <w:pPr>
        <w:pStyle w:val="Heading3"/>
        <w:numPr>
          <w:ilvl w:val="0"/>
          <w:numId w:val="42"/>
        </w:numPr>
      </w:pPr>
      <w:bookmarkStart w:id="67" w:name="_heading=h.8c6uws4tc2rx" w:colFirst="0" w:colLast="0"/>
      <w:bookmarkEnd w:id="67"/>
      <w:r>
        <w:t>Transition of Services</w:t>
      </w:r>
    </w:p>
    <w:p w14:paraId="0000020F"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Upon request by the State and prior to expiration or termination of this Contract or of any Services provided in this Contract, Contractor shall provide reasonable and necessary assistance to accomplish a complete transition of the Services designated by </w:t>
      </w:r>
      <w:r>
        <w:rPr>
          <w:rFonts w:ascii="Trebuchet MS" w:eastAsia="Trebuchet MS" w:hAnsi="Trebuchet MS" w:cs="Trebuchet MS"/>
          <w:color w:val="000000"/>
        </w:rPr>
        <w:lastRenderedPageBreak/>
        <w:t>the</w:t>
      </w:r>
      <w:r>
        <w:rPr>
          <w:rFonts w:ascii="Trebuchet MS" w:eastAsia="Trebuchet MS" w:hAnsi="Trebuchet MS" w:cs="Trebuchet MS"/>
        </w:rPr>
        <w:t xml:space="preserve"> State</w:t>
      </w:r>
      <w:r>
        <w:rPr>
          <w:rFonts w:ascii="Trebuchet MS" w:eastAsia="Trebuchet MS" w:hAnsi="Trebuchet MS" w:cs="Trebuchet MS"/>
          <w:color w:val="000000"/>
        </w:rPr>
        <w:t xml:space="preserve">. Contractor shall </w:t>
      </w:r>
      <w:r>
        <w:rPr>
          <w:rFonts w:ascii="Trebuchet MS" w:eastAsia="Trebuchet MS" w:hAnsi="Trebuchet MS" w:cs="Trebuchet MS"/>
        </w:rPr>
        <w:t>perform</w:t>
      </w:r>
      <w:r>
        <w:rPr>
          <w:rFonts w:ascii="Trebuchet MS" w:eastAsia="Trebuchet MS" w:hAnsi="Trebuchet MS" w:cs="Trebuchet MS"/>
          <w:color w:val="000000"/>
        </w:rPr>
        <w:t xml:space="preserve"> all services related to such transition </w:t>
      </w:r>
      <w:r>
        <w:rPr>
          <w:rFonts w:ascii="Trebuchet MS" w:eastAsia="Trebuchet MS" w:hAnsi="Trebuchet MS" w:cs="Trebuchet MS"/>
        </w:rPr>
        <w:t>at no additional cost.</w:t>
      </w:r>
    </w:p>
    <w:p w14:paraId="00000210" w14:textId="7B7FE0E7" w:rsidR="002F4002" w:rsidRDefault="007271A9">
      <w:pPr>
        <w:pStyle w:val="Heading3"/>
        <w:numPr>
          <w:ilvl w:val="0"/>
          <w:numId w:val="42"/>
        </w:numPr>
      </w:pPr>
      <w:bookmarkStart w:id="68" w:name="_heading=h.1i0d6ft5uoyy" w:colFirst="0" w:colLast="0"/>
      <w:bookmarkEnd w:id="68"/>
      <w:r>
        <w:t>License or use audit rights</w:t>
      </w:r>
    </w:p>
    <w:p w14:paraId="00000211" w14:textId="77777777" w:rsidR="002F4002" w:rsidRDefault="007271A9">
      <w:pPr>
        <w:numPr>
          <w:ilvl w:val="1"/>
          <w:numId w:val="7"/>
        </w:numPr>
        <w:pBdr>
          <w:top w:val="nil"/>
          <w:left w:val="nil"/>
          <w:bottom w:val="nil"/>
          <w:right w:val="nil"/>
          <w:between w:val="nil"/>
        </w:pBdr>
        <w:spacing w:before="120" w:after="120" w:line="360" w:lineRule="auto"/>
      </w:pPr>
      <w:r>
        <w:rPr>
          <w:rFonts w:ascii="Trebuchet MS" w:eastAsia="Trebuchet MS" w:hAnsi="Trebuchet MS" w:cs="Trebuchet MS"/>
          <w:color w:val="000000"/>
        </w:rPr>
        <w:t>To the extent that Contractor, through this Contract or otherwise as relate</w:t>
      </w:r>
      <w:r>
        <w:rPr>
          <w:rFonts w:ascii="Trebuchet MS" w:eastAsia="Trebuchet MS" w:hAnsi="Trebuchet MS" w:cs="Trebuchet MS"/>
        </w:rPr>
        <w:t>s</w:t>
      </w:r>
      <w:r>
        <w:rPr>
          <w:rFonts w:ascii="Trebuchet MS" w:eastAsia="Trebuchet MS" w:hAnsi="Trebuchet MS" w:cs="Trebuchet MS"/>
          <w:color w:val="000000"/>
        </w:rPr>
        <w:t xml:space="preserve"> to the subject matter of this Contract, has granted to the State any license or otherwise limited permission to use any Contractor Property, the terms of this section shall apply.</w:t>
      </w:r>
    </w:p>
    <w:p w14:paraId="00000212" w14:textId="77777777" w:rsidR="002F4002" w:rsidRDefault="007271A9">
      <w:pPr>
        <w:numPr>
          <w:ilvl w:val="1"/>
          <w:numId w:val="7"/>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have the right, at any time during and throughout the Contract Term, but not more than once per Fiscal Year, to request via written notice in accordance with the notice provisions of the Contract that the State audit its use of and certify to its compliance with any applicable license or use restrictions and limitations contained in this Contract (an “Audit Request”). The Audit Request shall specify the time period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14:paraId="00000213" w14:textId="77777777" w:rsidR="002F4002" w:rsidRDefault="007271A9">
      <w:pPr>
        <w:numPr>
          <w:ilvl w:val="1"/>
          <w:numId w:val="7"/>
        </w:numPr>
        <w:pBdr>
          <w:top w:val="nil"/>
          <w:left w:val="nil"/>
          <w:bottom w:val="nil"/>
          <w:right w:val="nil"/>
          <w:between w:val="nil"/>
        </w:pBdr>
        <w:spacing w:before="120" w:after="120" w:line="360" w:lineRule="auto"/>
        <w:sectPr w:rsidR="002F4002">
          <w:footerReference w:type="default" r:id="rId19"/>
          <w:pgSz w:w="12240" w:h="15840"/>
          <w:pgMar w:top="1152" w:right="1152" w:bottom="1152" w:left="1152" w:header="720" w:footer="720" w:gutter="0"/>
          <w:pgNumType w:start="1"/>
          <w:cols w:space="720"/>
        </w:sectPr>
      </w:pPr>
      <w:r>
        <w:rPr>
          <w:rFonts w:ascii="Trebuchet MS" w:eastAsia="Trebuchet MS" w:hAnsi="Trebuchet MS" w:cs="Trebuchet MS"/>
          <w:color w:val="000000"/>
        </w:rPr>
        <w:t>If upon receipt of the State’s Audit Certification, the Parties reasonably determine that: (</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the State’s use of licenses, use of software, use of programs, or any other use during the audit period exceeded the use restrictions and limitations contained in this Contract (“Overuse”); and (ii) the State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limitations.</w:t>
      </w:r>
    </w:p>
    <w:p w14:paraId="00000214" w14:textId="7720D0C0" w:rsidR="002F4002" w:rsidRDefault="007271A9">
      <w:pPr>
        <w:pStyle w:val="Heading2"/>
      </w:pPr>
      <w:r>
        <w:lastRenderedPageBreak/>
        <w:t>Exhibit D, PII Certification</w:t>
      </w:r>
    </w:p>
    <w:p w14:paraId="00000215" w14:textId="77777777" w:rsidR="002F4002" w:rsidRDefault="007271A9">
      <w:pPr>
        <w:spacing w:line="360" w:lineRule="auto"/>
        <w:jc w:val="center"/>
        <w:rPr>
          <w:rFonts w:ascii="Trebuchet MS" w:eastAsia="Trebuchet MS" w:hAnsi="Trebuchet MS" w:cs="Trebuchet MS"/>
          <w:b/>
          <w:smallCaps/>
        </w:rPr>
      </w:pPr>
      <w:r>
        <w:rPr>
          <w:rFonts w:ascii="Trebuchet MS" w:eastAsia="Trebuchet MS" w:hAnsi="Trebuchet MS" w:cs="Trebuchet MS"/>
          <w:b/>
        </w:rPr>
        <w:t>State of Colorado</w:t>
      </w:r>
      <w:r>
        <w:rPr>
          <w:rFonts w:ascii="Trebuchet MS" w:eastAsia="Trebuchet MS" w:hAnsi="Trebuchet MS" w:cs="Trebuchet MS"/>
          <w:b/>
        </w:rPr>
        <w:br/>
        <w:t xml:space="preserve">Third Party </w:t>
      </w:r>
      <w:r>
        <w:rPr>
          <w:rFonts w:ascii="Trebuchet MS" w:eastAsia="Trebuchet MS" w:hAnsi="Trebuchet MS" w:cs="Trebuchet MS"/>
          <w:b/>
          <w:u w:val="single"/>
        </w:rPr>
        <w:t>Individual</w:t>
      </w:r>
      <w:r>
        <w:rPr>
          <w:rFonts w:ascii="Trebuchet MS" w:eastAsia="Trebuchet MS" w:hAnsi="Trebuchet MS" w:cs="Trebuchet MS"/>
          <w:b/>
        </w:rPr>
        <w:t xml:space="preserve"> Certification for Access to PII Through a Database or Automated Network</w:t>
      </w:r>
    </w:p>
    <w:p w14:paraId="00000216"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0000217" w14:textId="77777777" w:rsidR="002F4002" w:rsidRDefault="002F4002">
      <w:pPr>
        <w:pBdr>
          <w:top w:val="nil"/>
          <w:left w:val="nil"/>
          <w:bottom w:val="nil"/>
          <w:right w:val="nil"/>
          <w:between w:val="nil"/>
        </w:pBdr>
        <w:spacing w:line="360" w:lineRule="auto"/>
        <w:rPr>
          <w:rFonts w:ascii="Trebuchet MS" w:eastAsia="Trebuchet MS" w:hAnsi="Trebuchet MS" w:cs="Trebuchet MS"/>
          <w:color w:val="000000"/>
          <w:sz w:val="22"/>
          <w:szCs w:val="22"/>
        </w:rPr>
      </w:pPr>
    </w:p>
    <w:p w14:paraId="00000218"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Signature: </w:t>
      </w:r>
      <w:r>
        <w:rPr>
          <w:rFonts w:ascii="Trebuchet MS" w:eastAsia="Trebuchet MS" w:hAnsi="Trebuchet MS" w:cs="Trebuchet MS"/>
          <w:color w:val="000000"/>
          <w:sz w:val="22"/>
          <w:szCs w:val="22"/>
          <w:u w:val="single"/>
        </w:rPr>
        <w:tab/>
      </w:r>
    </w:p>
    <w:p w14:paraId="00000219"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Printed Name: </w:t>
      </w:r>
      <w:r>
        <w:rPr>
          <w:rFonts w:ascii="Trebuchet MS" w:eastAsia="Trebuchet MS" w:hAnsi="Trebuchet MS" w:cs="Trebuchet MS"/>
          <w:color w:val="000000"/>
          <w:sz w:val="22"/>
          <w:szCs w:val="22"/>
          <w:u w:val="single"/>
        </w:rPr>
        <w:tab/>
      </w:r>
    </w:p>
    <w:p w14:paraId="0000021A"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000021B" w14:textId="77777777" w:rsidR="002F4002" w:rsidRDefault="007271A9">
      <w:pPr>
        <w:spacing w:line="360" w:lineRule="auto"/>
        <w:rPr>
          <w:rFonts w:ascii="Trebuchet MS" w:eastAsia="Trebuchet MS" w:hAnsi="Trebuchet MS" w:cs="Trebuchet MS"/>
        </w:rPr>
      </w:pPr>
      <w:r>
        <w:br w:type="page"/>
      </w:r>
    </w:p>
    <w:p w14:paraId="0000021C" w14:textId="7B34AE77" w:rsidR="002F4002" w:rsidRDefault="007271A9">
      <w:pPr>
        <w:pStyle w:val="Heading2"/>
      </w:pPr>
      <w:r>
        <w:lastRenderedPageBreak/>
        <w:t>Exhibit D, PII Certification</w:t>
      </w:r>
    </w:p>
    <w:p w14:paraId="0000021D" w14:textId="77777777" w:rsidR="002F4002" w:rsidRDefault="007271A9">
      <w:pPr>
        <w:spacing w:line="360" w:lineRule="auto"/>
        <w:jc w:val="center"/>
        <w:rPr>
          <w:rFonts w:ascii="Trebuchet MS" w:eastAsia="Trebuchet MS" w:hAnsi="Trebuchet MS" w:cs="Trebuchet MS"/>
          <w:b/>
          <w:smallCaps/>
        </w:rPr>
      </w:pPr>
      <w:r>
        <w:rPr>
          <w:rFonts w:ascii="Trebuchet MS" w:eastAsia="Trebuchet MS" w:hAnsi="Trebuchet MS" w:cs="Trebuchet MS"/>
          <w:b/>
        </w:rPr>
        <w:t>State of Colorado</w:t>
      </w:r>
      <w:r>
        <w:rPr>
          <w:rFonts w:ascii="Trebuchet MS" w:eastAsia="Trebuchet MS" w:hAnsi="Trebuchet MS" w:cs="Trebuchet MS"/>
          <w:b/>
        </w:rPr>
        <w:br/>
        <w:t xml:space="preserve">Third Party </w:t>
      </w:r>
      <w:r>
        <w:rPr>
          <w:rFonts w:ascii="Trebuchet MS" w:eastAsia="Trebuchet MS" w:hAnsi="Trebuchet MS" w:cs="Trebuchet MS"/>
          <w:b/>
          <w:u w:val="single"/>
        </w:rPr>
        <w:t>Entity / Organization</w:t>
      </w:r>
      <w:r>
        <w:rPr>
          <w:rFonts w:ascii="Trebuchet MS" w:eastAsia="Trebuchet MS" w:hAnsi="Trebuchet MS" w:cs="Trebuchet MS"/>
          <w:b/>
        </w:rPr>
        <w:t xml:space="preserve"> Certification For Access to PII Through a Database or Automated Network</w:t>
      </w:r>
    </w:p>
    <w:p w14:paraId="0000021E"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000021F"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 hereby represent and certify that I have full legal authority to execute this certification on behalf of the Organization.</w:t>
      </w:r>
    </w:p>
    <w:p w14:paraId="00000220" w14:textId="77777777" w:rsidR="002F4002" w:rsidRDefault="002F4002">
      <w:pPr>
        <w:pBdr>
          <w:top w:val="nil"/>
          <w:left w:val="nil"/>
          <w:bottom w:val="nil"/>
          <w:right w:val="nil"/>
          <w:between w:val="nil"/>
        </w:pBdr>
        <w:spacing w:line="360" w:lineRule="auto"/>
        <w:rPr>
          <w:rFonts w:ascii="Trebuchet MS" w:eastAsia="Trebuchet MS" w:hAnsi="Trebuchet MS" w:cs="Trebuchet MS"/>
          <w:color w:val="000000"/>
          <w:sz w:val="22"/>
          <w:szCs w:val="22"/>
        </w:rPr>
      </w:pPr>
    </w:p>
    <w:p w14:paraId="00000221"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Signature: </w:t>
      </w:r>
      <w:r>
        <w:rPr>
          <w:rFonts w:ascii="Trebuchet MS" w:eastAsia="Trebuchet MS" w:hAnsi="Trebuchet MS" w:cs="Trebuchet MS"/>
          <w:color w:val="000000"/>
          <w:sz w:val="22"/>
          <w:szCs w:val="22"/>
          <w:u w:val="single"/>
        </w:rPr>
        <w:tab/>
      </w:r>
    </w:p>
    <w:p w14:paraId="00000222"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Printed Name: </w:t>
      </w:r>
      <w:r>
        <w:rPr>
          <w:rFonts w:ascii="Trebuchet MS" w:eastAsia="Trebuchet MS" w:hAnsi="Trebuchet MS" w:cs="Trebuchet MS"/>
          <w:color w:val="000000"/>
          <w:sz w:val="22"/>
          <w:szCs w:val="22"/>
          <w:u w:val="single"/>
        </w:rPr>
        <w:tab/>
      </w:r>
    </w:p>
    <w:p w14:paraId="00000223"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Title: </w:t>
      </w:r>
      <w:r>
        <w:rPr>
          <w:rFonts w:ascii="Trebuchet MS" w:eastAsia="Trebuchet MS" w:hAnsi="Trebuchet MS" w:cs="Trebuchet MS"/>
          <w:color w:val="000000"/>
          <w:sz w:val="22"/>
          <w:szCs w:val="22"/>
          <w:u w:val="single"/>
        </w:rPr>
        <w:tab/>
      </w:r>
    </w:p>
    <w:p w14:paraId="00000224" w14:textId="77777777" w:rsidR="002F4002" w:rsidRDefault="007271A9">
      <w:pPr>
        <w:pBdr>
          <w:top w:val="nil"/>
          <w:left w:val="nil"/>
          <w:bottom w:val="nil"/>
          <w:right w:val="nil"/>
          <w:between w:val="nil"/>
        </w:pBdr>
        <w:tabs>
          <w:tab w:val="left" w:pos="4302"/>
        </w:tabs>
        <w:spacing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0000225" w14:textId="77777777" w:rsidR="002F4002" w:rsidRDefault="007271A9">
      <w:pPr>
        <w:rPr>
          <w:rFonts w:ascii="Trebuchet MS" w:eastAsia="Trebuchet MS" w:hAnsi="Trebuchet MS" w:cs="Trebuchet MS"/>
          <w:sz w:val="22"/>
          <w:szCs w:val="22"/>
        </w:rPr>
        <w:sectPr w:rsidR="002F4002">
          <w:footerReference w:type="default" r:id="rId20"/>
          <w:pgSz w:w="12240" w:h="15840"/>
          <w:pgMar w:top="1152" w:right="1152" w:bottom="1152" w:left="1152" w:header="720" w:footer="720" w:gutter="0"/>
          <w:pgNumType w:start="1"/>
          <w:cols w:space="720"/>
        </w:sectPr>
      </w:pPr>
      <w:r>
        <w:br w:type="page"/>
      </w:r>
    </w:p>
    <w:p w14:paraId="00000226" w14:textId="4B650355" w:rsidR="002F4002" w:rsidRDefault="007271A9">
      <w:pPr>
        <w:pStyle w:val="Heading2"/>
      </w:pPr>
      <w:r>
        <w:lastRenderedPageBreak/>
        <w:t>Exhibit E,  HIPAA Business Associate Agreement</w:t>
      </w:r>
    </w:p>
    <w:p w14:paraId="00000227"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This HIPAA Business Associate Agreement (“Agreement”) between the</w:t>
      </w:r>
      <w:r>
        <w:rPr>
          <w:rFonts w:ascii="Trebuchet MS" w:eastAsia="Trebuchet MS" w:hAnsi="Trebuchet MS" w:cs="Trebuchet MS"/>
          <w:color w:val="000000"/>
          <w:sz w:val="22"/>
          <w:szCs w:val="22"/>
          <w:highlight w:val="white"/>
        </w:rPr>
        <w:t xml:space="preserve"> State </w:t>
      </w:r>
      <w:r>
        <w:rPr>
          <w:rFonts w:ascii="Trebuchet MS" w:eastAsia="Trebuchet MS" w:hAnsi="Trebuchet MS" w:cs="Trebuchet MS"/>
          <w:color w:val="000000"/>
          <w:sz w:val="22"/>
          <w:szCs w:val="22"/>
        </w:rPr>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00000228" w14:textId="07B834BE" w:rsidR="002F4002" w:rsidRDefault="007271A9">
      <w:pPr>
        <w:pStyle w:val="Heading3"/>
        <w:numPr>
          <w:ilvl w:val="0"/>
          <w:numId w:val="43"/>
        </w:numPr>
        <w:ind w:left="540" w:hanging="540"/>
      </w:pPr>
      <w:bookmarkStart w:id="69" w:name="_heading=h.gvbfbw14tm58" w:colFirst="0" w:colLast="0"/>
      <w:bookmarkEnd w:id="69"/>
      <w:r>
        <w:t xml:space="preserve">Purpose </w:t>
      </w:r>
    </w:p>
    <w:p w14:paraId="00000229"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0000022A" w14:textId="54152067" w:rsidR="002F4002" w:rsidRDefault="007271A9">
      <w:pPr>
        <w:pStyle w:val="Heading3"/>
        <w:numPr>
          <w:ilvl w:val="0"/>
          <w:numId w:val="43"/>
        </w:numPr>
      </w:pPr>
      <w:bookmarkStart w:id="70" w:name="_heading=h.cpazl4odc4v8" w:colFirst="0" w:colLast="0"/>
      <w:bookmarkEnd w:id="70"/>
      <w:r>
        <w:t>Definitions</w:t>
      </w:r>
    </w:p>
    <w:p w14:paraId="0000022B"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0000022C"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The following terms used in this Agreement shall have the meanings set forth below:</w:t>
      </w:r>
    </w:p>
    <w:p w14:paraId="0000022D" w14:textId="77777777" w:rsidR="002F4002" w:rsidRDefault="007271A9">
      <w:pPr>
        <w:numPr>
          <w:ilvl w:val="1"/>
          <w:numId w:val="9"/>
        </w:numPr>
        <w:pBdr>
          <w:top w:val="nil"/>
          <w:left w:val="nil"/>
          <w:bottom w:val="nil"/>
          <w:right w:val="nil"/>
          <w:between w:val="nil"/>
        </w:pBdr>
        <w:spacing w:before="120" w:after="120" w:line="360" w:lineRule="auto"/>
      </w:pPr>
      <w:bookmarkStart w:id="71" w:name="_heading=h.qamt5dji70hv" w:colFirst="0" w:colLast="0"/>
      <w:bookmarkEnd w:id="71"/>
      <w:r>
        <w:rPr>
          <w:rFonts w:ascii="Trebuchet MS" w:eastAsia="Trebuchet MS" w:hAnsi="Trebuchet MS" w:cs="Trebuchet MS"/>
          <w:color w:val="000000"/>
        </w:rPr>
        <w:t>Business Associate. “Business Associate” shall have the same meaning as the term “business associate” at 45 C.F.R. 160.103, and shall refer to Contractor.</w:t>
      </w:r>
    </w:p>
    <w:p w14:paraId="0000022E" w14:textId="77777777" w:rsidR="002F4002" w:rsidRDefault="007271A9">
      <w:pPr>
        <w:numPr>
          <w:ilvl w:val="1"/>
          <w:numId w:val="9"/>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Covered Entity. “Covered Entity” shall have the same meaning as the term “covered entity” at 45 C.F.R. 160.103, and shall refer to the State.</w:t>
      </w:r>
    </w:p>
    <w:p w14:paraId="0000022F" w14:textId="77777777" w:rsidR="002F4002" w:rsidRDefault="007271A9">
      <w:pPr>
        <w:numPr>
          <w:ilvl w:val="1"/>
          <w:numId w:val="9"/>
        </w:numPr>
        <w:pBdr>
          <w:top w:val="nil"/>
          <w:left w:val="nil"/>
          <w:bottom w:val="nil"/>
          <w:right w:val="nil"/>
          <w:between w:val="nil"/>
        </w:pBdr>
        <w:spacing w:before="120" w:after="120" w:line="360"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 xml:space="preserve">Information Technology and Information Security. </w:t>
      </w:r>
      <w:r>
        <w:rPr>
          <w:rFonts w:ascii="Trebuchet MS" w:eastAsia="Trebuchet MS" w:hAnsi="Trebuchet MS" w:cs="Trebuchet MS"/>
          <w:color w:val="000000"/>
        </w:rPr>
        <w:t>“Information Technology” and “Information Security” shall have the same meanings as the terms “information technology” and “information security”, respectively, in §24-37.5-102, C.R.S.</w:t>
      </w:r>
    </w:p>
    <w:p w14:paraId="00000230"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highlight w:val="white"/>
        </w:rPr>
      </w:pPr>
      <w:r>
        <w:rPr>
          <w:rFonts w:ascii="Trebuchet MS" w:eastAsia="Trebuchet MS" w:hAnsi="Trebuchet MS" w:cs="Trebuchet MS"/>
          <w:color w:val="000000"/>
          <w:highlight w:val="white"/>
        </w:rPr>
        <w:t>Capitalized terms used herein and not otherwise defined herein or in the HIPAA Rules shall have the meanings ascribed to them in the Contract.</w:t>
      </w:r>
    </w:p>
    <w:p w14:paraId="00000231" w14:textId="2BCC99B1" w:rsidR="002F4002" w:rsidRDefault="007271A9">
      <w:pPr>
        <w:pStyle w:val="Heading3"/>
        <w:numPr>
          <w:ilvl w:val="0"/>
          <w:numId w:val="43"/>
        </w:numPr>
      </w:pPr>
      <w:bookmarkStart w:id="72" w:name="_heading=h.fv3rnctxzjsu" w:colFirst="0" w:colLast="0"/>
      <w:bookmarkEnd w:id="72"/>
      <w:r>
        <w:t>Obligations and Activities of Business Associate</w:t>
      </w:r>
    </w:p>
    <w:p w14:paraId="00000232"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Permitted Uses and Disclosures.</w:t>
      </w:r>
    </w:p>
    <w:p w14:paraId="00000233"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use and disclose PHI only to accomplish Business Associate’s obligations under the Contract. </w:t>
      </w:r>
    </w:p>
    <w:p w14:paraId="00000234"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To the extent Business Associate carries out one or more of Covered Entity’s obligations under Subpart E of 45 C.F.R. Part 164, Business Associate shall comply with any and all requirements of Subpart E that apply to Covered Entity in the performance of such obligation. </w:t>
      </w:r>
    </w:p>
    <w:p w14:paraId="00000235"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00000236"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the information will remain confidential and will be used or disclosed only as Required by Law or for the purpose for which Business Associate originally disclosed the information to that person, and;</w:t>
      </w:r>
    </w:p>
    <w:p w14:paraId="00000237"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the person notifies Business Associate of any Breach involving PHI of which it is aware.</w:t>
      </w:r>
    </w:p>
    <w:p w14:paraId="00000238"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may provide Data Aggregation services relating to the Health Care Operations of Covered Entity. Business Associate may de-identify any or all PHI created or received by Business Associate under this </w:t>
      </w:r>
      <w:r>
        <w:rPr>
          <w:rFonts w:ascii="Trebuchet MS" w:eastAsia="Trebuchet MS" w:hAnsi="Trebuchet MS" w:cs="Trebuchet MS"/>
          <w:color w:val="000000"/>
        </w:rPr>
        <w:lastRenderedPageBreak/>
        <w:t>Agreement, provided the de-identification conforms to the requirements of the HIPAA Rules.</w:t>
      </w:r>
    </w:p>
    <w:p w14:paraId="00000239"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Minimum Necessary.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0000023A"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Impermissible Uses and Disclosures.</w:t>
      </w:r>
    </w:p>
    <w:p w14:paraId="0000023B"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not disclose the PHI of Covered Entity to another covered entity without the written authorization of Covered Entity. </w:t>
      </w:r>
    </w:p>
    <w:p w14:paraId="0000023C"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0000023D"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Associate's Subcontractors.</w:t>
      </w:r>
    </w:p>
    <w:p w14:paraId="0000023E"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0000023F"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provide to Covered Entity, on Covered Entity’s request, a list of Subcontractors who have entered into any such agreement with Business Associate.</w:t>
      </w:r>
    </w:p>
    <w:p w14:paraId="00000240"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provide to Covered Entity, on Covered Entity’s request, copies of any such agreements Business Associate has entered into with Subcontractors. </w:t>
      </w:r>
    </w:p>
    <w:p w14:paraId="00000241"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Access to System. If Business Associate needs access to a Covered Entity Information Technology system to comply with its obligations under the Contract </w:t>
      </w:r>
      <w:r>
        <w:rPr>
          <w:rFonts w:ascii="Trebuchet MS" w:eastAsia="Trebuchet MS" w:hAnsi="Trebuchet MS" w:cs="Trebuchet MS"/>
          <w:color w:val="000000"/>
        </w:rPr>
        <w:lastRenderedPageBreak/>
        <w:t xml:space="preserve">or this Agreement, Business Associate shall request, review, and comply with any and all policies applicable to Covered Entity regarding such system including, but not limited to, any policies promulgated by the Office of Information Technology and available at http://oit.state.co.us/about/policies. </w:t>
      </w:r>
    </w:p>
    <w:p w14:paraId="00000242"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Access to PHI. Business Associate shall, within ten days of receiving a written request from Covered Entity, make available PHI in a Designated Record Set to Covered Entity as necessary to satisfy Covered Entity’s obligations under 45 C.F.R. 164.524.</w:t>
      </w:r>
    </w:p>
    <w:p w14:paraId="00000243"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Amendment of PHI.</w:t>
      </w:r>
    </w:p>
    <w:p w14:paraId="00000244"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w:t>
      </w:r>
      <w:r>
        <w:rPr>
          <w:rFonts w:ascii="Trebuchet MS" w:eastAsia="Trebuchet MS" w:hAnsi="Trebuchet MS" w:cs="Trebuchet MS"/>
          <w:color w:val="000000"/>
          <w:highlight w:val="white"/>
        </w:rPr>
        <w:t>within ten days</w:t>
      </w:r>
      <w:r>
        <w:rPr>
          <w:rFonts w:ascii="Trebuchet MS" w:eastAsia="Trebuchet MS" w:hAnsi="Trebuchet MS" w:cs="Trebuchet MS"/>
          <w:color w:val="000000"/>
        </w:rPr>
        <w:t xml:space="preserve">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00000245"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promptly forward to Covered Entity any request for amendment of PHI that Business Associate receives directly from an Individual.</w:t>
      </w:r>
    </w:p>
    <w:p w14:paraId="00000246" w14:textId="77777777" w:rsidR="002F4002" w:rsidRDefault="007271A9">
      <w:pPr>
        <w:numPr>
          <w:ilvl w:val="1"/>
          <w:numId w:val="10"/>
        </w:numPr>
        <w:pBdr>
          <w:top w:val="nil"/>
          <w:left w:val="nil"/>
          <w:bottom w:val="nil"/>
          <w:right w:val="nil"/>
          <w:between w:val="nil"/>
        </w:pBdr>
        <w:spacing w:before="120" w:after="120" w:line="360" w:lineRule="auto"/>
      </w:pPr>
      <w:bookmarkStart w:id="73" w:name="_heading=h.aatcs9l3fg3y" w:colFirst="0" w:colLast="0"/>
      <w:bookmarkEnd w:id="73"/>
      <w:r>
        <w:rPr>
          <w:rFonts w:ascii="Trebuchet MS" w:eastAsia="Trebuchet MS" w:hAnsi="Trebuchet MS" w:cs="Trebuchet MS"/>
          <w:color w:val="000000"/>
        </w:rPr>
        <w:t xml:space="preserve">Accounting Rights. </w:t>
      </w:r>
      <w:r>
        <w:rPr>
          <w:rFonts w:ascii="Trebuchet MS" w:eastAsia="Trebuchet MS" w:hAnsi="Trebuchet MS" w:cs="Trebuchet MS"/>
          <w:color w:val="000000"/>
          <w:highlight w:val="white"/>
        </w:rPr>
        <w:t>Business Associate shall, within ten days</w:t>
      </w:r>
      <w:r>
        <w:rPr>
          <w:rFonts w:ascii="Trebuchet MS" w:eastAsia="Trebuchet MS" w:hAnsi="Trebuchet MS" w:cs="Trebuchet MS"/>
          <w:color w:val="000000"/>
        </w:rPr>
        <w:t xml:space="preserve"> of receiving a written request from Covered Entity, maintain and make available to Covered Entity the information necessary for Covered Entity to satisfy its obligations to provide an accounting of Disclosure under 45 C.F.R. 164.528.</w:t>
      </w:r>
    </w:p>
    <w:p w14:paraId="00000247"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Restrictions and Confidential Communications. </w:t>
      </w:r>
    </w:p>
    <w:p w14:paraId="00000248"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highlight w:val="white"/>
        </w:rPr>
        <w:t>Business Associate shall</w:t>
      </w:r>
      <w:r>
        <w:rPr>
          <w:rFonts w:ascii="Trebuchet MS" w:eastAsia="Trebuchet MS" w:hAnsi="Trebuchet MS" w:cs="Trebuchet MS"/>
          <w:color w:val="000000"/>
        </w:rPr>
        <w:t xml:space="preserve"> restrict the Use or Disclosure of an Individual’s PHI</w:t>
      </w:r>
      <w:r>
        <w:rPr>
          <w:rFonts w:ascii="Trebuchet MS" w:eastAsia="Trebuchet MS" w:hAnsi="Trebuchet MS" w:cs="Trebuchet MS"/>
          <w:color w:val="000000"/>
          <w:highlight w:val="white"/>
        </w:rPr>
        <w:t xml:space="preserve"> within ten</w:t>
      </w:r>
      <w:r>
        <w:rPr>
          <w:rFonts w:ascii="Trebuchet MS" w:eastAsia="Trebuchet MS" w:hAnsi="Trebuchet MS" w:cs="Trebuchet MS"/>
          <w:color w:val="FF0000"/>
          <w:highlight w:val="white"/>
        </w:rPr>
        <w:t xml:space="preserve"> </w:t>
      </w:r>
      <w:r>
        <w:rPr>
          <w:rFonts w:ascii="Trebuchet MS" w:eastAsia="Trebuchet MS" w:hAnsi="Trebuchet MS" w:cs="Trebuchet MS"/>
          <w:color w:val="000000"/>
          <w:highlight w:val="white"/>
        </w:rPr>
        <w:t>days</w:t>
      </w:r>
      <w:r>
        <w:rPr>
          <w:rFonts w:ascii="Trebuchet MS" w:eastAsia="Trebuchet MS" w:hAnsi="Trebuchet MS" w:cs="Trebuchet MS"/>
          <w:color w:val="000000"/>
        </w:rPr>
        <w:t xml:space="preserve"> of notice from Covered Entity of:</w:t>
      </w:r>
    </w:p>
    <w:p w14:paraId="00000249"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 restriction on Use or Disclosure of PHI pursuant to 45 C.F.R. 164.522; or </w:t>
      </w:r>
    </w:p>
    <w:p w14:paraId="0000024A"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 request for confidential communication of PHI pursuant to 45 C.F.R. 164.522. </w:t>
      </w:r>
    </w:p>
    <w:p w14:paraId="0000024B"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Business Associate shall not respond directly to an Individual’s requests to restrict the Use or Disclosure of </w:t>
      </w:r>
      <w:r>
        <w:rPr>
          <w:rFonts w:ascii="Trebuchet MS" w:eastAsia="Trebuchet MS" w:hAnsi="Trebuchet MS" w:cs="Trebuchet MS"/>
          <w:color w:val="000000"/>
          <w:highlight w:val="white"/>
        </w:rPr>
        <w:t xml:space="preserve">PHI </w:t>
      </w:r>
      <w:r>
        <w:rPr>
          <w:rFonts w:ascii="Trebuchet MS" w:eastAsia="Trebuchet MS" w:hAnsi="Trebuchet MS" w:cs="Trebuchet MS"/>
          <w:color w:val="000000"/>
        </w:rPr>
        <w:t xml:space="preserve">or to send all communication of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to an alternate address. </w:t>
      </w:r>
    </w:p>
    <w:p w14:paraId="0000024C"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refer such requests to Covered Entity so that Covered Entity can coordinate and prepare a timely response to the requesting Individual and provide direction to Business Associate.</w:t>
      </w:r>
    </w:p>
    <w:p w14:paraId="0000024D"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0000024E"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Audit, Inspection and Enforcement.</w:t>
      </w:r>
    </w:p>
    <w:p w14:paraId="0000024F"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00000250"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00000251"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Appropriate Safeguards.</w:t>
      </w:r>
    </w:p>
    <w:p w14:paraId="00000252"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use appropriate safeguards and comply with Subpart C of 45 C.F.R. Part 164 with respect to electronic PHI to prevent use or disclosure of PHI other than as provided in this Agreement. </w:t>
      </w:r>
    </w:p>
    <w:p w14:paraId="00000253"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Business Associate shall safeguard the PHI from tampering and unauthorized disclosures. </w:t>
      </w:r>
    </w:p>
    <w:p w14:paraId="00000254"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maintain the confidentiality of passwords and other data required for accessing this information.</w:t>
      </w:r>
    </w:p>
    <w:p w14:paraId="00000255"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 </w:t>
      </w:r>
    </w:p>
    <w:p w14:paraId="00000256"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Safeguard During Transmission.</w:t>
      </w:r>
    </w:p>
    <w:p w14:paraId="00000257"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00000258"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not transmit PHI over the internet or any other insecure or open communication channel unless the PHI is encrypted or otherwise safeguarded with a FIPS-compliant encryption algorithm.</w:t>
      </w:r>
    </w:p>
    <w:p w14:paraId="00000259"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Reporting of Improper Use or Disclosure and Notification of Breach. </w:t>
      </w:r>
    </w:p>
    <w:p w14:paraId="0000025A"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highlight w:val="white"/>
        </w:rPr>
        <w:t>Business Associate shall, as soon as reasonably possible, but immediately after discovery of a Breach,</w:t>
      </w:r>
      <w:r>
        <w:rPr>
          <w:rFonts w:ascii="Trebuchet MS" w:eastAsia="Trebuchet MS" w:hAnsi="Trebuchet MS" w:cs="Trebuchet MS"/>
          <w:color w:val="000000"/>
        </w:rPr>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0000025B"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Such notice shall include the identification of each Individual whose Unsecured Protected Health Information has been, or is reasonably believed by Business Associate to have been, accessed, acquired, or disclosed during such Breach. </w:t>
      </w:r>
    </w:p>
    <w:p w14:paraId="0000025C"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Business Associate shall, as soon as reasonably possible, but immediately after discovery of any Security Incident that does not constitute a Breach, notify Covered Entity of such incident. </w:t>
      </w:r>
    </w:p>
    <w:p w14:paraId="0000025D"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have the burden of demonstrating that all notifications were made as required, including evidence demonstrating the necessity of any delay.</w:t>
      </w:r>
    </w:p>
    <w:p w14:paraId="0000025E"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Associate’s Insurance and Notification Costs. </w:t>
      </w:r>
    </w:p>
    <w:p w14:paraId="0000025F"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bear all costs of a Breach response including, without limitation, notifications, and shall maintain insurance to cover:</w:t>
      </w:r>
    </w:p>
    <w:p w14:paraId="00000260"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loss of PHI data;</w:t>
      </w:r>
    </w:p>
    <w:p w14:paraId="00000261"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Breach notification requirements specified in HIPAA Rules and in §24-73-103, C.R.S.; and </w:t>
      </w:r>
    </w:p>
    <w:p w14:paraId="00000262" w14:textId="77777777" w:rsidR="002F4002" w:rsidRDefault="007271A9">
      <w:pPr>
        <w:numPr>
          <w:ilvl w:val="3"/>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claims based upon alleged violations of privacy rights through improper use or disclosure of PHI. </w:t>
      </w:r>
    </w:p>
    <w:p w14:paraId="00000263"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00000264"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provide Covered Entity a point of contact who possesses relevant Information Security knowledge and is accessible 24 hours per day, 7 days per week to assist with incident handling.  </w:t>
      </w:r>
    </w:p>
    <w:p w14:paraId="00000265"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to the extent practicable, shall mitigate any harmful effect known to Business Associate of a Use or Disclosure of PHI by Business Associate in violation of this Agreement.</w:t>
      </w:r>
    </w:p>
    <w:p w14:paraId="00000266"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Subcontractors and Breaches.</w:t>
      </w:r>
    </w:p>
    <w:p w14:paraId="00000267"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enter into a written agreement with each of its Subcontractors and agents, who create, receive, maintain, or transmit PHI on behalf of Business Associate. The agreements shall require such </w:t>
      </w:r>
      <w:r>
        <w:rPr>
          <w:rFonts w:ascii="Trebuchet MS" w:eastAsia="Trebuchet MS" w:hAnsi="Trebuchet MS" w:cs="Trebuchet MS"/>
          <w:color w:val="000000"/>
        </w:rPr>
        <w:lastRenderedPageBreak/>
        <w:t xml:space="preserve">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00000268"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shall notify Covered Entity of any such report and shall provide copies of any such agreements to Covered Entity on request.</w:t>
      </w:r>
    </w:p>
    <w:p w14:paraId="00000269"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Data Ownership.</w:t>
      </w:r>
    </w:p>
    <w:p w14:paraId="0000026A"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acknowledges that Business Associate has no ownership rights with respect to the PHI.  </w:t>
      </w:r>
    </w:p>
    <w:p w14:paraId="0000026B" w14:textId="77777777" w:rsidR="002F4002" w:rsidRDefault="007271A9">
      <w:pPr>
        <w:numPr>
          <w:ilvl w:val="2"/>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0000026C" w14:textId="77777777" w:rsidR="002F4002" w:rsidRDefault="007271A9">
      <w:pPr>
        <w:numPr>
          <w:ilvl w:val="1"/>
          <w:numId w:val="10"/>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Retention of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Except upon termination of this Agreement as provided in Section 5, below, Business Associate and its Subcontractors or agents shall retain all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throughout the term of this Agreement, and shall continue to maintain the accounting of disclosures required under Section 3.h, above, for a period of six years.</w:t>
      </w:r>
    </w:p>
    <w:p w14:paraId="0000026D" w14:textId="63B8F805" w:rsidR="002F4002" w:rsidRDefault="007271A9">
      <w:pPr>
        <w:pStyle w:val="Heading3"/>
        <w:numPr>
          <w:ilvl w:val="0"/>
          <w:numId w:val="43"/>
        </w:numPr>
      </w:pPr>
      <w:bookmarkStart w:id="74" w:name="_heading=h.jocr9abuaacx" w:colFirst="0" w:colLast="0"/>
      <w:bookmarkEnd w:id="74"/>
      <w:r>
        <w:t>Obligations of Covered Entity</w:t>
      </w:r>
    </w:p>
    <w:p w14:paraId="0000026E" w14:textId="77777777" w:rsidR="002F4002" w:rsidRDefault="007271A9">
      <w:pPr>
        <w:numPr>
          <w:ilvl w:val="1"/>
          <w:numId w:val="11"/>
        </w:numPr>
        <w:pBdr>
          <w:top w:val="nil"/>
          <w:left w:val="nil"/>
          <w:bottom w:val="nil"/>
          <w:right w:val="nil"/>
          <w:between w:val="nil"/>
        </w:pBdr>
        <w:spacing w:before="120" w:after="120" w:line="360" w:lineRule="auto"/>
      </w:pPr>
      <w:r>
        <w:rPr>
          <w:rFonts w:ascii="Trebuchet MS" w:eastAsia="Trebuchet MS" w:hAnsi="Trebuchet MS" w:cs="Trebuchet MS"/>
          <w:color w:val="000000"/>
        </w:rPr>
        <w:t>Safeguards During Transmission. Covered Entity shall be responsible for using appropriate safeguards including encryption of PHI, to maintain and ensure the confidentiality, integrity, and security of</w:t>
      </w:r>
      <w:r>
        <w:rPr>
          <w:rFonts w:ascii="Trebuchet MS" w:eastAsia="Trebuchet MS" w:hAnsi="Trebuchet MS" w:cs="Trebuchet MS"/>
          <w:color w:val="000000"/>
          <w:highlight w:val="white"/>
        </w:rPr>
        <w:t xml:space="preserve"> PHI</w:t>
      </w:r>
      <w:r>
        <w:rPr>
          <w:rFonts w:ascii="Trebuchet MS" w:eastAsia="Trebuchet MS" w:hAnsi="Trebuchet MS" w:cs="Trebuchet MS"/>
          <w:color w:val="000000"/>
        </w:rPr>
        <w:t xml:space="preserve"> transmitted pursuant to this Agreement, in accordance with the standards and requirements of the HIPAA Rules.</w:t>
      </w:r>
    </w:p>
    <w:p w14:paraId="0000026F" w14:textId="77777777" w:rsidR="002F4002" w:rsidRDefault="002F4002">
      <w:pPr>
        <w:spacing w:line="360" w:lineRule="auto"/>
        <w:rPr>
          <w:rFonts w:ascii="Trebuchet MS" w:eastAsia="Trebuchet MS" w:hAnsi="Trebuchet MS" w:cs="Trebuchet MS"/>
        </w:rPr>
      </w:pPr>
    </w:p>
    <w:p w14:paraId="00000270" w14:textId="77777777" w:rsidR="002F4002" w:rsidRDefault="007271A9">
      <w:pPr>
        <w:numPr>
          <w:ilvl w:val="1"/>
          <w:numId w:val="11"/>
        </w:numPr>
        <w:pBdr>
          <w:top w:val="nil"/>
          <w:left w:val="nil"/>
          <w:bottom w:val="nil"/>
          <w:right w:val="nil"/>
          <w:between w:val="nil"/>
        </w:pBdr>
        <w:spacing w:before="120" w:after="120" w:line="360" w:lineRule="auto"/>
      </w:pPr>
      <w:r>
        <w:rPr>
          <w:rFonts w:ascii="Trebuchet MS" w:eastAsia="Trebuchet MS" w:hAnsi="Trebuchet MS" w:cs="Trebuchet MS"/>
          <w:color w:val="000000"/>
        </w:rPr>
        <w:t>Notice of Changes.</w:t>
      </w:r>
    </w:p>
    <w:p w14:paraId="00000271" w14:textId="77777777" w:rsidR="002F4002" w:rsidRDefault="007271A9">
      <w:pPr>
        <w:numPr>
          <w:ilvl w:val="2"/>
          <w:numId w:val="11"/>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Covered Entity maintains a copy of its Notice of Privacy Practices on its website. Covered Entity shall provide Business Associate with any changes in, or revocation of, permission to use or disclose </w:t>
      </w:r>
      <w:r>
        <w:rPr>
          <w:rFonts w:ascii="Trebuchet MS" w:eastAsia="Trebuchet MS" w:hAnsi="Trebuchet MS" w:cs="Trebuchet MS"/>
          <w:color w:val="000000"/>
          <w:highlight w:val="white"/>
        </w:rPr>
        <w:t>PHI</w:t>
      </w:r>
      <w:r>
        <w:rPr>
          <w:rFonts w:ascii="Trebuchet MS" w:eastAsia="Trebuchet MS" w:hAnsi="Trebuchet MS" w:cs="Trebuchet MS"/>
          <w:color w:val="000000"/>
        </w:rPr>
        <w:t>, to the extent that it may affect Business Associate’s permitted or required uses or disclosures.  </w:t>
      </w:r>
    </w:p>
    <w:p w14:paraId="00000272" w14:textId="77777777" w:rsidR="002F4002" w:rsidRDefault="007271A9">
      <w:pPr>
        <w:numPr>
          <w:ilvl w:val="2"/>
          <w:numId w:val="11"/>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Covered Entity shall notify Business Associate of any restriction on the use or disclosure of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to which Covered Entity has agreed in accordance with 45 C.F.R. 164.522, to the extent that it may affect Business Associate’s permitted use or disclosure of PHI.</w:t>
      </w:r>
    </w:p>
    <w:p w14:paraId="00000273" w14:textId="336EC243" w:rsidR="002F4002" w:rsidRDefault="007271A9">
      <w:pPr>
        <w:pStyle w:val="Heading3"/>
        <w:numPr>
          <w:ilvl w:val="0"/>
          <w:numId w:val="43"/>
        </w:numPr>
      </w:pPr>
      <w:bookmarkStart w:id="75" w:name="_heading=h.ru5s2en55zk3" w:colFirst="0" w:colLast="0"/>
      <w:bookmarkEnd w:id="75"/>
      <w:r>
        <w:t>Termination</w:t>
      </w:r>
    </w:p>
    <w:p w14:paraId="00000274" w14:textId="77777777" w:rsidR="002F4002" w:rsidRDefault="007271A9">
      <w:pPr>
        <w:pStyle w:val="Heading4"/>
        <w:numPr>
          <w:ilvl w:val="0"/>
          <w:numId w:val="44"/>
        </w:numPr>
      </w:pPr>
      <w:r>
        <w:t>Breach.</w:t>
      </w:r>
    </w:p>
    <w:p w14:paraId="00000275" w14:textId="77777777" w:rsidR="002F4002" w:rsidRDefault="007271A9">
      <w:pPr>
        <w:numPr>
          <w:ilvl w:val="2"/>
          <w:numId w:val="1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00000276" w14:textId="77777777" w:rsidR="002F4002" w:rsidRDefault="007271A9">
      <w:pPr>
        <w:numPr>
          <w:ilvl w:val="2"/>
          <w:numId w:val="13"/>
        </w:numPr>
        <w:pBdr>
          <w:top w:val="nil"/>
          <w:left w:val="nil"/>
          <w:bottom w:val="nil"/>
          <w:right w:val="nil"/>
          <w:between w:val="nil"/>
        </w:pBdr>
        <w:spacing w:before="120" w:after="120" w:line="360" w:lineRule="auto"/>
      </w:pPr>
      <w:r>
        <w:rPr>
          <w:rFonts w:ascii="Trebuchet MS" w:eastAsia="Trebuchet MS" w:hAnsi="Trebuchet MS" w:cs="Trebuchet MS"/>
          <w:color w:val="000000"/>
        </w:rPr>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00000277" w14:textId="77777777" w:rsidR="002F4002" w:rsidRDefault="007271A9">
      <w:pPr>
        <w:pStyle w:val="Heading4"/>
        <w:numPr>
          <w:ilvl w:val="0"/>
          <w:numId w:val="44"/>
        </w:numPr>
      </w:pPr>
      <w:r>
        <w:t>Effect of Termination.</w:t>
      </w:r>
    </w:p>
    <w:p w14:paraId="00000278" w14:textId="77777777" w:rsidR="002F4002" w:rsidRDefault="007271A9">
      <w:pPr>
        <w:numPr>
          <w:ilvl w:val="2"/>
          <w:numId w:val="1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termination of this Agreement for any reason, Business Associate, at the option of Covered Entity, shall return or destroy all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that Business Associate, its agents, or its Subcontractors maintain in any form, and shall not retain any copies of such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w:t>
      </w:r>
    </w:p>
    <w:p w14:paraId="00000279" w14:textId="77777777" w:rsidR="002F4002" w:rsidRDefault="007271A9">
      <w:pPr>
        <w:numPr>
          <w:ilvl w:val="2"/>
          <w:numId w:val="1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If Covered Entity directs Business Associate to destroy the PHI, Business Associate shall certify in writing to Covered Entity that such </w:t>
      </w:r>
      <w:r>
        <w:rPr>
          <w:rFonts w:ascii="Trebuchet MS" w:eastAsia="Trebuchet MS" w:hAnsi="Trebuchet MS" w:cs="Trebuchet MS"/>
          <w:color w:val="000000"/>
          <w:highlight w:val="white"/>
        </w:rPr>
        <w:t xml:space="preserve">PHI </w:t>
      </w:r>
      <w:r>
        <w:rPr>
          <w:rFonts w:ascii="Trebuchet MS" w:eastAsia="Trebuchet MS" w:hAnsi="Trebuchet MS" w:cs="Trebuchet MS"/>
          <w:color w:val="000000"/>
        </w:rPr>
        <w:t xml:space="preserve">has been destroyed. </w:t>
      </w:r>
    </w:p>
    <w:p w14:paraId="0000027A" w14:textId="77777777" w:rsidR="002F4002" w:rsidRDefault="007271A9">
      <w:pPr>
        <w:numPr>
          <w:ilvl w:val="2"/>
          <w:numId w:val="1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If Business Associate believes that returning or destroying the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is not feasible, Business Associate shall promptly provide Covered Entity with notice of the conditions making return or destruction infeasible. Business Associate </w:t>
      </w:r>
      <w:r>
        <w:rPr>
          <w:rFonts w:ascii="Trebuchet MS" w:eastAsia="Trebuchet MS" w:hAnsi="Trebuchet MS" w:cs="Trebuchet MS"/>
          <w:color w:val="000000"/>
        </w:rPr>
        <w:lastRenderedPageBreak/>
        <w:t xml:space="preserve">shall continue to extend the protections of Section 3 of this Agreement to such </w:t>
      </w:r>
      <w:r>
        <w:rPr>
          <w:rFonts w:ascii="Trebuchet MS" w:eastAsia="Trebuchet MS" w:hAnsi="Trebuchet MS" w:cs="Trebuchet MS"/>
          <w:color w:val="000000"/>
          <w:highlight w:val="white"/>
        </w:rPr>
        <w:t>PHI</w:t>
      </w:r>
      <w:r>
        <w:rPr>
          <w:rFonts w:ascii="Trebuchet MS" w:eastAsia="Trebuchet MS" w:hAnsi="Trebuchet MS" w:cs="Trebuchet MS"/>
          <w:color w:val="000000"/>
        </w:rPr>
        <w:t>, and shall limit further use of such PHI to those purposes that make the return or destruction of such PHI infeasible.</w:t>
      </w:r>
    </w:p>
    <w:p w14:paraId="0000027B" w14:textId="2BEDDF12" w:rsidR="002F4002" w:rsidRDefault="007271A9">
      <w:pPr>
        <w:pStyle w:val="Heading3"/>
        <w:numPr>
          <w:ilvl w:val="0"/>
          <w:numId w:val="43"/>
        </w:numPr>
      </w:pPr>
      <w:bookmarkStart w:id="76" w:name="_heading=h.d3meqq4zbc4" w:colFirst="0" w:colLast="0"/>
      <w:bookmarkEnd w:id="76"/>
      <w:r>
        <w:t>Injunctive Relief</w:t>
      </w:r>
    </w:p>
    <w:p w14:paraId="0000027C"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0000027D" w14:textId="4D9E7971" w:rsidR="002F4002" w:rsidRDefault="007271A9">
      <w:pPr>
        <w:pStyle w:val="Heading3"/>
        <w:numPr>
          <w:ilvl w:val="0"/>
          <w:numId w:val="43"/>
        </w:numPr>
      </w:pPr>
      <w:bookmarkStart w:id="77" w:name="_heading=h.iz2ri8khuu2t" w:colFirst="0" w:colLast="0"/>
      <w:bookmarkEnd w:id="77"/>
      <w:r>
        <w:t>Limitation of Liability</w:t>
      </w:r>
    </w:p>
    <w:p w14:paraId="0000027E"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Any provision in the Contract limiting Contractor’s liability shall not apply to Business Associate’s liability under this Agreement, which shall not be limited.</w:t>
      </w:r>
    </w:p>
    <w:p w14:paraId="0000027F" w14:textId="1FA36903" w:rsidR="002F4002" w:rsidRDefault="007271A9">
      <w:pPr>
        <w:pStyle w:val="Heading3"/>
        <w:numPr>
          <w:ilvl w:val="0"/>
          <w:numId w:val="43"/>
        </w:numPr>
      </w:pPr>
      <w:bookmarkStart w:id="78" w:name="_heading=h.e8h5xtln3rue" w:colFirst="0" w:colLast="0"/>
      <w:bookmarkEnd w:id="78"/>
      <w:r>
        <w:t>Disclaimer</w:t>
      </w:r>
    </w:p>
    <w:p w14:paraId="00000280"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00000281" w14:textId="12504534" w:rsidR="002F4002" w:rsidRDefault="007271A9">
      <w:pPr>
        <w:pStyle w:val="Heading3"/>
        <w:numPr>
          <w:ilvl w:val="0"/>
          <w:numId w:val="43"/>
        </w:numPr>
      </w:pPr>
      <w:bookmarkStart w:id="79" w:name="_heading=h.tbxnbv646p29" w:colFirst="0" w:colLast="0"/>
      <w:bookmarkEnd w:id="79"/>
      <w:r>
        <w:t xml:space="preserve">Certification </w:t>
      </w:r>
    </w:p>
    <w:p w14:paraId="00000282"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00000283" w14:textId="08EE0955" w:rsidR="002F4002" w:rsidRDefault="007271A9">
      <w:pPr>
        <w:pStyle w:val="Heading3"/>
        <w:numPr>
          <w:ilvl w:val="0"/>
          <w:numId w:val="43"/>
        </w:numPr>
      </w:pPr>
      <w:bookmarkStart w:id="80" w:name="_heading=h.a9mp9r4gy9h7" w:colFirst="0" w:colLast="0"/>
      <w:bookmarkEnd w:id="80"/>
      <w:r>
        <w:t>Amendment </w:t>
      </w:r>
    </w:p>
    <w:p w14:paraId="00000284" w14:textId="77777777" w:rsidR="002F4002" w:rsidRDefault="007271A9">
      <w:pPr>
        <w:numPr>
          <w:ilvl w:val="1"/>
          <w:numId w:val="16"/>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00000285" w14:textId="77777777" w:rsidR="002F4002" w:rsidRDefault="007271A9">
      <w:pPr>
        <w:numPr>
          <w:ilvl w:val="2"/>
          <w:numId w:val="15"/>
        </w:numPr>
        <w:pBdr>
          <w:top w:val="nil"/>
          <w:left w:val="nil"/>
          <w:bottom w:val="nil"/>
          <w:right w:val="nil"/>
          <w:between w:val="nil"/>
        </w:pBdr>
        <w:spacing w:before="120" w:after="120" w:line="360" w:lineRule="auto"/>
      </w:pPr>
      <w:bookmarkStart w:id="81" w:name="_heading=h.9tngonof0u6f" w:colFirst="0" w:colLast="0"/>
      <w:bookmarkEnd w:id="81"/>
      <w:r>
        <w:rPr>
          <w:rFonts w:ascii="Trebuchet MS" w:eastAsia="Trebuchet MS" w:hAnsi="Trebuchet MS" w:cs="Trebuchet MS"/>
          <w:color w:val="000000"/>
        </w:rPr>
        <w:t>In the event of any change to state or federal laws and regulations relating to data security and privacy affecting this Agreement, 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00000286" w14:textId="77777777" w:rsidR="002F4002" w:rsidRDefault="007271A9">
      <w:pPr>
        <w:numPr>
          <w:ilvl w:val="2"/>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Business Associate shall provide to Covered Entity written assurance satisfactory to Covered Entity that Business Associate shall adequately safeguard all </w:t>
      </w:r>
      <w:r>
        <w:rPr>
          <w:rFonts w:ascii="Trebuchet MS" w:eastAsia="Trebuchet MS" w:hAnsi="Trebuchet MS" w:cs="Trebuchet MS"/>
          <w:color w:val="000000"/>
          <w:highlight w:val="white"/>
        </w:rPr>
        <w:t>PHI,</w:t>
      </w:r>
      <w:r>
        <w:rPr>
          <w:rFonts w:ascii="Trebuchet MS" w:eastAsia="Trebuchet MS" w:hAnsi="Trebuchet MS" w:cs="Trebuchet MS"/>
          <w:color w:val="000000"/>
        </w:rPr>
        <w:t xml:space="preserve"> and obtain written assurance satisfactory to Covered Entity from Business Associate’s Subcontractors and agents that they shall adequately safeguard all PHI.  </w:t>
      </w:r>
    </w:p>
    <w:p w14:paraId="00000287" w14:textId="77777777" w:rsidR="002F4002" w:rsidRDefault="007271A9">
      <w:pPr>
        <w:numPr>
          <w:ilvl w:val="2"/>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00000288" w14:textId="77777777" w:rsidR="002F4002" w:rsidRDefault="007271A9">
      <w:pPr>
        <w:numPr>
          <w:ilvl w:val="2"/>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Covered Entity may terminate this Agreement upon 30 days’ prior written notice in the event that: </w:t>
      </w:r>
    </w:p>
    <w:p w14:paraId="00000289" w14:textId="77777777" w:rsidR="002F4002" w:rsidRDefault="007271A9">
      <w:pPr>
        <w:numPr>
          <w:ilvl w:val="3"/>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does not promptly enter into negotiations to amend the Contract and this Agreement when requested by Covered Entity pursuant to this Section; or</w:t>
      </w:r>
    </w:p>
    <w:p w14:paraId="0000028A" w14:textId="77777777" w:rsidR="002F4002" w:rsidRDefault="007271A9">
      <w:pPr>
        <w:numPr>
          <w:ilvl w:val="3"/>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0000028B" w14:textId="77777777" w:rsidR="002F4002" w:rsidRDefault="007271A9">
      <w:pPr>
        <w:numPr>
          <w:ilvl w:val="1"/>
          <w:numId w:val="15"/>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0000028C" w14:textId="3908180C" w:rsidR="002F4002" w:rsidRDefault="007271A9">
      <w:pPr>
        <w:pStyle w:val="Heading3"/>
        <w:numPr>
          <w:ilvl w:val="0"/>
          <w:numId w:val="43"/>
        </w:numPr>
      </w:pPr>
      <w:bookmarkStart w:id="82" w:name="_heading=h.ghe4zxh6f61a" w:colFirst="0" w:colLast="0"/>
      <w:bookmarkEnd w:id="82"/>
      <w:r>
        <w:t>Assistance in Litigation or Administrative Proceedings</w:t>
      </w:r>
    </w:p>
    <w:p w14:paraId="0000028D"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provide assistance, to Covered Entity, which may include testifying as a witness at such proceedings. Business Associate or any of its employees, Subcontractors or agents shall not be required to provide such assistance if Business Associate is a named adverse party.</w:t>
      </w:r>
    </w:p>
    <w:p w14:paraId="0000028E" w14:textId="2749AD2F" w:rsidR="002F4002" w:rsidRDefault="007271A9">
      <w:pPr>
        <w:pStyle w:val="Heading3"/>
        <w:numPr>
          <w:ilvl w:val="0"/>
          <w:numId w:val="43"/>
        </w:numPr>
      </w:pPr>
      <w:bookmarkStart w:id="83" w:name="_heading=h.nwceeoq7t3ov" w:colFirst="0" w:colLast="0"/>
      <w:bookmarkEnd w:id="83"/>
      <w:r>
        <w:t>Interpretation and Order of Precedence</w:t>
      </w:r>
    </w:p>
    <w:p w14:paraId="0000028F"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00000290" w14:textId="092C6E95" w:rsidR="002F4002" w:rsidRDefault="007271A9">
      <w:pPr>
        <w:pStyle w:val="Heading3"/>
        <w:numPr>
          <w:ilvl w:val="0"/>
          <w:numId w:val="43"/>
        </w:numPr>
      </w:pPr>
      <w:bookmarkStart w:id="84" w:name="_heading=h.m7na2scu7p8v" w:colFirst="0" w:colLast="0"/>
      <w:bookmarkEnd w:id="84"/>
      <w:r>
        <w:t>Survival</w:t>
      </w:r>
    </w:p>
    <w:p w14:paraId="00000291"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Provisions of this Agreement requiring continued performance, compliance, or effect after termination shall survive termination of this contract or this agreement and shall be enforceable by Covered Entity.</w:t>
      </w:r>
      <w:r>
        <w:br w:type="page"/>
      </w:r>
    </w:p>
    <w:p w14:paraId="00000292" w14:textId="61599488" w:rsidR="002F4002" w:rsidRDefault="007271A9">
      <w:pPr>
        <w:pStyle w:val="Heading2"/>
      </w:pPr>
      <w:r>
        <w:lastRenderedPageBreak/>
        <w:t>Appendix to HIPAA Business Associate Agreement</w:t>
      </w:r>
    </w:p>
    <w:p w14:paraId="0000029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00000294"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Unless the context clearly requires a distinction between the Contract, the Agreement, and this Appendix, all references to “Contract” or “Agreement” shall include this Appendix. </w:t>
      </w:r>
    </w:p>
    <w:p w14:paraId="00000295" w14:textId="509BBAD2" w:rsidR="002F4002" w:rsidRDefault="007271A9">
      <w:pPr>
        <w:pStyle w:val="Heading3"/>
        <w:numPr>
          <w:ilvl w:val="0"/>
          <w:numId w:val="43"/>
        </w:numPr>
      </w:pPr>
      <w:bookmarkStart w:id="85" w:name="_heading=h.tq0tq2dw3z81" w:colFirst="0" w:colLast="0"/>
      <w:bookmarkEnd w:id="85"/>
      <w:r>
        <w:t xml:space="preserve">Purpose </w:t>
      </w:r>
    </w:p>
    <w:p w14:paraId="00000296" w14:textId="77777777" w:rsidR="002F4002" w:rsidRDefault="002F4002">
      <w:pPr>
        <w:spacing w:line="360" w:lineRule="auto"/>
        <w:rPr>
          <w:rFonts w:ascii="Trebuchet MS" w:eastAsia="Trebuchet MS" w:hAnsi="Trebuchet MS" w:cs="Trebuchet MS"/>
        </w:rPr>
      </w:pPr>
    </w:p>
    <w:p w14:paraId="00000297" w14:textId="77777777" w:rsidR="002F4002" w:rsidRDefault="007271A9">
      <w:pPr>
        <w:spacing w:line="360" w:lineRule="auto"/>
        <w:rPr>
          <w:rFonts w:ascii="Trebuchet MS" w:eastAsia="Trebuchet MS" w:hAnsi="Trebuchet MS" w:cs="Trebuchet MS"/>
        </w:rPr>
      </w:pPr>
      <w:r>
        <w:rPr>
          <w:rFonts w:ascii="Trebuchet MS" w:eastAsia="Trebuchet MS" w:hAnsi="Trebuchet MS" w:cs="Trebuchet MS"/>
        </w:rPr>
        <w:t>This Appendix sets forth additional terms to the Agreement.  Any sub-section of this Appendix marked as “Reserved” shall be construed as setting forth no additional terms.</w:t>
      </w:r>
    </w:p>
    <w:p w14:paraId="00000298" w14:textId="77777777" w:rsidR="002F4002" w:rsidRDefault="007271A9">
      <w:pPr>
        <w:pStyle w:val="Heading3"/>
        <w:numPr>
          <w:ilvl w:val="0"/>
          <w:numId w:val="43"/>
        </w:numPr>
      </w:pPr>
      <w:bookmarkStart w:id="86" w:name="_heading=h.4fs11av6okpt" w:colFirst="0" w:colLast="0"/>
      <w:bookmarkEnd w:id="86"/>
      <w:r>
        <w:t>Additional Terms</w:t>
      </w:r>
    </w:p>
    <w:p w14:paraId="00000299"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Additional Permitted Uses.  In addition to those purposes set forth in the Agreement, Business Associate may use PHI for the following additional purposes:</w:t>
      </w:r>
    </w:p>
    <w:p w14:paraId="0000029A"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Reserved.</w:t>
      </w:r>
    </w:p>
    <w:p w14:paraId="0000029B"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Additional Permitted Disclosures.  In addition to those purposes set forth in the Agreement, Business Associate may disclose PHI for the following additional purposes:</w:t>
      </w:r>
    </w:p>
    <w:p w14:paraId="0000029C"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Reserved.</w:t>
      </w:r>
    </w:p>
    <w:p w14:paraId="0000029D"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Approved Subcontractors.  Covered Entity agrees that the following Subcontractors or agents of Business Associate may receive PHI under the Agreement:</w:t>
      </w:r>
    </w:p>
    <w:p w14:paraId="0000029E"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Reserved.</w:t>
      </w:r>
    </w:p>
    <w:p w14:paraId="0000029F"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Definition of Receipt of PHI.  Business Associate’s receipt of PHI under this Contract shall be deemed to occur, and Business Associate’s obligations under the Agreement shall commence, as follows:</w:t>
      </w:r>
    </w:p>
    <w:p w14:paraId="000002A0"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Reserved.</w:t>
      </w:r>
    </w:p>
    <w:p w14:paraId="000002A1"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Additional Restrictions on Business Associate.  Business Associate agrees to comply with the following additional restrictions on Business Associate’s use and disclosure of PHI under the Contract:</w:t>
      </w:r>
    </w:p>
    <w:p w14:paraId="000002A2"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Reserved.</w:t>
      </w:r>
    </w:p>
    <w:p w14:paraId="000002A3" w14:textId="77777777" w:rsidR="002F4002" w:rsidRDefault="007271A9">
      <w:pPr>
        <w:numPr>
          <w:ilvl w:val="1"/>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Additional Terms. Business Associate agrees to comply with the following additional terms under the Agreement:</w:t>
      </w:r>
    </w:p>
    <w:p w14:paraId="000002A4" w14:textId="77777777" w:rsidR="002F4002" w:rsidRDefault="007271A9">
      <w:pPr>
        <w:numPr>
          <w:ilvl w:val="2"/>
          <w:numId w:val="17"/>
        </w:numPr>
        <w:pBdr>
          <w:top w:val="nil"/>
          <w:left w:val="nil"/>
          <w:bottom w:val="nil"/>
          <w:right w:val="nil"/>
          <w:between w:val="nil"/>
        </w:pBdr>
        <w:spacing w:before="120" w:after="120" w:line="360" w:lineRule="auto"/>
      </w:pPr>
      <w:r>
        <w:rPr>
          <w:rFonts w:ascii="Trebuchet MS" w:eastAsia="Trebuchet MS" w:hAnsi="Trebuchet MS" w:cs="Trebuchet MS"/>
          <w:color w:val="000000"/>
        </w:rPr>
        <w:t>Reserved.</w:t>
      </w:r>
    </w:p>
    <w:sectPr w:rsidR="002F4002">
      <w:footerReference w:type="default" r:id="rId21"/>
      <w:pgSz w:w="12240" w:h="15840"/>
      <w:pgMar w:top="1440" w:right="1080" w:bottom="144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te Purchasing and Contracts Office" w:date="2020-09-04T10:17:00Z" w:initials="">
    <w:p w14:paraId="000002D4"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p w14:paraId="000002D5"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p>
    <w:p w14:paraId="000002D6"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Also, this is for IT personal services.  For non-IT services, use the personal services template instead.</w:t>
      </w:r>
    </w:p>
  </w:comment>
  <w:comment w:id="2" w:author="State Purchasing and Contracts Office" w:date="2025-08-06T13:56:00Z" w:initials="SPCO">
    <w:p w14:paraId="03A69A63" w14:textId="77777777" w:rsidR="007271A9" w:rsidRDefault="007271A9" w:rsidP="00716BEA">
      <w:r>
        <w:annotationRef/>
      </w:r>
      <w:r>
        <w:t>Note to Drafters: If there is potential ambiguity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id="3" w:author="State Purchasing and Contracts Office" w:date="2025-08-06T13:55:00Z" w:initials="SPCO">
    <w:p w14:paraId="3FC46FB8" w14:textId="0122548B" w:rsidR="007271A9" w:rsidRDefault="007271A9" w:rsidP="00716BEA">
      <w:r>
        <w:annotationRef/>
      </w:r>
      <w:r>
        <w:t>Note to Drafters: If you will not be including the OIT contract administrator’s initials or if this will not result in an interagency agreement between an agency and OIT, then these sections may be deleted.</w:t>
      </w:r>
    </w:p>
  </w:comment>
  <w:comment w:id="4" w:author="State Purchasing and Contracts Office" w:date="2020-09-04T10:20:00Z" w:initials="">
    <w:p w14:paraId="000002B9" w14:textId="3A1FDE3B"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This table may be updated if the Initial Term will last longer than a single State Fiscal Year or if there are fewer Extension Terms. This table should include all known Extension Term amounts to minimize Contractor’s ability to try and force price increases on the State.</w:t>
      </w:r>
    </w:p>
  </w:comment>
  <w:comment w:id="5" w:author="State Purchasing and Contracts Office" w:date="2018-09-19T13:47:00Z" w:initials="">
    <w:p w14:paraId="000002B5"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This is also where you can add background information as well as reference any solicitation used to procure these services or a note of any applicable exemptions from the procurement code.</w:t>
      </w:r>
    </w:p>
  </w:comment>
  <w:comment w:id="6" w:author="State Purchasing and Contracts Office" w:date="2018-09-19T13:54:00Z" w:initials="">
    <w:p w14:paraId="000002CB"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Add exhibits as appropriate. If there is no PHI, remove the HIPAA BAA Exhibit and remove the HIPAA BAA in the order of precedence.</w:t>
      </w:r>
    </w:p>
  </w:comment>
  <w:comment w:id="7" w:author="State Purchasing and Contracts Office" w:date="2018-09-19T16:03:00Z" w:initials="">
    <w:p w14:paraId="000002B6"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Update this to include all appropriate exhibits and attachments. Security and Compliance exhibits, such as the Federal Tax Information exhibits should immediately follow the special provisions.  If a HIPAA BAA is an exhibit, it must be added to the top of the order of precedence.</w:t>
      </w:r>
    </w:p>
  </w:comment>
  <w:comment w:id="8" w:author="State Purchasing and Contracts Office" w:date="2020-09-04T10:21:00Z" w:initials="">
    <w:p w14:paraId="000002BB"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Modify this for any additional signatures, either additional Contractor signatures or additional State agency signatures.  Remove the contents of this cell if there will be no additional signatories.</w:t>
      </w:r>
    </w:p>
  </w:comment>
  <w:comment w:id="11" w:author="State Purchasing and Contracts Office" w:date="2020-09-04T10:22:00Z" w:initials="">
    <w:p w14:paraId="000002D2"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an option will last longer than 1-year, then modify this clause accordingly.</w:t>
      </w:r>
    </w:p>
  </w:comment>
  <w:comment w:id="12" w:author="State Purchasing and Contracts Office" w:date="2020-09-04T10:23:00Z" w:initials="">
    <w:p w14:paraId="000002B3"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Consider if the Contractor will require a specific notice before this is executed and update accordingly.</w:t>
      </w:r>
    </w:p>
  </w:comment>
  <w:comment w:id="13" w:author="State Purchasing and Contracts Office" w:date="2020-09-04T10:24:00Z" w:initials="">
    <w:p w14:paraId="000002BE"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Modify this section to the amount of time contained in the appropriate solicitation if one was conducted.</w:t>
      </w:r>
    </w:p>
  </w:comment>
  <w:comment w:id="16" w:author="State Purchasing and Contracts Office" w:date="2020-09-04T10:25:00Z" w:initials="">
    <w:p w14:paraId="000002D7"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Contractor will work on certain days, but we may want to still use this definition of “Business Day” to count certain time periods.</w:t>
      </w:r>
    </w:p>
  </w:comment>
  <w:comment w:id="17" w:author="State Purchasing and Contracts Office" w:date="2020-09-04T10:26:00Z" w:initials="">
    <w:p w14:paraId="000002D0"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Contractor will have no access to any CJI, then this definition may be removed.</w:t>
      </w:r>
    </w:p>
  </w:comment>
  <w:comment w:id="18" w:author="State Purchasing and Contracts Office" w:date="2020-09-04T10:27:00Z" w:initials="">
    <w:p w14:paraId="000002BD"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Contractor will have no access to any PCI, then this definition may be removed.</w:t>
      </w:r>
    </w:p>
  </w:comment>
  <w:comment w:id="19" w:author="State Purchasing and Contracts Office" w:date="2020-09-04T10:28:00Z" w:initials="">
    <w:p w14:paraId="000002C3"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Contractor will have no access to any PHI, then this definition may be removed.</w:t>
      </w:r>
    </w:p>
    <w:p w14:paraId="000002C4"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p>
    <w:p w14:paraId="000002C5"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Contractor will be a Business Associate of the State as a Covered Entity for HIPAA purposes, then include a HIPAA BAA as well.</w:t>
      </w:r>
    </w:p>
  </w:comment>
  <w:comment w:id="20" w:author="State Purchasing and Contracts Office" w:date="2022-06-21T16:28:00Z" w:initials="">
    <w:p w14:paraId="000002CC"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Contractor will have no access to any PII, then this definition may be removed.  Exhibit D should also be removed.</w:t>
      </w:r>
    </w:p>
  </w:comment>
  <w:comment w:id="21" w:author="State Purchasing and Contracts Office" w:date="2020-09-04T10:29:00Z" w:initials="">
    <w:p w14:paraId="000002BA"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Remove these as appropriate based on your removal of the definitions of these terms above.</w:t>
      </w:r>
    </w:p>
  </w:comment>
  <w:comment w:id="22" w:author="State Purchasing and Contracts Office" w:date="2020-09-04T10:30:00Z" w:initials="">
    <w:p w14:paraId="000002CD"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Contractor will have no access to any Tax Information, then this definition may be removed.</w:t>
      </w:r>
    </w:p>
    <w:p w14:paraId="000002CE"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p>
    <w:p w14:paraId="000002CF"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federal tax information will be included as part of the Contract, then include all required Confidentiality of Taxpayer Certifications.</w:t>
      </w:r>
    </w:p>
  </w:comment>
  <w:comment w:id="23" w:author="State Purchasing and Contracts Office" w:date="2020-09-04T10:32:00Z" w:initials="">
    <w:p w14:paraId="000002C6"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Update this to address any other exhibits as necessary based on where the Statement of Work is described.  This is important so that the Statement of Work is properly referenced in the contractual language.</w:t>
      </w:r>
    </w:p>
  </w:comment>
  <w:comment w:id="24" w:author="State Purchasing and Contracts Office" w:date="2020-09-04T10:32:00Z" w:initials="">
    <w:p w14:paraId="000002C7"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With prior CCU approval, for contracts that have continuous funding and will span multiple State Fiscal Years, this may be modified to remove the reference to the State Fiscal Year.</w:t>
      </w:r>
    </w:p>
  </w:comment>
  <w:comment w:id="25" w:author="State Purchasing and Contracts Office" w:date="2020-09-04T10:33:00Z" w:initials="">
    <w:p w14:paraId="000002C9"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26" w:author="State Purchasing and Contracts Office" w:date="2020-09-04T10:39:00Z" w:initials="">
    <w:p w14:paraId="000002D1" w14:textId="77777777" w:rsidR="007271A9" w:rsidRDefault="007271A9" w:rsidP="00D160B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Reporting period can be changed to”upon request of the State; monthly; quarterly; semi-annually; or annually” depending on the SOW.</w:t>
      </w:r>
    </w:p>
  </w:comment>
  <w:comment w:id="29" w:author="State Purchasing and Contracts Office" w:date="2020-12-18T11:07:00Z" w:initials="">
    <w:p w14:paraId="000002CA" w14:textId="77777777" w:rsidR="007271A9" w:rsidRDefault="007271A9" w:rsidP="00D160BF">
      <w:r>
        <w:rPr>
          <w:color w:val="000000"/>
        </w:rPr>
        <w:t>Note to Drafters: This section  may be removed only upon wrtten approval by CCU that it is not applicable.</w:t>
      </w:r>
    </w:p>
  </w:comment>
  <w:comment w:id="32" w:author="State Purchasing and Contracts Office" w:date="2020-09-04T17:49:00Z" w:initials="">
    <w:p w14:paraId="000002C2"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a HIPAA BAA will be included in the Contract, then ensure that it is added to the Order of Precedence and the “Exhibits” definition.  If the Contractor will not be a business associate of the State under HIPAA or will not have access to PHI, then this may be removed.</w:t>
      </w:r>
    </w:p>
  </w:comment>
  <w:comment w:id="31" w:author="State Purchasing and Contracts Office" w:date="2020-09-04T17:48:00Z" w:initials="">
    <w:p w14:paraId="000002B1"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Update this section to remove any of these special forms of data security if there is no way that Contractor will get that type of information from the State.  If any of these are left in, ensure that the appropriate definition is left in Section 3 above.</w:t>
      </w:r>
    </w:p>
  </w:comment>
  <w:comment w:id="33" w:author="State Purchasing and Contracts Office" w:date="2025-08-06T13:12:00Z" w:initials="SPCO">
    <w:p w14:paraId="7808D868" w14:textId="77777777" w:rsidR="007271A9" w:rsidRDefault="007271A9" w:rsidP="00FC32C2">
      <w:r>
        <w:annotationRef/>
      </w:r>
      <w:r>
        <w:t>Note to Drafters: Remember to update the Exhibit reference if you changed this on the Cover Page.</w:t>
      </w:r>
    </w:p>
  </w:comment>
  <w:comment w:id="34" w:author="State Purchasing and Contracts Office" w:date="2020-09-04T17:52:00Z" w:initials="">
    <w:p w14:paraId="000002D3" w14:textId="708F16FB"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All questions as to whether a specific insurance applies should be directed to the State’s Risk Manager.  Sections should not be removed unless you are sure that they do not apply.</w:t>
      </w:r>
    </w:p>
  </w:comment>
  <w:comment w:id="35" w:author="State Purchasing and Contracts Office" w:date="2020-09-04T17:53:00Z" w:initials="">
    <w:p w14:paraId="000002B4"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Include if appropriate to the Contract, otherwise remove.</w:t>
      </w:r>
    </w:p>
  </w:comment>
  <w:comment w:id="36" w:author="State Purchasing and Contracts Office" w:date="2022-03-23T11:00:00Z" w:initials="">
    <w:p w14:paraId="000002B7"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It is acceptable to include Cyber/Network and Privacy liability in a Professional Liability policy as long as it meets these minimum limits.</w:t>
      </w:r>
    </w:p>
  </w:comment>
  <w:comment w:id="37" w:author="State Purchasing and Contracts Office" w:date="2025-08-06T13:17:00Z" w:initials="SPCO">
    <w:p w14:paraId="62301C94" w14:textId="77777777" w:rsidR="007271A9" w:rsidRDefault="007271A9" w:rsidP="00FC32C2">
      <w:r>
        <w:annotationRef/>
      </w:r>
      <w:r>
        <w:t xml:space="preserve">Note to Drafters: “Record” will need to be defined in the Statement of Work. This definition may be different depending on the types of records being held. </w:t>
      </w:r>
    </w:p>
  </w:comment>
  <w:comment w:id="38" w:author="State Purchasing and Contracts Office" w:date="2020-09-04T17:54:00Z" w:initials="">
    <w:p w14:paraId="000002B2" w14:textId="1D8CBDD5"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Include if appropriate to the Contract, otherwise remove.</w:t>
      </w:r>
    </w:p>
  </w:comment>
  <w:comment w:id="39" w:author="State Purchasing and Contracts Office" w:date="2020-09-04T17:55:00Z" w:initials="">
    <w:p w14:paraId="000002C8"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Include if appropriate to the Contract, otherwise remove.</w:t>
      </w:r>
    </w:p>
  </w:comment>
  <w:comment w:id="40" w:author="State Purchasing and Contracts Office" w:date="2025-08-06T13:18:00Z" w:initials="SPCO">
    <w:p w14:paraId="5042BD3B" w14:textId="77777777" w:rsidR="007271A9" w:rsidRDefault="007271A9" w:rsidP="00FC32C2">
      <w:r>
        <w:annotationRef/>
      </w:r>
      <w:r>
        <w:t xml:space="preserve">Note to Drafters: The limitation of 3 times the Contract Maximum Amount or $1,000,000 should be negotiated if the risk is known to be higher at the time of contracting. </w:t>
      </w:r>
    </w:p>
  </w:comment>
  <w:comment w:id="48" w:author="State Purchasing and Contracts Office" w:date="2020-09-04T17:57:00Z" w:initials="">
    <w:p w14:paraId="000002BF" w14:textId="1F1AC89F"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Work will not result in any Deliverables (i.e. it is a performance standard based contract only), then this section may be removed.</w:t>
      </w:r>
    </w:p>
  </w:comment>
  <w:comment w:id="49" w:author="State Purchasing and Contracts Office" w:date="2020-09-04T17:57:00Z" w:initials="">
    <w:p w14:paraId="000002B8"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the Work would not be something that is able to be patented, then this section may be removed.</w:t>
      </w:r>
    </w:p>
  </w:comment>
  <w:comment w:id="52" w:author="State Purchasing and Contracts Office" w:date="2020-09-04T17:58:00Z" w:initials="">
    <w:p w14:paraId="000002C0" w14:textId="77777777" w:rsidR="007271A9" w:rsidRDefault="007271A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obligations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54" w:author="State Purchasing and Contracts Office" w:date="2025-08-06T13:24:00Z" w:initials="SPCO">
    <w:p w14:paraId="53A91DA1" w14:textId="77777777" w:rsidR="007271A9" w:rsidRDefault="007271A9" w:rsidP="00757683">
      <w:r>
        <w:annotationRef/>
      </w:r>
      <w:r>
        <w:t>Note to Drafters: If deemed appropriate, the following language may be added to this section after negotiations with the Contractor.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 xml:space="preserve">8 CCR 1501-11), including providing reasonable accommodations or meeting the technical standards, as applicable.” </w:t>
      </w:r>
    </w:p>
  </w:comment>
  <w:comment w:id="55" w:author="State Purchasing and Contracts Office" w:date="2025-08-06T13:24:00Z" w:initials="SPCO">
    <w:p w14:paraId="5508647E" w14:textId="77777777" w:rsidR="007271A9" w:rsidRDefault="007271A9" w:rsidP="00757683">
      <w:r>
        <w:annotationRef/>
      </w:r>
      <w:r>
        <w:t>Note to Drafters</w:t>
      </w:r>
      <w:r>
        <w:rPr>
          <w:color w:val="000000"/>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2D6" w15:done="0"/>
  <w15:commentEx w15:paraId="03A69A63" w15:done="0"/>
  <w15:commentEx w15:paraId="3FC46FB8" w15:done="0"/>
  <w15:commentEx w15:paraId="000002B9" w15:done="0"/>
  <w15:commentEx w15:paraId="000002B5" w15:done="0"/>
  <w15:commentEx w15:paraId="000002CB" w15:done="0"/>
  <w15:commentEx w15:paraId="000002B6" w15:done="0"/>
  <w15:commentEx w15:paraId="000002BB" w15:done="0"/>
  <w15:commentEx w15:paraId="000002D2" w15:done="0"/>
  <w15:commentEx w15:paraId="000002B3" w15:done="0"/>
  <w15:commentEx w15:paraId="000002BE" w15:done="0"/>
  <w15:commentEx w15:paraId="000002D7" w15:done="0"/>
  <w15:commentEx w15:paraId="000002D0" w15:done="0"/>
  <w15:commentEx w15:paraId="000002BD" w15:done="0"/>
  <w15:commentEx w15:paraId="000002C5" w15:done="0"/>
  <w15:commentEx w15:paraId="000002CC" w15:done="0"/>
  <w15:commentEx w15:paraId="000002BA" w15:done="0"/>
  <w15:commentEx w15:paraId="000002CF" w15:done="0"/>
  <w15:commentEx w15:paraId="000002C6" w15:done="0"/>
  <w15:commentEx w15:paraId="000002C7" w15:done="0"/>
  <w15:commentEx w15:paraId="000002C9" w15:done="0"/>
  <w15:commentEx w15:paraId="000002D1" w15:done="0"/>
  <w15:commentEx w15:paraId="000002CA" w15:done="0"/>
  <w15:commentEx w15:paraId="000002C2" w15:done="0"/>
  <w15:commentEx w15:paraId="000002B1" w15:done="0"/>
  <w15:commentEx w15:paraId="7808D868" w15:done="0"/>
  <w15:commentEx w15:paraId="000002D3" w15:done="0"/>
  <w15:commentEx w15:paraId="000002B4" w15:done="0"/>
  <w15:commentEx w15:paraId="000002B7" w15:done="0"/>
  <w15:commentEx w15:paraId="62301C94" w15:done="0"/>
  <w15:commentEx w15:paraId="000002B2" w15:done="0"/>
  <w15:commentEx w15:paraId="000002C8" w15:done="0"/>
  <w15:commentEx w15:paraId="5042BD3B" w15:done="0"/>
  <w15:commentEx w15:paraId="000002BF" w15:done="0"/>
  <w15:commentEx w15:paraId="000002B8" w15:done="0"/>
  <w15:commentEx w15:paraId="000002C0" w15:done="0"/>
  <w15:commentEx w15:paraId="53A91DA1" w15:done="0"/>
  <w15:commentEx w15:paraId="55086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F4B5FA" w16cex:dateUtc="2025-08-06T19:56:00Z"/>
  <w16cex:commentExtensible w16cex:durableId="138490DF" w16cex:dateUtc="2025-08-06T19:55:00Z"/>
  <w16cex:commentExtensible w16cex:durableId="71994026" w16cex:dateUtc="2025-08-06T19:12:00Z"/>
  <w16cex:commentExtensible w16cex:durableId="30E01926" w16cex:dateUtc="2025-08-06T19:17:00Z"/>
  <w16cex:commentExtensible w16cex:durableId="2A7F218B" w16cex:dateUtc="2025-08-06T19:18:00Z"/>
  <w16cex:commentExtensible w16cex:durableId="1DEA9B72" w16cex:dateUtc="2025-08-06T19:24:00Z"/>
  <w16cex:commentExtensible w16cex:durableId="310F01CB" w16cex:dateUtc="2025-08-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2D6" w16cid:durableId="000002D6"/>
  <w16cid:commentId w16cid:paraId="03A69A63" w16cid:durableId="13F4B5FA"/>
  <w16cid:commentId w16cid:paraId="3FC46FB8" w16cid:durableId="138490DF"/>
  <w16cid:commentId w16cid:paraId="000002B9" w16cid:durableId="000002B9"/>
  <w16cid:commentId w16cid:paraId="000002B5" w16cid:durableId="000002B5"/>
  <w16cid:commentId w16cid:paraId="000002CB" w16cid:durableId="000002CB"/>
  <w16cid:commentId w16cid:paraId="000002B6" w16cid:durableId="000002B6"/>
  <w16cid:commentId w16cid:paraId="000002BB" w16cid:durableId="000002BB"/>
  <w16cid:commentId w16cid:paraId="000002D2" w16cid:durableId="000002D2"/>
  <w16cid:commentId w16cid:paraId="000002B3" w16cid:durableId="000002B3"/>
  <w16cid:commentId w16cid:paraId="000002BE" w16cid:durableId="000002BE"/>
  <w16cid:commentId w16cid:paraId="000002D7" w16cid:durableId="000002D7"/>
  <w16cid:commentId w16cid:paraId="000002D0" w16cid:durableId="000002D0"/>
  <w16cid:commentId w16cid:paraId="000002BD" w16cid:durableId="000002BD"/>
  <w16cid:commentId w16cid:paraId="000002C5" w16cid:durableId="000002C5"/>
  <w16cid:commentId w16cid:paraId="000002CC" w16cid:durableId="000002CC"/>
  <w16cid:commentId w16cid:paraId="000002BA" w16cid:durableId="000002BA"/>
  <w16cid:commentId w16cid:paraId="000002CF" w16cid:durableId="000002CF"/>
  <w16cid:commentId w16cid:paraId="000002C6" w16cid:durableId="000002C6"/>
  <w16cid:commentId w16cid:paraId="000002C7" w16cid:durableId="000002C7"/>
  <w16cid:commentId w16cid:paraId="000002C9" w16cid:durableId="000002C9"/>
  <w16cid:commentId w16cid:paraId="000002D1" w16cid:durableId="000002D1"/>
  <w16cid:commentId w16cid:paraId="000002CA" w16cid:durableId="000002CA"/>
  <w16cid:commentId w16cid:paraId="000002C2" w16cid:durableId="000002C2"/>
  <w16cid:commentId w16cid:paraId="000002B1" w16cid:durableId="000002B1"/>
  <w16cid:commentId w16cid:paraId="7808D868" w16cid:durableId="71994026"/>
  <w16cid:commentId w16cid:paraId="000002D3" w16cid:durableId="000002D3"/>
  <w16cid:commentId w16cid:paraId="000002B4" w16cid:durableId="000002B4"/>
  <w16cid:commentId w16cid:paraId="000002B7" w16cid:durableId="000002B7"/>
  <w16cid:commentId w16cid:paraId="62301C94" w16cid:durableId="30E01926"/>
  <w16cid:commentId w16cid:paraId="000002B2" w16cid:durableId="000002B2"/>
  <w16cid:commentId w16cid:paraId="000002C8" w16cid:durableId="000002C8"/>
  <w16cid:commentId w16cid:paraId="5042BD3B" w16cid:durableId="2A7F218B"/>
  <w16cid:commentId w16cid:paraId="000002BF" w16cid:durableId="000002BF"/>
  <w16cid:commentId w16cid:paraId="000002B8" w16cid:durableId="000002B8"/>
  <w16cid:commentId w16cid:paraId="000002C0" w16cid:durableId="000002C0"/>
  <w16cid:commentId w16cid:paraId="53A91DA1" w16cid:durableId="1DEA9B72"/>
  <w16cid:commentId w16cid:paraId="5508647E" w16cid:durableId="310F0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F46E" w14:textId="77777777" w:rsidR="00E10255" w:rsidRDefault="00E10255">
      <w:r>
        <w:separator/>
      </w:r>
    </w:p>
  </w:endnote>
  <w:endnote w:type="continuationSeparator" w:id="0">
    <w:p w14:paraId="64C910D8" w14:textId="77777777" w:rsidR="00E10255" w:rsidRDefault="00E1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6" w14:textId="1CF4C1E9" w:rsidR="007271A9" w:rsidRDefault="007271A9">
    <w:pPr>
      <w:pBdr>
        <w:top w:val="nil"/>
        <w:left w:val="nil"/>
        <w:bottom w:val="nil"/>
        <w:right w:val="nil"/>
        <w:between w:val="nil"/>
      </w:pBdr>
      <w:tabs>
        <w:tab w:val="center" w:pos="4320"/>
        <w:tab w:val="right" w:pos="8640"/>
        <w:tab w:val="center" w:pos="5040"/>
        <w:tab w:val="right" w:pos="9900"/>
      </w:tabs>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Contract Number: </w:t>
    </w:r>
    <w:r>
      <w:rPr>
        <w:rFonts w:ascii="Trebuchet MS" w:eastAsia="Trebuchet MS" w:hAnsi="Trebuchet MS" w:cs="Trebuchet MS"/>
        <w:color w:val="000000"/>
        <w:sz w:val="22"/>
        <w:szCs w:val="22"/>
      </w:rPr>
      <w:tab/>
      <w:t xml:space="preserve">Page </w:t>
    </w:r>
    <w:r>
      <w:rPr>
        <w:rFonts w:ascii="Trebuchet MS" w:eastAsia="Trebuchet MS" w:hAnsi="Trebuchet MS" w:cs="Trebuchet MS"/>
        <w:b/>
        <w:color w:val="000000"/>
        <w:sz w:val="22"/>
        <w:szCs w:val="22"/>
      </w:rPr>
      <w:fldChar w:fldCharType="begin"/>
    </w:r>
    <w:r>
      <w:rPr>
        <w:rFonts w:ascii="Trebuchet MS" w:eastAsia="Trebuchet MS" w:hAnsi="Trebuchet MS" w:cs="Trebuchet MS"/>
        <w:b/>
        <w:color w:val="000000"/>
        <w:sz w:val="22"/>
        <w:szCs w:val="22"/>
      </w:rPr>
      <w:instrText>PAGE</w:instrText>
    </w:r>
    <w:r>
      <w:rPr>
        <w:rFonts w:ascii="Trebuchet MS" w:eastAsia="Trebuchet MS" w:hAnsi="Trebuchet MS" w:cs="Trebuchet MS"/>
        <w:b/>
        <w:color w:val="000000"/>
        <w:sz w:val="22"/>
        <w:szCs w:val="22"/>
      </w:rPr>
      <w:fldChar w:fldCharType="separate"/>
    </w:r>
    <w:r>
      <w:rPr>
        <w:rFonts w:ascii="Trebuchet MS" w:eastAsia="Trebuchet MS" w:hAnsi="Trebuchet MS" w:cs="Trebuchet MS"/>
        <w:b/>
        <w:noProof/>
        <w:color w:val="000000"/>
        <w:sz w:val="22"/>
        <w:szCs w:val="22"/>
      </w:rPr>
      <w:t>1</w:t>
    </w:r>
    <w:r>
      <w:rPr>
        <w:rFonts w:ascii="Trebuchet MS" w:eastAsia="Trebuchet MS" w:hAnsi="Trebuchet MS" w:cs="Trebuchet MS"/>
        <w:b/>
        <w:color w:val="000000"/>
        <w:sz w:val="22"/>
        <w:szCs w:val="22"/>
      </w:rPr>
      <w:fldChar w:fldCharType="end"/>
    </w:r>
    <w:r>
      <w:rPr>
        <w:rFonts w:ascii="Trebuchet MS" w:eastAsia="Trebuchet MS" w:hAnsi="Trebuchet MS" w:cs="Trebuchet MS"/>
        <w:color w:val="000000"/>
        <w:sz w:val="22"/>
        <w:szCs w:val="22"/>
      </w:rPr>
      <w:tab/>
      <w:t xml:space="preserve">Version </w:t>
    </w:r>
    <w:r>
      <w:rPr>
        <w:rFonts w:ascii="Trebuchet MS" w:eastAsia="Trebuchet MS" w:hAnsi="Trebuchet MS" w:cs="Trebuchet MS"/>
        <w:sz w:val="22"/>
        <w:szCs w:val="22"/>
      </w:rPr>
      <w:t>0</w:t>
    </w:r>
    <w:r w:rsidR="000C2369">
      <w:rPr>
        <w:rFonts w:ascii="Trebuchet MS" w:eastAsia="Trebuchet MS" w:hAnsi="Trebuchet MS" w:cs="Trebuchet MS"/>
        <w:sz w:val="22"/>
        <w:szCs w:val="22"/>
      </w:rPr>
      <w:t>9</w:t>
    </w:r>
    <w:r>
      <w:rPr>
        <w:rFonts w:ascii="Trebuchet MS" w:eastAsia="Trebuchet MS" w:hAnsi="Trebuchet MS" w:cs="Trebuchet MS"/>
        <w:color w:val="000000"/>
        <w:sz w:val="22"/>
        <w:szCs w:val="22"/>
      </w:rPr>
      <w:t>.202</w:t>
    </w:r>
    <w:r>
      <w:rPr>
        <w:rFonts w:ascii="Trebuchet MS" w:eastAsia="Trebuchet MS" w:hAnsi="Trebuchet MS" w:cs="Trebuchet MS"/>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7" w14:textId="77777777" w:rsidR="007271A9" w:rsidRDefault="007271A9">
    <w:pPr>
      <w:pBdr>
        <w:top w:val="nil"/>
        <w:left w:val="nil"/>
        <w:bottom w:val="nil"/>
        <w:right w:val="nil"/>
        <w:between w:val="nil"/>
      </w:pBdr>
      <w:tabs>
        <w:tab w:val="center" w:pos="4320"/>
        <w:tab w:val="right" w:pos="8640"/>
        <w:tab w:val="right" w:pos="9180"/>
        <w:tab w:val="left" w:pos="9360"/>
      </w:tabs>
      <w:jc w:val="center"/>
      <w:rPr>
        <w:color w:val="000000"/>
        <w:sz w:val="18"/>
        <w:szCs w:val="18"/>
      </w:rPr>
    </w:pPr>
    <w:r>
      <w:rPr>
        <w:color w:val="000000"/>
        <w:sz w:val="18"/>
        <w:szCs w:val="18"/>
      </w:rPr>
      <w:tab/>
    </w:r>
    <w:r>
      <w:rPr>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8" w14:textId="26280A0F" w:rsidR="007271A9" w:rsidRDefault="007271A9">
    <w:pPr>
      <w:pBdr>
        <w:top w:val="nil"/>
        <w:left w:val="nil"/>
        <w:bottom w:val="nil"/>
        <w:right w:val="nil"/>
        <w:between w:val="nil"/>
      </w:pBdr>
      <w:tabs>
        <w:tab w:val="center" w:pos="4320"/>
        <w:tab w:val="right" w:pos="8640"/>
        <w:tab w:val="center" w:pos="504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A</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1</w:t>
    </w:r>
  </w:p>
  <w:p w14:paraId="000002A9"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A" w14:textId="6916B0B9"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B</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w:t>
    </w:r>
  </w:p>
  <w:p w14:paraId="000002AB"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C" w14:textId="268689CB"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C</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8</w:t>
    </w:r>
  </w:p>
  <w:p w14:paraId="000002AD"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E" w14:textId="1260E965"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D</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2</w:t>
    </w:r>
  </w:p>
  <w:p w14:paraId="000002AF"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0" w14:textId="2AE68775"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E</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F9D0" w14:textId="77777777" w:rsidR="00E10255" w:rsidRDefault="00E10255">
      <w:r>
        <w:separator/>
      </w:r>
    </w:p>
  </w:footnote>
  <w:footnote w:type="continuationSeparator" w:id="0">
    <w:p w14:paraId="289D540D" w14:textId="77777777" w:rsidR="00E10255" w:rsidRDefault="00E1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5" w14:textId="77777777" w:rsidR="007271A9" w:rsidRDefault="007271A9">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AB2"/>
    <w:multiLevelType w:val="multilevel"/>
    <w:tmpl w:val="E788FA0E"/>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 w15:restartNumberingAfterBreak="0">
    <w:nsid w:val="0906520F"/>
    <w:multiLevelType w:val="multilevel"/>
    <w:tmpl w:val="9F16A40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 w15:restartNumberingAfterBreak="0">
    <w:nsid w:val="0BB724FA"/>
    <w:multiLevelType w:val="multilevel"/>
    <w:tmpl w:val="9956F7F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 w15:restartNumberingAfterBreak="0">
    <w:nsid w:val="0F1D0916"/>
    <w:multiLevelType w:val="multilevel"/>
    <w:tmpl w:val="6EBA3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B714D"/>
    <w:multiLevelType w:val="multilevel"/>
    <w:tmpl w:val="E012CAA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5" w15:restartNumberingAfterBreak="0">
    <w:nsid w:val="11D41F77"/>
    <w:multiLevelType w:val="multilevel"/>
    <w:tmpl w:val="BD26E572"/>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6" w15:restartNumberingAfterBreak="0">
    <w:nsid w:val="132E763C"/>
    <w:multiLevelType w:val="multilevel"/>
    <w:tmpl w:val="5FB2A95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7" w15:restartNumberingAfterBreak="0">
    <w:nsid w:val="16B149C0"/>
    <w:multiLevelType w:val="multilevel"/>
    <w:tmpl w:val="1C2ABE6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8" w15:restartNumberingAfterBreak="0">
    <w:nsid w:val="175430D4"/>
    <w:multiLevelType w:val="multilevel"/>
    <w:tmpl w:val="E77050EA"/>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9" w15:restartNumberingAfterBreak="0">
    <w:nsid w:val="17887E52"/>
    <w:multiLevelType w:val="multilevel"/>
    <w:tmpl w:val="B2A4B470"/>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0" w15:restartNumberingAfterBreak="0">
    <w:nsid w:val="1A5974D9"/>
    <w:multiLevelType w:val="multilevel"/>
    <w:tmpl w:val="13DC3E2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1" w15:restartNumberingAfterBreak="0">
    <w:nsid w:val="1C44112C"/>
    <w:multiLevelType w:val="multilevel"/>
    <w:tmpl w:val="D3DAD45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pStyle w:val="Heading7"/>
      <w:lvlText w:val="%7."/>
      <w:lvlJc w:val="left"/>
      <w:pPr>
        <w:ind w:left="3780" w:hanging="540"/>
      </w:pPr>
    </w:lvl>
    <w:lvl w:ilvl="7">
      <w:start w:val="1"/>
      <w:numFmt w:val="lowerLetter"/>
      <w:pStyle w:val="Heading8"/>
      <w:lvlText w:val="%8."/>
      <w:lvlJc w:val="left"/>
      <w:pPr>
        <w:ind w:left="4320" w:hanging="540"/>
      </w:pPr>
    </w:lvl>
    <w:lvl w:ilvl="8">
      <w:start w:val="1"/>
      <w:numFmt w:val="lowerRoman"/>
      <w:pStyle w:val="Heading9"/>
      <w:lvlText w:val="%9."/>
      <w:lvlJc w:val="left"/>
      <w:pPr>
        <w:ind w:left="4860" w:hanging="540"/>
      </w:pPr>
    </w:lvl>
  </w:abstractNum>
  <w:abstractNum w:abstractNumId="12" w15:restartNumberingAfterBreak="0">
    <w:nsid w:val="27726930"/>
    <w:multiLevelType w:val="multilevel"/>
    <w:tmpl w:val="266C7A38"/>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3" w15:restartNumberingAfterBreak="0">
    <w:nsid w:val="2D3B79C8"/>
    <w:multiLevelType w:val="multilevel"/>
    <w:tmpl w:val="60C25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57A68"/>
    <w:multiLevelType w:val="multilevel"/>
    <w:tmpl w:val="5802E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353130"/>
    <w:multiLevelType w:val="multilevel"/>
    <w:tmpl w:val="952A0E52"/>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6" w15:restartNumberingAfterBreak="0">
    <w:nsid w:val="3A4D566F"/>
    <w:multiLevelType w:val="multilevel"/>
    <w:tmpl w:val="61824352"/>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7" w15:restartNumberingAfterBreak="0">
    <w:nsid w:val="3B0446B1"/>
    <w:multiLevelType w:val="multilevel"/>
    <w:tmpl w:val="5B54F71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8" w15:restartNumberingAfterBreak="0">
    <w:nsid w:val="3C5C62EC"/>
    <w:multiLevelType w:val="multilevel"/>
    <w:tmpl w:val="7A1875B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9" w15:restartNumberingAfterBreak="0">
    <w:nsid w:val="3DAF1464"/>
    <w:multiLevelType w:val="multilevel"/>
    <w:tmpl w:val="0674CD7A"/>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0" w15:restartNumberingAfterBreak="0">
    <w:nsid w:val="409D1411"/>
    <w:multiLevelType w:val="multilevel"/>
    <w:tmpl w:val="240A1704"/>
    <w:lvl w:ilvl="0">
      <w:start w:val="1"/>
      <w:numFmt w:val="upperLetter"/>
      <w:pStyle w:val="2024L3ContractList"/>
      <w:lvlText w:val="%1."/>
      <w:lvlJc w:val="left"/>
      <w:pPr>
        <w:ind w:left="1267" w:hanging="360"/>
      </w:pPr>
      <w:rPr>
        <w:vertAlign w:val="baseline"/>
      </w:rPr>
    </w:lvl>
    <w:lvl w:ilvl="1">
      <w:start w:val="1"/>
      <w:numFmt w:val="lowerLetter"/>
      <w:pStyle w:val="2024L4ContractList"/>
      <w:lvlText w:val="%2."/>
      <w:lvlJc w:val="left"/>
      <w:pPr>
        <w:ind w:left="1987" w:hanging="360"/>
      </w:pPr>
    </w:lvl>
    <w:lvl w:ilvl="2">
      <w:start w:val="1"/>
      <w:numFmt w:val="lowerRoman"/>
      <w:pStyle w:val="2024L5ContractList"/>
      <w:lvlText w:val="%3."/>
      <w:lvlJc w:val="right"/>
      <w:pPr>
        <w:ind w:left="2707" w:hanging="180"/>
      </w:pPr>
    </w:lvl>
    <w:lvl w:ilvl="3">
      <w:start w:val="1"/>
      <w:numFmt w:val="decimal"/>
      <w:pStyle w:val="2024L6ContractList"/>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1" w15:restartNumberingAfterBreak="0">
    <w:nsid w:val="45632E71"/>
    <w:multiLevelType w:val="multilevel"/>
    <w:tmpl w:val="A7447A78"/>
    <w:lvl w:ilvl="0">
      <w:start w:val="1"/>
      <w:numFmt w:val="lowerLetter"/>
      <w:lvlText w:val="%1."/>
      <w:lvlJc w:val="left"/>
      <w:pPr>
        <w:ind w:left="3348" w:hanging="360"/>
      </w:pPr>
    </w:lvl>
    <w:lvl w:ilvl="1">
      <w:start w:val="1"/>
      <w:numFmt w:val="lowerLetter"/>
      <w:lvlText w:val="%2."/>
      <w:lvlJc w:val="left"/>
      <w:pPr>
        <w:ind w:left="4068" w:hanging="360"/>
      </w:pPr>
    </w:lvl>
    <w:lvl w:ilvl="2">
      <w:start w:val="1"/>
      <w:numFmt w:val="lowerRoman"/>
      <w:lvlText w:val="%3."/>
      <w:lvlJc w:val="right"/>
      <w:pPr>
        <w:ind w:left="4788" w:hanging="180"/>
      </w:pPr>
    </w:lvl>
    <w:lvl w:ilvl="3">
      <w:start w:val="1"/>
      <w:numFmt w:val="decimal"/>
      <w:lvlText w:val="%4."/>
      <w:lvlJc w:val="left"/>
      <w:pPr>
        <w:ind w:left="5508" w:hanging="360"/>
      </w:pPr>
    </w:lvl>
    <w:lvl w:ilvl="4">
      <w:start w:val="1"/>
      <w:numFmt w:val="lowerLetter"/>
      <w:lvlText w:val="%5."/>
      <w:lvlJc w:val="left"/>
      <w:pPr>
        <w:ind w:left="6228" w:hanging="360"/>
      </w:pPr>
    </w:lvl>
    <w:lvl w:ilvl="5">
      <w:start w:val="1"/>
      <w:numFmt w:val="lowerRoman"/>
      <w:lvlText w:val="%6."/>
      <w:lvlJc w:val="right"/>
      <w:pPr>
        <w:ind w:left="6948" w:hanging="180"/>
      </w:pPr>
    </w:lvl>
    <w:lvl w:ilvl="6">
      <w:start w:val="1"/>
      <w:numFmt w:val="decimal"/>
      <w:lvlText w:val="%7."/>
      <w:lvlJc w:val="left"/>
      <w:pPr>
        <w:ind w:left="7668" w:hanging="360"/>
      </w:pPr>
    </w:lvl>
    <w:lvl w:ilvl="7">
      <w:start w:val="1"/>
      <w:numFmt w:val="lowerLetter"/>
      <w:lvlText w:val="%8."/>
      <w:lvlJc w:val="left"/>
      <w:pPr>
        <w:ind w:left="8388" w:hanging="360"/>
      </w:pPr>
    </w:lvl>
    <w:lvl w:ilvl="8">
      <w:start w:val="1"/>
      <w:numFmt w:val="lowerRoman"/>
      <w:lvlText w:val="%9."/>
      <w:lvlJc w:val="right"/>
      <w:pPr>
        <w:ind w:left="9108" w:hanging="180"/>
      </w:pPr>
    </w:lvl>
  </w:abstractNum>
  <w:abstractNum w:abstractNumId="22" w15:restartNumberingAfterBreak="0">
    <w:nsid w:val="465C757E"/>
    <w:multiLevelType w:val="multilevel"/>
    <w:tmpl w:val="87AC575C"/>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3" w15:restartNumberingAfterBreak="0">
    <w:nsid w:val="46822313"/>
    <w:multiLevelType w:val="multilevel"/>
    <w:tmpl w:val="A7340522"/>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4" w15:restartNumberingAfterBreak="0">
    <w:nsid w:val="47123DFB"/>
    <w:multiLevelType w:val="multilevel"/>
    <w:tmpl w:val="F398CCE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5" w15:restartNumberingAfterBreak="0">
    <w:nsid w:val="471706E9"/>
    <w:multiLevelType w:val="multilevel"/>
    <w:tmpl w:val="7B7E21E4"/>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6" w15:restartNumberingAfterBreak="0">
    <w:nsid w:val="4BF070B6"/>
    <w:multiLevelType w:val="multilevel"/>
    <w:tmpl w:val="9E82622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7" w15:restartNumberingAfterBreak="0">
    <w:nsid w:val="4FB05069"/>
    <w:multiLevelType w:val="multilevel"/>
    <w:tmpl w:val="0758331E"/>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8" w15:restartNumberingAfterBreak="0">
    <w:nsid w:val="51724ED8"/>
    <w:multiLevelType w:val="multilevel"/>
    <w:tmpl w:val="D974DFB2"/>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29" w15:restartNumberingAfterBreak="0">
    <w:nsid w:val="54906875"/>
    <w:multiLevelType w:val="multilevel"/>
    <w:tmpl w:val="18ACF0C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0" w15:restartNumberingAfterBreak="0">
    <w:nsid w:val="56C4724A"/>
    <w:multiLevelType w:val="multilevel"/>
    <w:tmpl w:val="B91011A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1" w15:restartNumberingAfterBreak="0">
    <w:nsid w:val="58C96E16"/>
    <w:multiLevelType w:val="multilevel"/>
    <w:tmpl w:val="25A6B770"/>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32" w15:restartNumberingAfterBreak="0">
    <w:nsid w:val="58F206CA"/>
    <w:multiLevelType w:val="multilevel"/>
    <w:tmpl w:val="4ED8112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3" w15:restartNumberingAfterBreak="0">
    <w:nsid w:val="5915558E"/>
    <w:multiLevelType w:val="multilevel"/>
    <w:tmpl w:val="049E963A"/>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4" w15:restartNumberingAfterBreak="0">
    <w:nsid w:val="5BCB468E"/>
    <w:multiLevelType w:val="multilevel"/>
    <w:tmpl w:val="F4561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C5F6760"/>
    <w:multiLevelType w:val="multilevel"/>
    <w:tmpl w:val="56DA5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BA2696"/>
    <w:multiLevelType w:val="multilevel"/>
    <w:tmpl w:val="042ED9A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7" w15:restartNumberingAfterBreak="0">
    <w:nsid w:val="640D1945"/>
    <w:multiLevelType w:val="multilevel"/>
    <w:tmpl w:val="5ABA1858"/>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8" w15:restartNumberingAfterBreak="0">
    <w:nsid w:val="6458608E"/>
    <w:multiLevelType w:val="multilevel"/>
    <w:tmpl w:val="DA188B64"/>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9" w15:restartNumberingAfterBreak="0">
    <w:nsid w:val="6A005BEC"/>
    <w:multiLevelType w:val="multilevel"/>
    <w:tmpl w:val="8FBA525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0" w15:restartNumberingAfterBreak="0">
    <w:nsid w:val="6C066C86"/>
    <w:multiLevelType w:val="multilevel"/>
    <w:tmpl w:val="48543D68"/>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41" w15:restartNumberingAfterBreak="0">
    <w:nsid w:val="6E201EDC"/>
    <w:multiLevelType w:val="multilevel"/>
    <w:tmpl w:val="0708FBAE"/>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2" w15:restartNumberingAfterBreak="0">
    <w:nsid w:val="6E9356D4"/>
    <w:multiLevelType w:val="multilevel"/>
    <w:tmpl w:val="790AD4E8"/>
    <w:lvl w:ilvl="0">
      <w:start w:val="1"/>
      <w:numFmt w:val="lowerLetter"/>
      <w:lvlText w:val="%1."/>
      <w:lvlJc w:val="left"/>
      <w:pPr>
        <w:ind w:left="3348" w:hanging="360"/>
      </w:pPr>
    </w:lvl>
    <w:lvl w:ilvl="1">
      <w:start w:val="1"/>
      <w:numFmt w:val="lowerLetter"/>
      <w:lvlText w:val="%2."/>
      <w:lvlJc w:val="left"/>
      <w:pPr>
        <w:ind w:left="4068" w:hanging="360"/>
      </w:pPr>
    </w:lvl>
    <w:lvl w:ilvl="2">
      <w:start w:val="1"/>
      <w:numFmt w:val="lowerRoman"/>
      <w:lvlText w:val="%3."/>
      <w:lvlJc w:val="right"/>
      <w:pPr>
        <w:ind w:left="4788" w:hanging="180"/>
      </w:pPr>
    </w:lvl>
    <w:lvl w:ilvl="3">
      <w:start w:val="1"/>
      <w:numFmt w:val="decimal"/>
      <w:lvlText w:val="%4."/>
      <w:lvlJc w:val="left"/>
      <w:pPr>
        <w:ind w:left="5508" w:hanging="360"/>
      </w:pPr>
    </w:lvl>
    <w:lvl w:ilvl="4">
      <w:start w:val="1"/>
      <w:numFmt w:val="lowerLetter"/>
      <w:lvlText w:val="%5."/>
      <w:lvlJc w:val="left"/>
      <w:pPr>
        <w:ind w:left="6228" w:hanging="360"/>
      </w:pPr>
    </w:lvl>
    <w:lvl w:ilvl="5">
      <w:start w:val="1"/>
      <w:numFmt w:val="lowerRoman"/>
      <w:lvlText w:val="%6."/>
      <w:lvlJc w:val="right"/>
      <w:pPr>
        <w:ind w:left="6948" w:hanging="180"/>
      </w:pPr>
    </w:lvl>
    <w:lvl w:ilvl="6">
      <w:start w:val="1"/>
      <w:numFmt w:val="decimal"/>
      <w:lvlText w:val="%7."/>
      <w:lvlJc w:val="left"/>
      <w:pPr>
        <w:ind w:left="7668" w:hanging="360"/>
      </w:pPr>
    </w:lvl>
    <w:lvl w:ilvl="7">
      <w:start w:val="1"/>
      <w:numFmt w:val="lowerLetter"/>
      <w:lvlText w:val="%8."/>
      <w:lvlJc w:val="left"/>
      <w:pPr>
        <w:ind w:left="8388" w:hanging="360"/>
      </w:pPr>
    </w:lvl>
    <w:lvl w:ilvl="8">
      <w:start w:val="1"/>
      <w:numFmt w:val="lowerRoman"/>
      <w:lvlText w:val="%9."/>
      <w:lvlJc w:val="right"/>
      <w:pPr>
        <w:ind w:left="9108" w:hanging="180"/>
      </w:pPr>
    </w:lvl>
  </w:abstractNum>
  <w:abstractNum w:abstractNumId="43" w15:restartNumberingAfterBreak="0">
    <w:nsid w:val="6EAE5A1B"/>
    <w:multiLevelType w:val="multilevel"/>
    <w:tmpl w:val="EF6E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2A5B6D"/>
    <w:multiLevelType w:val="multilevel"/>
    <w:tmpl w:val="639CDB8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45" w15:restartNumberingAfterBreak="0">
    <w:nsid w:val="71F81A1D"/>
    <w:multiLevelType w:val="multilevel"/>
    <w:tmpl w:val="23F6E77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6" w15:restartNumberingAfterBreak="0">
    <w:nsid w:val="74604D62"/>
    <w:multiLevelType w:val="multilevel"/>
    <w:tmpl w:val="004CA88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7" w15:restartNumberingAfterBreak="0">
    <w:nsid w:val="75004F6D"/>
    <w:multiLevelType w:val="multilevel"/>
    <w:tmpl w:val="85684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6E1404"/>
    <w:multiLevelType w:val="multilevel"/>
    <w:tmpl w:val="15A0DC7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9" w15:restartNumberingAfterBreak="0">
    <w:nsid w:val="7AE85717"/>
    <w:multiLevelType w:val="multilevel"/>
    <w:tmpl w:val="BDAADAC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num w:numId="1" w16cid:durableId="1783377466">
    <w:abstractNumId w:val="47"/>
  </w:num>
  <w:num w:numId="2" w16cid:durableId="1205368719">
    <w:abstractNumId w:val="0"/>
  </w:num>
  <w:num w:numId="3" w16cid:durableId="1444568954">
    <w:abstractNumId w:val="30"/>
  </w:num>
  <w:num w:numId="4" w16cid:durableId="1045719676">
    <w:abstractNumId w:val="48"/>
  </w:num>
  <w:num w:numId="5" w16cid:durableId="779837309">
    <w:abstractNumId w:val="49"/>
  </w:num>
  <w:num w:numId="6" w16cid:durableId="2041971364">
    <w:abstractNumId w:val="11"/>
  </w:num>
  <w:num w:numId="7" w16cid:durableId="826170100">
    <w:abstractNumId w:val="38"/>
  </w:num>
  <w:num w:numId="8" w16cid:durableId="1967270568">
    <w:abstractNumId w:val="39"/>
  </w:num>
  <w:num w:numId="9" w16cid:durableId="1055547837">
    <w:abstractNumId w:val="9"/>
  </w:num>
  <w:num w:numId="10" w16cid:durableId="296302551">
    <w:abstractNumId w:val="45"/>
  </w:num>
  <w:num w:numId="11" w16cid:durableId="109206104">
    <w:abstractNumId w:val="46"/>
  </w:num>
  <w:num w:numId="12" w16cid:durableId="1038817781">
    <w:abstractNumId w:val="3"/>
  </w:num>
  <w:num w:numId="13" w16cid:durableId="749347451">
    <w:abstractNumId w:val="23"/>
  </w:num>
  <w:num w:numId="14" w16cid:durableId="1570338470">
    <w:abstractNumId w:val="41"/>
  </w:num>
  <w:num w:numId="15" w16cid:durableId="836457098">
    <w:abstractNumId w:val="10"/>
  </w:num>
  <w:num w:numId="16" w16cid:durableId="267928409">
    <w:abstractNumId w:val="25"/>
  </w:num>
  <w:num w:numId="17" w16cid:durableId="1701124021">
    <w:abstractNumId w:val="36"/>
  </w:num>
  <w:num w:numId="18" w16cid:durableId="376245923">
    <w:abstractNumId w:val="35"/>
  </w:num>
  <w:num w:numId="19" w16cid:durableId="166796563">
    <w:abstractNumId w:val="22"/>
  </w:num>
  <w:num w:numId="20" w16cid:durableId="428812349">
    <w:abstractNumId w:val="40"/>
  </w:num>
  <w:num w:numId="21" w16cid:durableId="1584953249">
    <w:abstractNumId w:val="42"/>
  </w:num>
  <w:num w:numId="22" w16cid:durableId="258293030">
    <w:abstractNumId w:val="26"/>
  </w:num>
  <w:num w:numId="23" w16cid:durableId="1289320663">
    <w:abstractNumId w:val="2"/>
  </w:num>
  <w:num w:numId="24" w16cid:durableId="1386685613">
    <w:abstractNumId w:val="8"/>
  </w:num>
  <w:num w:numId="25" w16cid:durableId="1315260209">
    <w:abstractNumId w:val="37"/>
  </w:num>
  <w:num w:numId="26" w16cid:durableId="1778865726">
    <w:abstractNumId w:val="31"/>
  </w:num>
  <w:num w:numId="27" w16cid:durableId="1697851403">
    <w:abstractNumId w:val="4"/>
  </w:num>
  <w:num w:numId="28" w16cid:durableId="953633657">
    <w:abstractNumId w:val="19"/>
  </w:num>
  <w:num w:numId="29" w16cid:durableId="1703284492">
    <w:abstractNumId w:val="20"/>
  </w:num>
  <w:num w:numId="30" w16cid:durableId="2056193396">
    <w:abstractNumId w:val="6"/>
  </w:num>
  <w:num w:numId="31" w16cid:durableId="1958876429">
    <w:abstractNumId w:val="1"/>
  </w:num>
  <w:num w:numId="32" w16cid:durableId="1653947272">
    <w:abstractNumId w:val="15"/>
  </w:num>
  <w:num w:numId="33" w16cid:durableId="163473169">
    <w:abstractNumId w:val="21"/>
  </w:num>
  <w:num w:numId="34" w16cid:durableId="792821260">
    <w:abstractNumId w:val="16"/>
  </w:num>
  <w:num w:numId="35" w16cid:durableId="1495488743">
    <w:abstractNumId w:val="5"/>
  </w:num>
  <w:num w:numId="36" w16cid:durableId="913658511">
    <w:abstractNumId w:val="29"/>
  </w:num>
  <w:num w:numId="37" w16cid:durableId="109905679">
    <w:abstractNumId w:val="28"/>
  </w:num>
  <w:num w:numId="38" w16cid:durableId="201021668">
    <w:abstractNumId w:val="27"/>
  </w:num>
  <w:num w:numId="39" w16cid:durableId="599989937">
    <w:abstractNumId w:val="12"/>
  </w:num>
  <w:num w:numId="40" w16cid:durableId="240062067">
    <w:abstractNumId w:val="44"/>
  </w:num>
  <w:num w:numId="41" w16cid:durableId="1048258127">
    <w:abstractNumId w:val="43"/>
  </w:num>
  <w:num w:numId="42" w16cid:durableId="1807356163">
    <w:abstractNumId w:val="14"/>
  </w:num>
  <w:num w:numId="43" w16cid:durableId="1730883938">
    <w:abstractNumId w:val="13"/>
  </w:num>
  <w:num w:numId="44" w16cid:durableId="1311597915">
    <w:abstractNumId w:val="33"/>
  </w:num>
  <w:num w:numId="45" w16cid:durableId="1376350700">
    <w:abstractNumId w:val="32"/>
  </w:num>
  <w:num w:numId="46" w16cid:durableId="680013088">
    <w:abstractNumId w:val="18"/>
  </w:num>
  <w:num w:numId="47" w16cid:durableId="245117000">
    <w:abstractNumId w:val="17"/>
  </w:num>
  <w:num w:numId="48" w16cid:durableId="1275870519">
    <w:abstractNumId w:val="7"/>
  </w:num>
  <w:num w:numId="49" w16cid:durableId="1732002906">
    <w:abstractNumId w:val="24"/>
  </w:num>
  <w:num w:numId="50" w16cid:durableId="12748208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02"/>
    <w:rsid w:val="0009186A"/>
    <w:rsid w:val="000C2369"/>
    <w:rsid w:val="00113AA7"/>
    <w:rsid w:val="001E3AD6"/>
    <w:rsid w:val="00261F18"/>
    <w:rsid w:val="00282048"/>
    <w:rsid w:val="002F4002"/>
    <w:rsid w:val="003C2A5E"/>
    <w:rsid w:val="005C1C76"/>
    <w:rsid w:val="00716BEA"/>
    <w:rsid w:val="007271A9"/>
    <w:rsid w:val="00755872"/>
    <w:rsid w:val="00757683"/>
    <w:rsid w:val="00905F5F"/>
    <w:rsid w:val="0095374B"/>
    <w:rsid w:val="00D160BF"/>
    <w:rsid w:val="00DA4307"/>
    <w:rsid w:val="00E10255"/>
    <w:rsid w:val="00E77024"/>
    <w:rsid w:val="00E812C7"/>
    <w:rsid w:val="00FC32C2"/>
    <w:rsid w:val="00F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FAC0"/>
  <w15:docId w15:val="{127EB738-E04F-44B2-A6A8-1B54C18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48"/>
  </w:style>
  <w:style w:type="paragraph" w:styleId="Heading1">
    <w:name w:val="heading 1"/>
    <w:basedOn w:val="Normal"/>
    <w:next w:val="Normal"/>
    <w:link w:val="Heading1Char"/>
    <w:uiPriority w:val="9"/>
    <w:qFormat/>
    <w:pPr>
      <w:pBdr>
        <w:top w:val="nil"/>
        <w:left w:val="nil"/>
        <w:bottom w:val="nil"/>
        <w:right w:val="nil"/>
        <w:between w:val="nil"/>
      </w:pBdr>
      <w:spacing w:after="120"/>
      <w:jc w:val="center"/>
      <w:outlineLvl w:val="0"/>
    </w:pPr>
    <w:rPr>
      <w:rFonts w:ascii="Trebuchet MS" w:eastAsia="Trebuchet MS" w:hAnsi="Trebuchet MS" w:cs="Trebuchet MS"/>
      <w:b/>
      <w:color w:val="000000"/>
      <w:sz w:val="36"/>
      <w:szCs w:val="36"/>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120"/>
      <w:jc w:val="center"/>
      <w:outlineLvl w:val="1"/>
    </w:pPr>
    <w:rPr>
      <w:rFonts w:ascii="Trebuchet MS" w:eastAsia="Trebuchet MS" w:hAnsi="Trebuchet MS" w:cs="Trebuchet MS"/>
      <w:b/>
      <w:color w:val="000000"/>
      <w:sz w:val="28"/>
      <w:szCs w:val="28"/>
    </w:rPr>
  </w:style>
  <w:style w:type="paragraph" w:styleId="Heading3">
    <w:name w:val="heading 3"/>
    <w:basedOn w:val="Normal"/>
    <w:next w:val="Normal"/>
    <w:link w:val="Heading3Char"/>
    <w:uiPriority w:val="9"/>
    <w:unhideWhenUsed/>
    <w:qFormat/>
    <w:pPr>
      <w:pBdr>
        <w:top w:val="nil"/>
        <w:left w:val="nil"/>
        <w:bottom w:val="nil"/>
        <w:right w:val="nil"/>
        <w:between w:val="nil"/>
      </w:pBdr>
      <w:spacing w:before="120" w:after="120"/>
      <w:ind w:left="547" w:hanging="547"/>
      <w:outlineLvl w:val="2"/>
    </w:pPr>
    <w:rPr>
      <w:rFonts w:ascii="Trebuchet MS" w:eastAsia="Trebuchet MS" w:hAnsi="Trebuchet MS" w:cs="Trebuchet MS"/>
      <w:b/>
      <w:color w:val="000000"/>
    </w:rPr>
  </w:style>
  <w:style w:type="paragraph" w:styleId="Heading4">
    <w:name w:val="heading 4"/>
    <w:basedOn w:val="Normal"/>
    <w:next w:val="Normal"/>
    <w:link w:val="Heading4Char"/>
    <w:uiPriority w:val="9"/>
    <w:unhideWhenUsed/>
    <w:qFormat/>
    <w:pPr>
      <w:pBdr>
        <w:top w:val="nil"/>
        <w:left w:val="nil"/>
        <w:bottom w:val="nil"/>
        <w:right w:val="nil"/>
        <w:between w:val="nil"/>
      </w:pBdr>
      <w:spacing w:before="120" w:after="120"/>
      <w:ind w:left="1094" w:hanging="547"/>
      <w:outlineLvl w:val="3"/>
    </w:pPr>
    <w:rPr>
      <w:rFonts w:ascii="Trebuchet MS" w:eastAsia="Trebuchet MS" w:hAnsi="Trebuchet MS" w:cs="Trebuchet MS"/>
      <w:color w:val="000000"/>
    </w:rPr>
  </w:style>
  <w:style w:type="paragraph" w:styleId="Heading5">
    <w:name w:val="heading 5"/>
    <w:basedOn w:val="Normal"/>
    <w:next w:val="Normal"/>
    <w:link w:val="Heading5Char"/>
    <w:uiPriority w:val="9"/>
    <w:unhideWhenUsed/>
    <w:qFormat/>
    <w:pPr>
      <w:pBdr>
        <w:top w:val="nil"/>
        <w:left w:val="nil"/>
        <w:bottom w:val="nil"/>
        <w:right w:val="nil"/>
        <w:between w:val="nil"/>
      </w:pBdr>
      <w:spacing w:before="120" w:after="120"/>
      <w:ind w:left="1627" w:hanging="547"/>
      <w:outlineLvl w:val="4"/>
    </w:pPr>
    <w:rPr>
      <w:rFonts w:ascii="Trebuchet MS" w:eastAsia="Trebuchet MS" w:hAnsi="Trebuchet MS" w:cs="Trebuchet MS"/>
      <w:color w:val="000000"/>
    </w:rPr>
  </w:style>
  <w:style w:type="paragraph" w:styleId="Heading6">
    <w:name w:val="heading 6"/>
    <w:basedOn w:val="Normal"/>
    <w:next w:val="Normal"/>
    <w:link w:val="Heading6Char"/>
    <w:uiPriority w:val="9"/>
    <w:unhideWhenUsed/>
    <w:qFormat/>
    <w:pPr>
      <w:pBdr>
        <w:top w:val="nil"/>
        <w:left w:val="nil"/>
        <w:bottom w:val="nil"/>
        <w:right w:val="nil"/>
        <w:between w:val="nil"/>
      </w:pBdr>
      <w:spacing w:before="120" w:after="120"/>
      <w:ind w:left="2174" w:hanging="547"/>
      <w:outlineLvl w:val="5"/>
    </w:pPr>
    <w:rPr>
      <w:rFonts w:ascii="Trebuchet MS" w:eastAsia="Trebuchet MS" w:hAnsi="Trebuchet MS" w:cs="Trebuchet MS"/>
      <w:color w:val="000000"/>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B4"/>
    <w:rPr>
      <w:rFonts w:ascii="Trebuchet MS" w:hAnsi="Trebuchet MS"/>
      <w:b/>
      <w:noProof/>
      <w:sz w:val="36"/>
    </w:rPr>
  </w:style>
  <w:style w:type="character" w:customStyle="1" w:styleId="Heading2Char">
    <w:name w:val="Heading 2 Char"/>
    <w:basedOn w:val="DefaultParagraphFont"/>
    <w:link w:val="Heading2"/>
    <w:uiPriority w:val="9"/>
    <w:rsid w:val="00C006B4"/>
    <w:rPr>
      <w:rFonts w:ascii="Trebuchet MS" w:hAnsi="Trebuchet MS"/>
      <w:b/>
      <w:noProof/>
      <w:sz w:val="28"/>
    </w:rPr>
  </w:style>
  <w:style w:type="character" w:customStyle="1" w:styleId="Heading3Char">
    <w:name w:val="Heading 3 Char"/>
    <w:basedOn w:val="DefaultParagraphFont"/>
    <w:link w:val="Heading3"/>
    <w:uiPriority w:val="9"/>
    <w:rsid w:val="006112B6"/>
    <w:rPr>
      <w:rFonts w:ascii="Trebuchet MS" w:hAnsi="Trebuchet MS"/>
      <w:b/>
      <w:noProof/>
      <w:sz w:val="24"/>
    </w:rPr>
  </w:style>
  <w:style w:type="paragraph" w:styleId="TOC1">
    <w:name w:val="toc 1"/>
    <w:aliases w:val="Contract TOC 1"/>
    <w:basedOn w:val="Normal"/>
    <w:next w:val="Normal"/>
    <w:autoRedefine/>
    <w:uiPriority w:val="39"/>
    <w:qFormat/>
    <w:rsid w:val="001742AE"/>
    <w:pPr>
      <w:keepNext/>
      <w:tabs>
        <w:tab w:val="left" w:pos="720"/>
        <w:tab w:val="right" w:leader="dot" w:pos="9720"/>
      </w:tabs>
      <w:spacing w:after="120"/>
      <w:contextualSpacing/>
    </w:pPr>
    <w:rPr>
      <w:rFonts w:ascii="Trebuchet MS" w:hAnsi="Trebuchet MS"/>
    </w:rPr>
  </w:style>
  <w:style w:type="paragraph" w:styleId="Revision">
    <w:name w:val="Revision"/>
    <w:hidden/>
    <w:uiPriority w:val="99"/>
    <w:semiHidden/>
    <w:rsid w:val="00F75CDC"/>
    <w:rPr>
      <w:noProof/>
    </w:rPr>
  </w:style>
  <w:style w:type="paragraph" w:styleId="TOC2">
    <w:name w:val="toc 2"/>
    <w:aliases w:val="Contract TOC 2"/>
    <w:basedOn w:val="Normal"/>
    <w:next w:val="Normal"/>
    <w:link w:val="TOC2Char"/>
    <w:autoRedefine/>
    <w:uiPriority w:val="39"/>
    <w:unhideWhenUsed/>
    <w:qFormat/>
    <w:rsid w:val="00D61F80"/>
    <w:pPr>
      <w:keepNext/>
      <w:tabs>
        <w:tab w:val="right" w:leader="dot" w:pos="9720"/>
      </w:tabs>
      <w:spacing w:after="360"/>
      <w:ind w:left="720"/>
      <w:contextualSpacing/>
    </w:pPr>
    <w:rPr>
      <w:rFonts w:ascii="Trebuchet MS" w:hAnsi="Trebuchet MS"/>
    </w:rPr>
  </w:style>
  <w:style w:type="character" w:customStyle="1" w:styleId="Heading4Char">
    <w:name w:val="Heading 4 Char"/>
    <w:basedOn w:val="DefaultParagraphFont"/>
    <w:link w:val="Heading4"/>
    <w:rsid w:val="004F7E03"/>
    <w:rPr>
      <w:rFonts w:ascii="Trebuchet MS" w:hAnsi="Trebuchet MS"/>
      <w:noProof/>
      <w:sz w:val="24"/>
    </w:rPr>
  </w:style>
  <w:style w:type="character" w:customStyle="1" w:styleId="Heading5Char">
    <w:name w:val="Heading 5 Char"/>
    <w:basedOn w:val="DefaultParagraphFont"/>
    <w:link w:val="Heading5"/>
    <w:rsid w:val="004C7041"/>
    <w:rPr>
      <w:rFonts w:ascii="Trebuchet MS" w:hAnsi="Trebuchet MS"/>
      <w:noProof/>
      <w:sz w:val="24"/>
    </w:rPr>
  </w:style>
  <w:style w:type="character" w:customStyle="1" w:styleId="Heading6Char">
    <w:name w:val="Heading 6 Char"/>
    <w:basedOn w:val="DefaultParagraphFont"/>
    <w:link w:val="Heading6"/>
    <w:rsid w:val="004C7041"/>
    <w:rPr>
      <w:rFonts w:ascii="Trebuchet MS" w:hAnsi="Trebuchet MS"/>
      <w:noProof/>
      <w:sz w:val="24"/>
    </w:rPr>
  </w:style>
  <w:style w:type="character" w:customStyle="1" w:styleId="TOC2Char">
    <w:name w:val="TOC 2 Char"/>
    <w:aliases w:val="Contract TOC 2 Char"/>
    <w:basedOn w:val="DefaultParagraphFont"/>
    <w:link w:val="TOC2"/>
    <w:uiPriority w:val="39"/>
    <w:rsid w:val="00D61F80"/>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280BAB"/>
    <w:pPr>
      <w:spacing w:line="360" w:lineRule="auto"/>
    </w:pPr>
    <w:rPr>
      <w:rFonts w:ascii="Trebuchet MS" w:hAnsi="Trebuchet MS"/>
      <w:sz w:val="22"/>
    </w:rPr>
  </w:style>
  <w:style w:type="paragraph" w:customStyle="1" w:styleId="2024L3ContractList">
    <w:name w:val="2024 L3 Contract List"/>
    <w:basedOn w:val="Normal"/>
    <w:qFormat/>
    <w:rsid w:val="00282048"/>
    <w:pPr>
      <w:numPr>
        <w:numId w:val="29"/>
      </w:numPr>
      <w:spacing w:before="120" w:after="120"/>
    </w:pPr>
    <w:rPr>
      <w:rFonts w:eastAsiaTheme="minorHAnsi"/>
      <w:szCs w:val="22"/>
    </w:rPr>
  </w:style>
  <w:style w:type="paragraph" w:customStyle="1" w:styleId="2024L4ContractList">
    <w:name w:val="2024 L4 Contract List"/>
    <w:basedOn w:val="Normal"/>
    <w:qFormat/>
    <w:rsid w:val="00282048"/>
    <w:pPr>
      <w:numPr>
        <w:ilvl w:val="1"/>
        <w:numId w:val="29"/>
      </w:numPr>
      <w:spacing w:before="120" w:after="120" w:line="360" w:lineRule="auto"/>
    </w:pPr>
    <w:rPr>
      <w:rFonts w:ascii="Trebuchet MS" w:eastAsiaTheme="minorHAnsi" w:hAnsi="Trebuchet MS"/>
    </w:rPr>
  </w:style>
  <w:style w:type="paragraph" w:customStyle="1" w:styleId="2024L5ContractList">
    <w:name w:val="2024 L5 Contract List"/>
    <w:basedOn w:val="Normal"/>
    <w:qFormat/>
    <w:rsid w:val="00282048"/>
    <w:pPr>
      <w:numPr>
        <w:ilvl w:val="2"/>
        <w:numId w:val="29"/>
      </w:numPr>
      <w:spacing w:before="120" w:after="120" w:line="360" w:lineRule="auto"/>
    </w:pPr>
    <w:rPr>
      <w:rFonts w:ascii="Trebuchet MS" w:eastAsiaTheme="minorHAnsi" w:hAnsi="Trebuchet MS"/>
      <w:szCs w:val="22"/>
    </w:rPr>
  </w:style>
  <w:style w:type="paragraph" w:customStyle="1" w:styleId="2024L6ContractList">
    <w:name w:val="2024 L6 Contract List"/>
    <w:basedOn w:val="Normal"/>
    <w:qFormat/>
    <w:rsid w:val="00282048"/>
    <w:pPr>
      <w:numPr>
        <w:ilvl w:val="3"/>
        <w:numId w:val="29"/>
      </w:numPr>
      <w:spacing w:before="120" w:after="120" w:line="360" w:lineRule="auto"/>
    </w:pPr>
    <w:rPr>
      <w:rFonts w:ascii="Trebuchet MS" w:eastAsiaTheme="minorHAnsi" w:hAnsi="Trebuchet MS"/>
    </w:rPr>
  </w:style>
  <w:style w:type="paragraph" w:customStyle="1" w:styleId="2024P3ContractProvision">
    <w:name w:val="2024 P3 Contract Provision"/>
    <w:basedOn w:val="Normal"/>
    <w:qFormat/>
    <w:rsid w:val="00282048"/>
    <w:pPr>
      <w:spacing w:before="120" w:after="120" w:line="360" w:lineRule="auto"/>
      <w:ind w:left="547"/>
    </w:pPr>
    <w:rPr>
      <w:rFonts w:ascii="Trebuchet MS" w:eastAsiaTheme="minorHAnsi" w:hAnsi="Trebuchet MS"/>
      <w:szCs w:val="22"/>
    </w:rPr>
  </w:style>
  <w:style w:type="paragraph" w:customStyle="1" w:styleId="2024P4ContractProvision">
    <w:name w:val="2024 P4 Contract Provision"/>
    <w:basedOn w:val="Normal"/>
    <w:qFormat/>
    <w:rsid w:val="00282048"/>
    <w:pPr>
      <w:spacing w:before="120" w:after="120" w:line="360" w:lineRule="auto"/>
      <w:ind w:left="1080"/>
    </w:pPr>
    <w:rPr>
      <w:rFonts w:ascii="Trebuchet MS" w:eastAsiaTheme="minorHAnsi" w:hAnsi="Trebuchet MS"/>
      <w:szCs w:val="22"/>
    </w:rPr>
  </w:style>
  <w:style w:type="paragraph" w:customStyle="1" w:styleId="2024P5ContractProvision">
    <w:name w:val="2024 P5 Contract Provision"/>
    <w:basedOn w:val="Normal"/>
    <w:qFormat/>
    <w:rsid w:val="00282048"/>
    <w:pPr>
      <w:spacing w:before="120" w:after="120" w:line="360" w:lineRule="auto"/>
      <w:ind w:left="1627"/>
    </w:pPr>
    <w:rPr>
      <w:rFonts w:ascii="Trebuchet MS" w:eastAsiaTheme="minorHAnsi" w:hAnsi="Trebuchet MS"/>
      <w:szCs w:val="22"/>
    </w:rPr>
  </w:style>
  <w:style w:type="paragraph" w:customStyle="1" w:styleId="2024P6ContractProvision">
    <w:name w:val="2024 P6 Contract Provision"/>
    <w:basedOn w:val="Normal"/>
    <w:qFormat/>
    <w:rsid w:val="00282048"/>
    <w:pPr>
      <w:spacing w:before="120" w:after="120" w:line="360" w:lineRule="auto"/>
      <w:ind w:left="2160"/>
    </w:pPr>
    <w:rPr>
      <w:rFonts w:ascii="Trebuchet MS" w:eastAsiaTheme="minorHAnsi" w:hAnsi="Trebuchet MS"/>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C2369"/>
    <w:pPr>
      <w:tabs>
        <w:tab w:val="center" w:pos="4680"/>
        <w:tab w:val="right" w:pos="9360"/>
      </w:tabs>
    </w:pPr>
  </w:style>
  <w:style w:type="character" w:customStyle="1" w:styleId="HeaderChar">
    <w:name w:val="Header Char"/>
    <w:basedOn w:val="DefaultParagraphFont"/>
    <w:link w:val="Header"/>
    <w:uiPriority w:val="99"/>
    <w:rsid w:val="000C2369"/>
  </w:style>
  <w:style w:type="paragraph" w:styleId="Footer">
    <w:name w:val="footer"/>
    <w:basedOn w:val="Normal"/>
    <w:link w:val="FooterChar"/>
    <w:uiPriority w:val="99"/>
    <w:unhideWhenUsed/>
    <w:rsid w:val="000C2369"/>
    <w:pPr>
      <w:tabs>
        <w:tab w:val="center" w:pos="4680"/>
        <w:tab w:val="right" w:pos="9360"/>
      </w:tabs>
    </w:pPr>
  </w:style>
  <w:style w:type="character" w:customStyle="1" w:styleId="FooterChar">
    <w:name w:val="Footer Char"/>
    <w:basedOn w:val="DefaultParagraphFont"/>
    <w:link w:val="Footer"/>
    <w:uiPriority w:val="99"/>
    <w:rsid w:val="000C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oit.colorado.gov/standards-policies-guides/technical-standards-policies"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QvbeP7kNKHV1MCw8Ca8ihE4OQ==">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02C41A-C9C3-4961-BE34-1FDA95E0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18650</Words>
  <Characters>106306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Contract</dc:title>
  <dc:creator>Kevin Edwards</dc:creator>
  <cp:lastModifiedBy>State Purchasing and Contracts Office</cp:lastModifiedBy>
  <cp:revision>4</cp:revision>
  <dcterms:created xsi:type="dcterms:W3CDTF">2025-08-20T16:30:00Z</dcterms:created>
  <dcterms:modified xsi:type="dcterms:W3CDTF">2025-09-23T15:40:00Z</dcterms:modified>
</cp:coreProperties>
</file>